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20 января 2014 года № 8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Об утверждении решений территориальных избирательных комиссий о передаче вакантных депутатских мандатов кандидатам в депутаты местных кенешей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w_ody3bvivakjndge_gqx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Центризбиркома КР от 22 января 2016 года № 9 данное постановление признано утратившим силу в части признания избранными депутатами местных кенешей.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Признать утратившими силу постановления Центральной комиссии по выборам и проведению референдумов Кыргызской Республики в части признания избранными депутатами местных кенешей депутатов перечисленных в </w:t>
      </w:r>
      <w:hyperlink w:history="1" r:id="rIdskgklnt9vk9orhwrrmek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1</w:t>
        </w:r>
      </w:hyperlink>
      <w:r>
        <w:rPr>
          <w:rFonts w:ascii="Arial" w:cs="Arial" w:eastAsia="Arial" w:hAnsi="Arial"/>
          <w:sz w:val="24"/>
          <w:szCs w:val="24"/>
        </w:rPr>
        <w:t xml:space="preserve">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регистрацию депутатов местных кенешей указанных в </w:t>
      </w:r>
      <w:hyperlink w:history="1" r:id="rIdtm3tzzxqdcq4hvkhyfv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 удостоверения депутатов местных кенешей указанных в </w:t>
      </w:r>
      <w:hyperlink w:history="1" r:id="rIdtq9zrusatxd1gpztd61w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1</w:t>
        </w:r>
      </w:hyperlink>
      <w:r>
        <w:rPr>
          <w:rFonts w:ascii="Arial" w:cs="Arial" w:eastAsia="Arial" w:hAnsi="Arial"/>
          <w:sz w:val="24"/>
          <w:szCs w:val="24"/>
        </w:rPr>
        <w:t xml:space="preserve">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Утвердить решения “О передаче вакантных мандатов депутатов местных кенешей следующим за избранными депутатами кандидатам” территориальных избирательных комиссий перечисленных в </w:t>
      </w:r>
      <w:hyperlink w:history="1" r:id="rIdmlkfgkhsduz5_jrqmmch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Считать кандидатов, указанных в </w:t>
      </w:r>
      <w:hyperlink w:history="1" r:id="rIdo4h1ih5xdmshxnjkz4el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приложении № 2</w:t>
        </w:r>
      </w:hyperlink>
      <w:r>
        <w:rPr>
          <w:rFonts w:ascii="Arial" w:cs="Arial" w:eastAsia="Arial" w:hAnsi="Arial"/>
          <w:sz w:val="24"/>
          <w:szCs w:val="24"/>
        </w:rPr>
        <w:t xml:space="preserve">, избранными депутатами местных кенешей, со дня опубликования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Соответствующим территориальным избирательным комиссиям зарегистрировать избранных депутатов местных кенешей и выдать им удостоверения и нагрудные знаки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Опубликовать настоящее постановление в газете "Эркин Тоо" и разместить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Направить копию настоящего постановления соответствующим территориальным избирательным комиссиям и местным кенешам.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 . Контроль за исполнением настоящего постановления возложить на руководителя аппарата Центральной комиссии по выборам и проведению референдумов Кыргызской Республики Бейшенкулова Б.Т.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 Абдраимов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781"/>
        <w:gridCol w:w="1781"/>
        <w:gridCol w:w="1781"/>
        <w:gridCol w:w="1781"/>
        <w:gridCol w:w="1527"/>
        <w:gridCol w:w="1527"/>
      </w:tblGrid>
      <w:tr>
        <w:tc>
          <w:tcPr>
            <w:tcW w:type="dxa" w:w="7124"/>
            <w:gridSpan w:val="4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054"/>
            <w:gridSpan w:val="2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Приложение № 1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
 к </w:t>
            </w:r>
            <w:hyperlink w:history="1" r:id="rIdxb-fky2-f0sfsi00tzyyn">
              <w:r>
                <w:rPr>
                  <w:rFonts w:ascii="Arial" w:cs="Arial" w:eastAsia="Arial" w:hAnsi="Arial"/>
                  <w:color w:val="1D4ED8"/>
                  <w:sz w:val="24"/>
                  <w:szCs w:val="24"/>
                  <w:u w:val="single"/>
                </w:rPr>
                <w:t xml:space="preserve">постановлению</w:t>
              </w:r>
            </w:hyperlink>
            <w:r>
              <w:rPr>
                <w:rFonts w:ascii="Arial" w:cs="Arial" w:eastAsia="Arial" w:hAnsi="Arial"/>
                <w:sz w:val="24"/>
                <w:szCs w:val="24"/>
              </w:rPr>
              <w:t xml:space="preserve"> Центральной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комиссии по выборам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 проведению референдумов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Кыргызской Республики
 от 20 января 2014 года № 8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Депутаты местных кенешей досрочно сложившие депутатские полномочия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местных кенешей</w:t>
            </w:r>
          </w:p>
        </w:tc>
        <w:tc>
          <w:tcPr>
            <w:tcW w:type="dxa" w:w="17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ФИО следующего избранного депутатом местного кенеша</w:t>
            </w:r>
          </w:p>
        </w:tc>
        <w:tc>
          <w:tcPr>
            <w:tcW w:type="dxa" w:w="330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Решение ТИК о передаче вакантного мандата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5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Джалал-Абадская область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5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Ала-Букинский район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Кек-Серек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Шабданов Ботокул Мамытович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5, 8.01.2014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5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Ноокенский район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Момбеков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Субанов Кенжебек Каримович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10.12.2013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5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Нарынская область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5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Ат-Башинский район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Ак-Муз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Дуйшенбиев Бактыбек Жолдошалиевич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4, 24.12.2013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5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Джумгальский район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Чаек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Кадырбаев Тилек Шаршенбекович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13.01.2014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5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Таласская область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651"/>
            <w:gridSpan w:val="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Таласский район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Калба</w:t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Мураталиев Джанболот Эсенжанович</w:t>
            </w:r>
          </w:p>
        </w:tc>
        <w:tc>
          <w:tcPr>
            <w:tcW w:type="dxa" w:w="3308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№ 1, 11.01.2014</w:t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81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nseigqxdfcphkqcc-fc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dalil.kg/document/20391</w:t>
      </w:r>
    </w:hyperlink>
  </w:p>
  <w:p>
    <w:pPr>
      <w:spacing w:after="0" w:before="40"/>
      <w:jc w:val="center"/>
    </w:pPr>
    <w:hyperlink w:history="1" r:id="rIdg4fkbqrxzyr2yjwcxcm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_ody3bvivakjndge_gqx" Type="http://schemas.openxmlformats.org/officeDocument/2006/relationships/hyperlink" Target="https://dalil.kg/document/20718" TargetMode="External"/><Relationship Id="rIdskgklnt9vk9orhwrrmekk" Type="http://schemas.openxmlformats.org/officeDocument/2006/relationships/hyperlink" Target="https://dalil.kg/document/20391#p1" TargetMode="External"/><Relationship Id="rIdtm3tzzxqdcq4hvkhyfvm2" Type="http://schemas.openxmlformats.org/officeDocument/2006/relationships/hyperlink" Target="https://dalil.kg/document/20391#p1" TargetMode="External"/><Relationship Id="rIdtq9zrusatxd1gpztd61ws" Type="http://schemas.openxmlformats.org/officeDocument/2006/relationships/hyperlink" Target="https://dalil.kg/document/20391#p1" TargetMode="External"/><Relationship Id="rIdmlkfgkhsduz5_jrqmmchy" Type="http://schemas.openxmlformats.org/officeDocument/2006/relationships/hyperlink" Target="https://dalil.kg/document/20391#p2" TargetMode="External"/><Relationship Id="rIdo4h1ih5xdmshxnjkz4eld" Type="http://schemas.openxmlformats.org/officeDocument/2006/relationships/hyperlink" Target="https://dalil.kg/document/20391#p2" TargetMode="External"/><Relationship Id="rIdxb-fky2-f0sfsi00tzyyn" Type="http://schemas.openxmlformats.org/officeDocument/2006/relationships/hyperlink" Target="https://dalil.kg/document/20391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nseigqxdfcphkqcc-fcx" Type="http://schemas.openxmlformats.org/officeDocument/2006/relationships/hyperlink" Target="https://dalil.kg/document/20391" TargetMode="External"/><Relationship Id="rIdg4fkbqrxzyr2yjwcxcmt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2026-09-25T08:04:55.402Z</dcterms:created>
  <dcterms:modified xsi:type="dcterms:W3CDTF">2026-09-25T08:04:55.402Z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