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с 1 января 2019 года в соответствии с </w:t>
      </w:r>
      <w:hyperlink w:history="1" r:id="rId9nnxlnxkzlpulgiyiumq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w:t>
      </w:r>
    </w:p>
    <w:p>
      <w:pPr>
        <w:spacing w:after="120"/>
        <w:jc w:val="center"/>
      </w:pPr>
      <w:r>
        <w:rPr>
          <w:rFonts w:ascii="Arial" w:cs="Arial" w:eastAsia="Arial" w:hAnsi="Arial"/>
          <w:i/>
          <w:iCs/>
          <w:sz w:val="24"/>
          <w:szCs w:val="24"/>
        </w:rPr>
        <w:t xml:space="preserve">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24 июля 2013 года № 155</w:t>
      </w:r>
    </w:p>
    <w:p>
      <w:pPr>
        <w:spacing w:after="120"/>
        <w:jc w:val="both"/>
      </w:pPr>
      <w:r>
        <w:rPr>
          <w:rFonts w:ascii="Arial" w:cs="Arial" w:eastAsia="Arial" w:hAnsi="Arial"/>
          <w:sz w:val="24"/>
          <w:szCs w:val="24"/>
        </w:rPr>
        <w:t xml:space="preserve">О внесении изменения в Уголовно-процессуальный кодекс</w:t>
      </w:r>
    </w:p>
    <w:p>
      <w:pPr>
        <w:spacing w:after="120"/>
        <w:jc w:val="both"/>
      </w:pPr>
      <w:r>
        <w:rPr>
          <w:rFonts w:ascii="Arial" w:cs="Arial" w:eastAsia="Arial" w:hAnsi="Arial"/>
          <w:sz w:val="24"/>
          <w:szCs w:val="24"/>
        </w:rPr>
        <w:t xml:space="preserve">Кыргызской Республики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Уголовно-процессуальный </w:t>
      </w:r>
      <w:hyperlink w:history="1" r:id="rIdliolndcmvzlnnypu0vh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 государственном языке (Ведомости Жогорку Кенеша Кыргызской Республики, 1999 г.,№10, ст.442) следующее изменение:</w:t>
      </w:r>
    </w:p>
    <w:p>
      <w:pPr>
        <w:spacing w:after="120"/>
        <w:jc w:val="both"/>
      </w:pPr>
      <w:r>
        <w:rPr>
          <w:rFonts w:ascii="Arial" w:cs="Arial" w:eastAsia="Arial" w:hAnsi="Arial"/>
          <w:sz w:val="24"/>
          <w:szCs w:val="24"/>
        </w:rPr>
        <w:t xml:space="preserve">часть 2 статьи 339 на государственном языке изложить в следующей редакции:</w:t>
      </w:r>
    </w:p>
    <w:p>
      <w:pPr>
        <w:spacing w:after="120"/>
        <w:jc w:val="both"/>
      </w:pPr>
      <w:r>
        <w:rPr>
          <w:rFonts w:ascii="Arial" w:cs="Arial" w:eastAsia="Arial" w:hAnsi="Arial"/>
          <w:sz w:val="24"/>
          <w:szCs w:val="24"/>
        </w:rPr>
        <w:t xml:space="preserve">"(2) Ушул главанын эрежелери боюнча соттук териштируунун журушундо чыгарылган акчалай айып салуу жонундо аныктамалардан (токтомдордон) тышкары, процесстин катышуучуларынын далилдерин, отунучторун изилдоо тартибине, богот коюу чарасын тандап алууга, озгортууго же жокко чыгарууга, ошондой эле сот залындагы тартипти сактоого тийиштуу токтомдорго даттануу келтирилбейт.".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8kfffkfphlzqkazn4bf">
      <w:r>
        <w:rPr>
          <w:rFonts w:ascii="Arial" w:cs="Arial" w:eastAsia="Arial" w:hAnsi="Arial"/>
          <w:color w:val="132D3F"/>
          <w:sz w:val="16"/>
          <w:szCs w:val="16"/>
          <w:u w:val="single"/>
        </w:rPr>
        <w:t xml:space="preserve">dalil.kg/document/203964</w:t>
      </w:r>
    </w:hyperlink>
  </w:p>
  <w:p>
    <w:pPr>
      <w:spacing w:after="0" w:before="40"/>
      <w:jc w:val="center"/>
    </w:pPr>
    <w:hyperlink w:history="1" r:id="rIdfjidnawxq_waa3hof4g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nxlnxkzlpulgiyiumqm" Type="http://schemas.openxmlformats.org/officeDocument/2006/relationships/hyperlink" Target="https://dalil.kg/document/111703" TargetMode="External"/><Relationship Id="rIdliolndcmvzlnnypu0vhxh"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8kfffkfphlzqkazn4bf" Type="http://schemas.openxmlformats.org/officeDocument/2006/relationships/hyperlink" Target="https://dalil.kg/document/203964" TargetMode="External"/><Relationship Id="rIdfjidnawxq_waa3hof4g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2026-09-23T21:02:53.141Z</dcterms:created>
  <dcterms:modified xsi:type="dcterms:W3CDTF">2026-09-23T21:02:53.141Z</dcterms:modified>
</cp:coreProperties>
</file>

<file path=docProps/custom.xml><?xml version="1.0" encoding="utf-8"?>
<Properties xmlns="http://schemas.openxmlformats.org/officeDocument/2006/custom-properties" xmlns:vt="http://schemas.openxmlformats.org/officeDocument/2006/docPropsVTypes"/>
</file>