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t4qzyrap_9-nui9_73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апреля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гарантийных фондах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dqd7ougcnslrcfg0jl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2016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экономические основы создания и деятельности гарантийных фондов в Кыргызской Республике.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фонд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создаваемое в организационно-правовых формах, предусмотренных настоящим Законом, с целью повышения доступности для субъектов малого и среднего предпринимательства банковских кредитов, направляемых ими на развитие бизнеса, расширение производства, приобретение и модернизацию основных средств, внедрение новых технологий, инновационную деятельность и открытие новых предприятий, путем предоставления гарантий (поручительств).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Финансово-кредитные учреждения</w:t>
      </w:r>
      <w:r>
        <w:rPr>
          <w:rFonts w:ascii="Arial" w:cs="Arial" w:eastAsia="Arial" w:hAnsi="Arial"/>
          <w:sz w:val="24"/>
          <w:szCs w:val="24"/>
        </w:rPr>
        <w:t xml:space="preserve"> - банки, микрофинансовые организации, которые на основании выданных им лицензий Национального банка Кыргызской Республики имеют право осуществлять банковские операции, заключившие или намеревающиеся заключить с гарантийным фондом соглашение о сотрудничестве и кредитующие субъекты малого и среднего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капитал</w:t>
      </w:r>
      <w:r>
        <w:rPr>
          <w:rFonts w:ascii="Arial" w:cs="Arial" w:eastAsia="Arial" w:hAnsi="Arial"/>
          <w:sz w:val="24"/>
          <w:szCs w:val="24"/>
        </w:rPr>
        <w:t xml:space="preserve"> - совокупность финансовых ресурсов, консолидированных гарантийным фондом, для обеспечения исполнения обязательств субъектов малого и среднего предпринимательства перед кредиторами путем предоставления гарантий (поручительств).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Обязательства субъекта малого и среднего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 - обязательства субъекта малого и среднего предпринимательства, возникшие по кредитным договорам и соответствующие требованиям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Гарантия (поручительство)</w:t>
      </w:r>
      <w:r>
        <w:rPr>
          <w:rFonts w:ascii="Arial" w:cs="Arial" w:eastAsia="Arial" w:hAnsi="Arial"/>
          <w:sz w:val="24"/>
          <w:szCs w:val="24"/>
        </w:rPr>
        <w:t xml:space="preserve"> - письменное обязательство гарантийного фонда отвечать за исполнение обязательств субъектов малого и среднего предпринимательства перед финансово-кредитным учреждением по кредитному договору, договору лизинга (далее - кредитный договор).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случай</w:t>
      </w:r>
      <w:r>
        <w:rPr>
          <w:rFonts w:ascii="Arial" w:cs="Arial" w:eastAsia="Arial" w:hAnsi="Arial"/>
          <w:sz w:val="24"/>
          <w:szCs w:val="24"/>
        </w:rPr>
        <w:t xml:space="preserve"> - факт неисполнения субъектами малого и среднего предпринимательства обязательств по кредитному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 предоставления гарантий (поручительств)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уполномоченным органом гарантийного фонда и регламентирующий порядок и условия предоставления гарантий (поручительств).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малого и среднего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 - физические лица, занимающиеся предпринимательской деятельностью без образования юридического лица, коммерческие организации и предприятия, определенные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субъект малого и среднего предпринимательства, заключивший кредитный, лизинговый договор с финансово-кредитным учреждением с долей гарантийного обеспечения (поручительства)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мультипликатора</w:t>
      </w:r>
      <w:r>
        <w:rPr>
          <w:rFonts w:ascii="Arial" w:cs="Arial" w:eastAsia="Arial" w:hAnsi="Arial"/>
          <w:sz w:val="24"/>
          <w:szCs w:val="24"/>
        </w:rPr>
        <w:t xml:space="preserve"> - коэффициент превышения объема гарантий (поручительств) гарантийного фонда, который готово принять финансово-кредитное учреждение, над средствами гарантийного фонда, размещенными в указанном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гарантийных фондов, направленная на предоставление гарантий (поручительств) клиентам.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гарантийных фондов</w:t>
      </w:r>
      <w:r>
        <w:rPr>
          <w:rFonts w:ascii="Arial" w:cs="Arial" w:eastAsia="Arial" w:hAnsi="Arial"/>
          <w:sz w:val="24"/>
          <w:szCs w:val="24"/>
        </w:rPr>
        <w:t xml:space="preserve"> - учредители, акционеры, пайщики и члены гарантийных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Регрессное требование</w:t>
      </w:r>
      <w:r>
        <w:rPr>
          <w:rFonts w:ascii="Arial" w:cs="Arial" w:eastAsia="Arial" w:hAnsi="Arial"/>
          <w:sz w:val="24"/>
          <w:szCs w:val="24"/>
        </w:rPr>
        <w:t xml:space="preserve"> - право гарантийного фонда на требование от клиента возмещения суммы, выплаченной финансово-кредитному учреждению во исполнение обязательства по договору гарантии (поручительство).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Наименование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должен использовать только то наименование, которое приведено в уставе организации, и использовать в наименовании слова "Гарантийный фонд", а в своем кратком наименовании - соответственно аббревиатуру "ГФ".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Разграничение ответственности Кыргызской Республики и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Кыргызской Республики, равно как и Кыргызская Республика не отвечает по обязательствам гарантийных фондов, за исключением случаев, когда стороны добровольно принимают на себя такие обязательства.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Организационно-правовые формы гарантийных фондов. Деятельность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Создание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могут быть созданы физическими и юридическими лицами при соблюдении требований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Гарантийные фонды могут создаваться в форме акционерных обществ, обществ с ограниченной ответственностью, кооперативов, учреждений и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Гарантийные фонды формируют органы управления в зависимости от организационно-правовой формы, согласно законодательству Кыргызской Республики и в соответствии с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лица, не отвечающие требованиям, предусмотренным настоящим Законом, не вправе заниматься гарантийной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Объединения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координации своей деятельности, защиты и представления общих интересов, выполнения совместных гарантий и в других аналогичных целях гарантийные фонды могут создавать ассоциации или союзы.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Гарантийным фондам запрещается использовать ассоциации либо союзы в целях установления размеров комиссионного вознаграждения, взносов или в других целях, направленных на ограничение конкуренции, монополизацию рынка и ухудшение доступа субъектов малого и среднего предпринимательства к кредитным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Филиалы и представительства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Филиалом гарантийного фонда является его обособленное подразделение, не являющееся юридическим лицом, расположенное вне места нахождения головного гарантийного фонда, осуществляющее все и/или часть операций на основании положения, утвержденного гарантийным фондом, и действующее в пределах полномочий, предоставленных ему гарантийным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гарантийным фондом уставный капитал, баланс, а также наименование, полностью совпадающее с наименованием гарантийного фонда, с добавлением слова "филиал".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Представительством гарантийного фонда является его обособленное подразделение, не являющееся юридическим лицом, осуществляющее защиту и представительство интересов гарантийного фонда, совершающее от его имени сделки и иные юридические действия, за исключением выдачи гарантий (поручительств).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филиалов и/или представительств гарантийных фондов рассматриваются как действия гарантийных фондов, причем их создавший гарантийный фонд несет полную ответственность за действия филиалов и/или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Независимость гарантийных фондов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самостоятельно организуют и осуществляют свою деятельность в пределах компетенции, предоставленной им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и их должностным лицам запрещается вмешательство в любой форме в решение вопросов, связанных с деятельностью гарантийных фондов, за исключением случаев,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вознаграждения за услуги самостоятельно устанавливается гарантийным фондом в соответствии с договором, заключаемым с клиентом.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Гарантийный капитал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Гарантийный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капитал гарантийного фонда состоит из полностью оплаченного уставного капитала, нераспределенной прибыли, добровольных безвозмездных пожертвований и взносов,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Уставный капитал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Минимальный размер уставного капитала гарантийного фонда не может быть ниже 6 миллионов сомов, за исключением гарантийных фондов, созданных и действующих до принятия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всего срока деятельности размер собственного капитала гарантийного фонда должен быть не менее минимального размера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Доля участия каждого из физических и юридических лиц в уставном капитале гарантийного фонда не ограничена.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fmucjwg5nhbeelcb09h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октября 2016 года № 172)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уставного капитала гарантийного фонда осуществляется в денежной форме. В состав уставного капитала входит уставный капитал, который не является заемным.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вложенные участниками в уставный капитал гарантийного фонда, могут быть получены ими только путем продажи принадлежащих им акций, долей или паев.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lu1yj7leehnqpxjeh9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2016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Источники формирования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Уставный капитал гарантийного фонда может формироваться за счет средств республиканского, местного бюджетов, добровольных взносов и других внебюджетных источников,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Уставный капитал консолидируется гарантийным фондом путем его размещения в банковских вкладах (депозитах).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Основные условия и порядок предоставления гарантий (поручительств)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Предоставление гарантий (поручительств)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гарантий (поручительств) гарантийным фондом осуществляется путем заключения договора гарантии (поручительства) между гарантийным фондом, финансово-кредитным учреждением и субъектом малого и среднего предпринимательства на условиях, определенных настоящим Законом и регламентом предоставления гарантий (поручительств), на основании решения Оценочной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Оценочной комиссии определяется участниками гарантийного фонда. Члены Оценочной комиссии назначаются высшим органом управления гарантийного фонда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Отбор обязательств субъектов малого и среднего предпринимательства, обеспечиваемых гарантией (поручительством) гарантийного фонда, и требования к данным субъектам определяются соответствующим компетентным органом гарантийного фонда в порядке и на условиях, установленных настоящим Законом и уставом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 принимает гарантии (поручительства) от гарантийного фонда по коэффициенту мультипликатора, установленному по соглашению между гарантийным фондом и финансово-кредитным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Основные условия предоставления гарантий (поручительств)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Гарантии (поручительства) гарантийного фонда предоставляются на необеспеченную часть обязательства субъекта предпринимательской деятельности по кредитному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ответственности гарантийного фонда по заключенным договорам предоставления гарантии (поручительства) не должен превышать 50 процентов от объема основного обязательства (основной суммы кредита) клиента перед финансово-кредитным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 гарантии (поручительства) гарантийного фонда на одного клиента не может превышать 10 процентов от общей суммы гарантийного капитала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гарантии (поручительства) осуществляется на возмездной основе и определяется договором гарантии (поручительства).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iqwefdgw_qhs5whu7v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2016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гарантийного фонда при неисполнении или ненадлежащем исполнении клиентом обеспеченного гарантией (поручительством) обязательства является солидарной в размере, указанном в договоре гарантии (поручительства).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фонд не обеспечивает исполнения обязательств клиента по уплате процентов по кредиту, неустойки, штрафа, пени, комиссионных.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гарантийного фонда по исполнению обязательств клиента наступает при нарушении клиентом сроков возврата кредита. При этом финансово-кредитное учреждение в срок не позднее 5 рабочих дней со дня неисполнения клиентом обязательств по кредитному договору в письменном виде уведомляет гарантийный фонд о нарушении условий кредитного договора, допущенном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заверенной выписки по ссудному счету клиента и реализации финансово-кредитным учреждением всех мер по взысканию задолженности в порядке, предусмотренном договорами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подтверждения выполнения условий, предусмотренных абзацем вторым части 3 настоящей статьи, гарантийный фонд осуществляет погашение задолженности на условиях договора гарантии (поручительства) за счет средств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погашения гарантийным фондом задолженности клиента по кредитному договору к гарантийному фонду переходят все права финансово-кредитного учреждения по кредитному договору в объеме исполненных обязательств. При этом финансово-кредитное учреждение в 3-дневный срок со дня исполнения гарантийным фондом обязательств по договору гарантии (поручительства) должно передать в гарантийный фонд документы, удостоверяющие права требования к клиенту-должнику.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Гарантийный фонд вправе потребовать от клиента в порядке регресса возмещения суммы, выплаченной финансово-кредитному учреждению во исполнение обязательства по договору гарантии (поручительства),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Средства, полученные гарантийным фондом при удовлетворении регрессных требований к клиенту-должнику, остаются в распоряжении гарантийного фонда и направляются на развитие гарантийного фонда.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Учет и отчетность в гарантийных фондах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обязан обеспечивать учет и хранение документов, используемых в бухгалтерском учете и при составлении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основных документов, подлежащих хранению, и сроки их хранения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Реорганизация и/или ликвидация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может быть реорганизован (слияние, присоединение, разделение, выделение) при соблюдении требований,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гарантийного фонда, оставшиеся после удовлетворения всех обязательств, подлежат распределению среди учредителей, пайщиков пропорционально их долям, за исключением гарантийных фондов, созданных в виде фондов.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Гарантийные фонды, созданные и действующие до принятия настоящего Закона, обязаны увеличить уставный капитал до размеров, предусмотренных частью 1 статьи 9, в течение 2 лет со дня принятия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4qzyrap_9-nui9_732x" Type="http://schemas.openxmlformats.org/officeDocument/2006/relationships/hyperlink" Target="http://kodeks.duckdns.org/document/111890" TargetMode="External"/><Relationship Id="rIdjdqd7ougcnslrcfg0jljl" Type="http://schemas.openxmlformats.org/officeDocument/2006/relationships/hyperlink" Target="http://kodeks.duckdns.org/document/111451" TargetMode="External"/><Relationship Id="rIdfmucjwg5nhbeelcb09hpt" Type="http://schemas.openxmlformats.org/officeDocument/2006/relationships/hyperlink" Target="http://kodeks.duckdns.org/document/111451" TargetMode="External"/><Relationship Id="rIdolu1yj7leehnqpxjeh9lw" Type="http://schemas.openxmlformats.org/officeDocument/2006/relationships/hyperlink" Target="http://kodeks.duckdns.org/document/111451" TargetMode="External"/><Relationship Id="rId8iqwefdgw_qhs5whu7vx0" Type="http://schemas.openxmlformats.org/officeDocument/2006/relationships/hyperlink" Target="http://kodeks.duckdns.org/document/11145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2026-09-23T06:57:37.609Z</dcterms:created>
  <dcterms:modified xsi:type="dcterms:W3CDTF">2026-09-23T06:57:37.609Z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