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umbiy50ioh24dhnsi0tiu">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Бишкекского горкенеша от 5 апреля 2022 года № 26</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к </w:t>
      </w:r>
      <w:hyperlink w:history="1" r:id="rIdiubvkakaihl9ofyqce5kx">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Бишкекского
 городского кенеша
 от «19» ноября 2013 г. № 50</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
 о распределении маршрутов города Бишкек на основе открытого конкурса</w:t>
      </w:r>
    </w:p>
    <w:p>
      <w:pPr>
        <w:spacing w:after="240"/>
        <w:jc w:val="center"/>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(В редакции Постановлении городского кенеша </w:t>
      </w:r>
      <w:hyperlink w:history="1" r:id="rIdwpefk8qy0c5tysnm58-sn">
        <w:r>
          <w:rPr>
            <w:rFonts w:ascii="Arial" w:cs="Arial" w:eastAsia="Arial" w:hAnsi="Arial"/>
            <w:i/>
            <w:iCs/>
            <w:color w:val="1D4ED8"/>
            <w:sz w:val="24"/>
            <w:szCs w:val="24"/>
            <w:u w:val="single"/>
          </w:rPr>
          <w:t xml:space="preserve">от 25 июня 2014 года № 84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I.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Настоящее положение разработано в соответствии с Гражданским </w:t>
      </w:r>
      <w:hyperlink w:history="1" r:id="rIdhizgfnlgdzeajkiob3qe6">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иными нормативными правовыми актами Кыргызской Республики и регулирует основные принципы распределения маршрутов города Бишкек на основе открытого конкурса (далее-конкурс). </w:t>
      </w:r>
    </w:p>
    <w:p>
      <w:pPr>
        <w:spacing w:after="120"/>
        <w:ind w:firstLine="397"/>
        <w:jc w:val="both"/>
      </w:pPr>
      <w:r>
        <w:rPr>
          <w:rFonts w:ascii="Arial" w:cs="Arial" w:eastAsia="Arial" w:hAnsi="Arial"/>
          <w:sz w:val="24"/>
          <w:szCs w:val="24"/>
        </w:rPr>
        <w:t xml:space="preserve">Целью организации конкурса является обеспечение прозрачности процедуры определения победителя,</w:t>
      </w:r>
      <w:r>
        <w:rPr>
          <w:rFonts w:ascii="Arial" w:cs="Arial" w:eastAsia="Arial" w:hAnsi="Arial"/>
          <w:sz w:val="24"/>
          <w:szCs w:val="24"/>
        </w:rPr>
        <w:t xml:space="preserve">создание условий качественного обслуживания пассажиров автомобильным транспортом, независимо от форм собственности, обеспечение справедливой конкуренции и совершенствование рынка транспортных услуг.</w:t>
      </w:r>
    </w:p>
    <w:p>
      <w:pPr>
        <w:spacing w:after="120"/>
        <w:ind w:firstLine="397"/>
        <w:jc w:val="both"/>
      </w:pPr>
      <w:r>
        <w:rPr>
          <w:rFonts w:ascii="Arial" w:cs="Arial" w:eastAsia="Arial" w:hAnsi="Arial"/>
          <w:sz w:val="24"/>
          <w:szCs w:val="24"/>
        </w:rPr>
        <w:t xml:space="preserve">2. Основные термины и определения: </w:t>
      </w:r>
    </w:p>
    <w:p>
      <w:pPr>
        <w:spacing w:after="120"/>
        <w:ind w:firstLine="397"/>
        <w:jc w:val="both"/>
      </w:pPr>
      <w:r>
        <w:rPr>
          <w:rFonts w:ascii="Arial" w:cs="Arial" w:eastAsia="Arial" w:hAnsi="Arial"/>
          <w:sz w:val="24"/>
          <w:szCs w:val="24"/>
        </w:rPr>
        <w:t xml:space="preserve">- </w:t>
      </w:r>
      <w:r>
        <w:rPr>
          <w:rFonts w:ascii="Arial" w:cs="Arial" w:eastAsia="Arial" w:hAnsi="Arial"/>
          <w:b/>
          <w:bCs/>
          <w:sz w:val="24"/>
          <w:szCs w:val="24"/>
        </w:rPr>
        <w:t xml:space="preserve">автобус</w:t>
      </w:r>
      <w:r>
        <w:rPr>
          <w:rFonts w:ascii="Arial" w:cs="Arial" w:eastAsia="Arial" w:hAnsi="Arial"/>
          <w:sz w:val="24"/>
          <w:szCs w:val="24"/>
        </w:rPr>
        <w:t xml:space="preserve"> – автотранспортное средство средней и большой вместимости, предназначенное для перевозки пассажиров и багажа; </w:t>
      </w:r>
    </w:p>
    <w:p>
      <w:pPr>
        <w:spacing w:after="120"/>
        <w:ind w:firstLine="397"/>
        <w:jc w:val="both"/>
      </w:pPr>
      <w:r>
        <w:rPr>
          <w:rFonts w:ascii="Arial" w:cs="Arial" w:eastAsia="Arial" w:hAnsi="Arial"/>
          <w:sz w:val="24"/>
          <w:szCs w:val="24"/>
        </w:rPr>
        <w:t xml:space="preserve">- </w:t>
      </w:r>
      <w:r>
        <w:rPr>
          <w:rFonts w:ascii="Arial" w:cs="Arial" w:eastAsia="Arial" w:hAnsi="Arial"/>
          <w:b/>
          <w:bCs/>
          <w:sz w:val="24"/>
          <w:szCs w:val="24"/>
        </w:rPr>
        <w:t xml:space="preserve">договор о праве пользования маршрутом</w:t>
      </w:r>
      <w:r>
        <w:rPr>
          <w:rFonts w:ascii="Arial" w:cs="Arial" w:eastAsia="Arial" w:hAnsi="Arial"/>
          <w:sz w:val="24"/>
          <w:szCs w:val="24"/>
        </w:rPr>
        <w:t xml:space="preserve"> – типовой договор, заключаемый по результатам проведенного конкурса между Заказчиком и Перевозчиком; </w:t>
      </w:r>
    </w:p>
    <w:p>
      <w:pPr>
        <w:spacing w:after="120"/>
        <w:ind w:firstLine="397"/>
        <w:jc w:val="both"/>
      </w:pPr>
      <w:r>
        <w:rPr>
          <w:rFonts w:ascii="Arial" w:cs="Arial" w:eastAsia="Arial" w:hAnsi="Arial"/>
          <w:sz w:val="24"/>
          <w:szCs w:val="24"/>
        </w:rPr>
        <w:t xml:space="preserve">-</w:t>
      </w:r>
      <w:r>
        <w:rPr>
          <w:rFonts w:ascii="Arial" w:cs="Arial" w:eastAsia="Arial" w:hAnsi="Arial"/>
          <w:b/>
          <w:bCs/>
          <w:sz w:val="24"/>
          <w:szCs w:val="24"/>
        </w:rPr>
        <w:t xml:space="preserve"> Заказчик –</w:t>
      </w:r>
      <w:r>
        <w:rPr>
          <w:rFonts w:ascii="Arial" w:cs="Arial" w:eastAsia="Arial" w:hAnsi="Arial"/>
          <w:sz w:val="24"/>
          <w:szCs w:val="24"/>
        </w:rPr>
        <w:t xml:space="preserve"> Уполномоченный орган мэрии города Бишкек;</w:t>
      </w:r>
    </w:p>
    <w:p>
      <w:pPr>
        <w:spacing w:after="120"/>
        <w:ind w:firstLine="397"/>
        <w:jc w:val="both"/>
      </w:pPr>
      <w:r>
        <w:rPr>
          <w:rFonts w:ascii="Arial" w:cs="Arial" w:eastAsia="Arial" w:hAnsi="Arial"/>
          <w:sz w:val="24"/>
          <w:szCs w:val="24"/>
        </w:rPr>
        <w:t xml:space="preserve">-</w:t>
      </w:r>
      <w:r>
        <w:rPr>
          <w:rFonts w:ascii="Arial" w:cs="Arial" w:eastAsia="Arial" w:hAnsi="Arial"/>
          <w:b/>
          <w:bCs/>
          <w:sz w:val="24"/>
          <w:szCs w:val="24"/>
        </w:rPr>
        <w:t xml:space="preserve"> конкурс</w:t>
      </w:r>
      <w:r>
        <w:rPr>
          <w:rFonts w:ascii="Arial" w:cs="Arial" w:eastAsia="Arial" w:hAnsi="Arial"/>
          <w:sz w:val="24"/>
          <w:szCs w:val="24"/>
        </w:rPr>
        <w:t xml:space="preserve"> </w:t>
      </w:r>
      <w:r>
        <w:rPr>
          <w:rFonts w:ascii="Arial" w:cs="Arial" w:eastAsia="Arial" w:hAnsi="Arial"/>
          <w:i/>
          <w:iCs/>
          <w:sz w:val="24"/>
          <w:szCs w:val="24"/>
        </w:rPr>
        <w:t xml:space="preserve">– </w:t>
      </w:r>
      <w:r>
        <w:rPr>
          <w:rFonts w:ascii="Arial" w:cs="Arial" w:eastAsia="Arial" w:hAnsi="Arial"/>
          <w:sz w:val="24"/>
          <w:szCs w:val="24"/>
        </w:rPr>
        <w:t xml:space="preserve">совокупность организационных мероприятий, направленных на определение Перевозчика, предложившего лучшие условия по обслуживанию маршрутов;</w:t>
      </w:r>
    </w:p>
    <w:p>
      <w:pPr>
        <w:spacing w:after="120"/>
        <w:ind w:firstLine="397"/>
        <w:jc w:val="both"/>
      </w:pPr>
      <w:r>
        <w:rPr>
          <w:rFonts w:ascii="Arial" w:cs="Arial" w:eastAsia="Arial" w:hAnsi="Arial"/>
          <w:sz w:val="24"/>
          <w:szCs w:val="24"/>
        </w:rPr>
        <w:t xml:space="preserve">-</w:t>
      </w:r>
      <w:r>
        <w:rPr>
          <w:rFonts w:ascii="Arial" w:cs="Arial" w:eastAsia="Arial" w:hAnsi="Arial"/>
          <w:b/>
          <w:bCs/>
          <w:sz w:val="24"/>
          <w:szCs w:val="24"/>
        </w:rPr>
        <w:t xml:space="preserve"> конкурсная комиссия – </w:t>
      </w:r>
      <w:r>
        <w:rPr>
          <w:rFonts w:ascii="Arial" w:cs="Arial" w:eastAsia="Arial" w:hAnsi="Arial"/>
          <w:sz w:val="24"/>
          <w:szCs w:val="24"/>
        </w:rPr>
        <w:t xml:space="preserve">коллегиальный орган, обладающий исключительным правом определения победителей конкурса на право пользования маршрутами города Бишкек;</w:t>
      </w:r>
    </w:p>
    <w:p>
      <w:pPr>
        <w:spacing w:after="120"/>
        <w:ind w:firstLine="397"/>
        <w:jc w:val="both"/>
      </w:pPr>
      <w:r>
        <w:rPr>
          <w:rFonts w:ascii="Arial" w:cs="Arial" w:eastAsia="Arial" w:hAnsi="Arial"/>
          <w:sz w:val="24"/>
          <w:szCs w:val="24"/>
        </w:rPr>
        <w:t xml:space="preserve">-</w:t>
      </w:r>
      <w:r>
        <w:rPr>
          <w:rFonts w:ascii="Arial" w:cs="Arial" w:eastAsia="Arial" w:hAnsi="Arial"/>
          <w:b/>
          <w:bCs/>
          <w:sz w:val="24"/>
          <w:szCs w:val="24"/>
        </w:rPr>
        <w:t xml:space="preserve"> конкурсная заявка </w:t>
      </w:r>
      <w:r>
        <w:rPr>
          <w:rFonts w:ascii="Arial" w:cs="Arial" w:eastAsia="Arial" w:hAnsi="Arial"/>
          <w:sz w:val="24"/>
          <w:szCs w:val="24"/>
        </w:rPr>
        <w:t xml:space="preserve">- предложение Участника по оказанию услуг на перевозку пассажиров автомобильным транспортом на маршрутах города Бишкек; </w:t>
      </w:r>
    </w:p>
    <w:p>
      <w:pPr>
        <w:spacing w:after="120"/>
        <w:ind w:firstLine="397"/>
        <w:jc w:val="both"/>
      </w:pPr>
      <w:r>
        <w:rPr>
          <w:rFonts w:ascii="Arial" w:cs="Arial" w:eastAsia="Arial" w:hAnsi="Arial"/>
          <w:sz w:val="24"/>
          <w:szCs w:val="24"/>
        </w:rPr>
        <w:t xml:space="preserve">- </w:t>
      </w:r>
      <w:r>
        <w:rPr>
          <w:rFonts w:ascii="Arial" w:cs="Arial" w:eastAsia="Arial" w:hAnsi="Arial"/>
          <w:b/>
          <w:bCs/>
          <w:sz w:val="24"/>
          <w:szCs w:val="24"/>
        </w:rPr>
        <w:t xml:space="preserve">конкурсная документация</w:t>
      </w:r>
      <w:r>
        <w:rPr>
          <w:rFonts w:ascii="Arial" w:cs="Arial" w:eastAsia="Arial" w:hAnsi="Arial"/>
          <w:sz w:val="24"/>
          <w:szCs w:val="24"/>
        </w:rPr>
        <w:t xml:space="preserve"> - пакет документов, содержащий информацию о предмете, условиях, сроках проведения конкурса, который предоставляет Заказчик Участнику для подготовки конкурсной заявки;</w:t>
      </w:r>
    </w:p>
    <w:p>
      <w:pPr>
        <w:spacing w:after="120"/>
        <w:ind w:firstLine="397"/>
        <w:jc w:val="both"/>
      </w:pPr>
      <w:r>
        <w:rPr>
          <w:rFonts w:ascii="Arial" w:cs="Arial" w:eastAsia="Arial" w:hAnsi="Arial"/>
          <w:sz w:val="24"/>
          <w:szCs w:val="24"/>
        </w:rPr>
        <w:t xml:space="preserve">- </w:t>
      </w:r>
      <w:r>
        <w:rPr>
          <w:rFonts w:ascii="Arial" w:cs="Arial" w:eastAsia="Arial" w:hAnsi="Arial"/>
          <w:b/>
          <w:bCs/>
          <w:sz w:val="24"/>
          <w:szCs w:val="24"/>
        </w:rPr>
        <w:t xml:space="preserve">микроавтобус</w:t>
      </w:r>
      <w:r>
        <w:rPr>
          <w:rFonts w:ascii="Arial" w:cs="Arial" w:eastAsia="Arial" w:hAnsi="Arial"/>
          <w:sz w:val="24"/>
          <w:szCs w:val="24"/>
        </w:rPr>
        <w:t xml:space="preserve"> - маршрутное такси (автобус класса особо малого), предназначенное для перевозки пассажиров; </w:t>
      </w:r>
    </w:p>
    <w:p>
      <w:pPr>
        <w:spacing w:after="120"/>
        <w:ind w:firstLine="397"/>
        <w:jc w:val="both"/>
      </w:pPr>
      <w:r>
        <w:rPr>
          <w:rFonts w:ascii="Arial" w:cs="Arial" w:eastAsia="Arial" w:hAnsi="Arial"/>
          <w:sz w:val="24"/>
          <w:szCs w:val="24"/>
        </w:rPr>
        <w:t xml:space="preserve">- </w:t>
      </w:r>
      <w:r>
        <w:rPr>
          <w:rFonts w:ascii="Arial" w:cs="Arial" w:eastAsia="Arial" w:hAnsi="Arial"/>
          <w:b/>
          <w:bCs/>
          <w:sz w:val="24"/>
          <w:szCs w:val="24"/>
        </w:rPr>
        <w:t xml:space="preserve">Перевозчик</w:t>
      </w:r>
      <w:r>
        <w:rPr>
          <w:rFonts w:ascii="Arial" w:cs="Arial" w:eastAsia="Arial" w:hAnsi="Arial"/>
          <w:sz w:val="24"/>
          <w:szCs w:val="24"/>
        </w:rPr>
        <w:t xml:space="preserve"> - юридическое или физическое лицо, владеющее транспортным средством на праве собственности или иных законных основаниях, предоставляющее услуги по перевозке пассажиров и багажа, имеющее на это соответствующее разрешение или лицензию, выданную в установленном порядке, ставший победителем конкурса;</w:t>
      </w:r>
    </w:p>
    <w:p>
      <w:pPr>
        <w:spacing w:after="120"/>
        <w:ind w:firstLine="397"/>
        <w:jc w:val="both"/>
      </w:pPr>
      <w:r>
        <w:rPr>
          <w:rFonts w:ascii="Arial" w:cs="Arial" w:eastAsia="Arial" w:hAnsi="Arial"/>
          <w:sz w:val="24"/>
          <w:szCs w:val="24"/>
        </w:rPr>
        <w:t xml:space="preserve">- </w:t>
      </w:r>
      <w:r>
        <w:rPr>
          <w:rFonts w:ascii="Arial" w:cs="Arial" w:eastAsia="Arial" w:hAnsi="Arial"/>
          <w:b/>
          <w:bCs/>
          <w:sz w:val="24"/>
          <w:szCs w:val="24"/>
        </w:rPr>
        <w:t xml:space="preserve">Участник – </w:t>
      </w:r>
      <w:r>
        <w:rPr>
          <w:rFonts w:ascii="Arial" w:cs="Arial" w:eastAsia="Arial" w:hAnsi="Arial"/>
          <w:sz w:val="24"/>
          <w:szCs w:val="24"/>
        </w:rPr>
        <w:t xml:space="preserve">физическое или юридическое лицо, имеющее транспортные средства на праве собственности или иных законных основаниях и принимающее участие в конкурсе; </w:t>
      </w:r>
    </w:p>
    <w:p>
      <w:pPr>
        <w:spacing w:after="120"/>
        <w:ind w:firstLine="397"/>
        <w:jc w:val="both"/>
      </w:pPr>
      <w:r>
        <w:rPr>
          <w:rFonts w:ascii="Arial" w:cs="Arial" w:eastAsia="Arial" w:hAnsi="Arial"/>
          <w:sz w:val="24"/>
          <w:szCs w:val="24"/>
        </w:rPr>
        <w:t xml:space="preserve">3. Организатором распределения маршрутов города Бишкек на основе конкурса является мэрия города Бишкек.</w:t>
      </w:r>
    </w:p>
    <w:p>
      <w:pPr>
        <w:spacing w:after="120"/>
        <w:ind w:firstLine="397"/>
        <w:jc w:val="both"/>
      </w:pPr>
      <w:r>
        <w:rPr>
          <w:rFonts w:ascii="Arial" w:cs="Arial" w:eastAsia="Arial" w:hAnsi="Arial"/>
          <w:sz w:val="24"/>
          <w:szCs w:val="24"/>
        </w:rPr>
        <w:t xml:space="preserve">Ответственность за организацию конкурса возлагается на Уполномоченный орган мэрии города Бишкек, регулирующий и координирующий деятельность по перевозке пассажиров автомобильным транспортом (далее – Заказчик).</w:t>
      </w:r>
    </w:p>
    <w:p>
      <w:pPr>
        <w:spacing w:after="120"/>
        <w:ind w:firstLine="397"/>
        <w:jc w:val="both"/>
      </w:pPr>
      <w:r>
        <w:rPr>
          <w:rFonts w:ascii="Arial" w:cs="Arial" w:eastAsia="Arial" w:hAnsi="Arial"/>
          <w:sz w:val="24"/>
          <w:szCs w:val="24"/>
        </w:rPr>
        <w:t xml:space="preserve">4. Мэрия города Бишкек принимает решение о проведении конкурса и издает соответствующее распоряжение.</w:t>
      </w:r>
    </w:p>
    <w:p>
      <w:pPr>
        <w:spacing w:after="120"/>
        <w:ind w:firstLine="397"/>
        <w:jc w:val="both"/>
      </w:pPr>
      <w:r>
        <w:rPr>
          <w:rFonts w:ascii="Arial" w:cs="Arial" w:eastAsia="Arial" w:hAnsi="Arial"/>
          <w:sz w:val="24"/>
          <w:szCs w:val="24"/>
        </w:rPr>
        <w:t xml:space="preserve">Конкурс, начиная с даты его объявления в средствах массовой информации до заключения Договора с победителем, продолжается не более 45 календарных дней.</w:t>
      </w:r>
    </w:p>
    <w:p>
      <w:pPr>
        <w:spacing w:after="120"/>
        <w:ind w:firstLine="397"/>
        <w:jc w:val="both"/>
      </w:pPr>
      <w:r>
        <w:rPr>
          <w:rFonts w:ascii="Arial" w:cs="Arial" w:eastAsia="Arial" w:hAnsi="Arial"/>
          <w:sz w:val="24"/>
          <w:szCs w:val="24"/>
        </w:rPr>
        <w:t xml:space="preserve">На конкурс выставляются микроавтобусные и автобусные маршруты (далее - маршрут) по принципу: один маршрут - один лот. </w:t>
      </w:r>
    </w:p>
    <w:p>
      <w:pPr>
        <w:spacing w:after="120"/>
        <w:ind w:firstLine="397"/>
        <w:jc w:val="both"/>
      </w:pPr>
      <w:r>
        <w:rPr>
          <w:rFonts w:ascii="Arial" w:cs="Arial" w:eastAsia="Arial" w:hAnsi="Arial"/>
          <w:sz w:val="24"/>
          <w:szCs w:val="24"/>
        </w:rPr>
        <w:t xml:space="preserve">5. Право пользования маршрутами предоставляется исключительно победителям конкурса после заключения договора.</w:t>
      </w:r>
    </w:p>
    <w:p>
      <w:pPr>
        <w:spacing w:after="120"/>
        <w:ind w:firstLine="397"/>
        <w:jc w:val="both"/>
      </w:pPr>
      <w:r>
        <w:rPr>
          <w:rFonts w:ascii="Arial" w:cs="Arial" w:eastAsia="Arial" w:hAnsi="Arial"/>
          <w:sz w:val="24"/>
          <w:szCs w:val="24"/>
        </w:rPr>
        <w:t xml:space="preserve">6. К конкурсу допускаются Участники, квалификационные данные подвижного состава которых соответствуют требованиям безопасной перевозки пассажиров. </w:t>
      </w:r>
    </w:p>
    <w:p>
      <w:pPr>
        <w:spacing w:after="120"/>
        <w:ind w:firstLine="397"/>
        <w:jc w:val="both"/>
      </w:pPr>
      <w:r>
        <w:rPr>
          <w:rFonts w:ascii="Arial" w:cs="Arial" w:eastAsia="Arial" w:hAnsi="Arial"/>
          <w:sz w:val="24"/>
          <w:szCs w:val="24"/>
        </w:rPr>
        <w:t xml:space="preserve">7. Срок обслуживания и закрепления маршрутов за Перевозчиком устанавливает конкурсная комиссия по результатам конкурса:</w:t>
      </w:r>
    </w:p>
    <w:p>
      <w:pPr>
        <w:spacing w:after="120"/>
        <w:ind w:firstLine="397"/>
        <w:jc w:val="both"/>
      </w:pPr>
      <w:r>
        <w:rPr>
          <w:rFonts w:ascii="Arial" w:cs="Arial" w:eastAsia="Arial" w:hAnsi="Arial"/>
          <w:sz w:val="24"/>
          <w:szCs w:val="24"/>
        </w:rPr>
        <w:t xml:space="preserve">- на 3 года без права пролонгации срока действия договора;</w:t>
      </w:r>
    </w:p>
    <w:p>
      <w:pPr>
        <w:spacing w:after="120"/>
        <w:ind w:firstLine="397"/>
        <w:jc w:val="both"/>
      </w:pPr>
      <w:r>
        <w:rPr>
          <w:rFonts w:ascii="Arial" w:cs="Arial" w:eastAsia="Arial" w:hAnsi="Arial"/>
          <w:sz w:val="24"/>
          <w:szCs w:val="24"/>
        </w:rPr>
        <w:t xml:space="preserve">- на 5 лет - при наличии нового подвижного состава (год выпуска которого не более 3-х лет на момент проведения конкурса), с правом пролонгации на 3 года при условии соблюдения действующего Положения.</w:t>
      </w:r>
    </w:p>
    <w:p>
      <w:pPr>
        <w:spacing w:after="120"/>
        <w:ind w:firstLine="397"/>
        <w:jc w:val="both"/>
      </w:pPr>
      <w:r>
        <w:rPr>
          <w:rFonts w:ascii="Arial" w:cs="Arial" w:eastAsia="Arial" w:hAnsi="Arial"/>
          <w:sz w:val="24"/>
          <w:szCs w:val="24"/>
        </w:rPr>
        <w:t xml:space="preserve">8. Перевозка пассажиров на маршруте осуществляется согласно утвержденным тарифам.</w:t>
      </w:r>
    </w:p>
    <w:p>
      <w:pPr>
        <w:spacing w:after="120"/>
        <w:ind w:firstLine="397"/>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II</w:t>
      </w:r>
      <w:r>
        <w:rPr>
          <w:rFonts w:ascii="Arial" w:cs="Arial" w:eastAsia="Arial" w:hAnsi="Arial"/>
          <w:b/>
          <w:bCs/>
          <w:sz w:val="24"/>
          <w:szCs w:val="24"/>
        </w:rPr>
        <w:t xml:space="preserve">. Организация конкурса и порядок его проведения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 Заказчик через средства массовой информации дает объявление о проведении конкурса (</w:t>
      </w:r>
      <w:hyperlink w:history="1" r:id="rId8nijdwcicroxihnpeyuk8">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10. В конкурсе принимает участие любое физическое или юридическое лицо, независимо от форм собственности, подавшее заявку об участии в конкурсе.</w:t>
      </w:r>
    </w:p>
    <w:p>
      <w:pPr>
        <w:spacing w:after="120"/>
        <w:ind w:firstLine="397"/>
        <w:jc w:val="both"/>
      </w:pPr>
      <w:r>
        <w:rPr>
          <w:rFonts w:ascii="Arial" w:cs="Arial" w:eastAsia="Arial" w:hAnsi="Arial"/>
          <w:sz w:val="24"/>
          <w:szCs w:val="24"/>
        </w:rPr>
        <w:t xml:space="preserve">11. Участник приобретает и изучает соответствующие документы, подает заявление об участии в конкурсе в соответствии с требованиями настоящего Положения в установленные сроки.</w:t>
      </w:r>
    </w:p>
    <w:p>
      <w:pPr>
        <w:spacing w:after="120"/>
        <w:ind w:firstLine="397"/>
        <w:jc w:val="both"/>
      </w:pPr>
      <w:r>
        <w:rPr>
          <w:rFonts w:ascii="Arial" w:cs="Arial" w:eastAsia="Arial" w:hAnsi="Arial"/>
          <w:sz w:val="24"/>
          <w:szCs w:val="24"/>
        </w:rPr>
        <w:t xml:space="preserve">12. Конкурсная документация включает: </w:t>
      </w:r>
    </w:p>
    <w:p>
      <w:pPr>
        <w:spacing w:after="120"/>
        <w:ind w:firstLine="397"/>
        <w:jc w:val="both"/>
      </w:pPr>
      <w:r>
        <w:rPr>
          <w:rFonts w:ascii="Arial" w:cs="Arial" w:eastAsia="Arial" w:hAnsi="Arial"/>
          <w:sz w:val="24"/>
          <w:szCs w:val="24"/>
        </w:rPr>
        <w:t xml:space="preserve">а) объявление о проведении открытого конкурса; </w:t>
      </w:r>
    </w:p>
    <w:p>
      <w:pPr>
        <w:spacing w:after="120"/>
        <w:ind w:firstLine="397"/>
        <w:jc w:val="both"/>
      </w:pPr>
      <w:r>
        <w:rPr>
          <w:rFonts w:ascii="Arial" w:cs="Arial" w:eastAsia="Arial" w:hAnsi="Arial"/>
          <w:sz w:val="24"/>
          <w:szCs w:val="24"/>
        </w:rPr>
        <w:t xml:space="preserve">б) заявление Участника (</w:t>
      </w:r>
      <w:hyperlink w:history="1" r:id="rId1oshwdjop78rxjdzw664y">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в) квалификационные данные (</w:t>
      </w:r>
      <w:hyperlink w:history="1" r:id="rIdcj3xmt71e_4oppnky9qpw">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г) информацию об Участнике (</w:t>
      </w:r>
      <w:hyperlink w:history="1" r:id="rIddmxwl9umfpzauabw2gi17">
        <w:r>
          <w:rPr>
            <w:rFonts w:ascii="Arial" w:cs="Arial" w:eastAsia="Arial" w:hAnsi="Arial"/>
            <w:color w:val="1D4ED8"/>
            <w:sz w:val="24"/>
            <w:szCs w:val="24"/>
            <w:u w:val="single"/>
          </w:rPr>
          <w:t xml:space="preserve">приложение 4</w:t>
        </w:r>
      </w:hyperlink>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д) основные характеристики маршрутов, выставляемых на конкурс; </w:t>
      </w:r>
    </w:p>
    <w:p>
      <w:pPr>
        <w:spacing w:after="120"/>
        <w:ind w:firstLine="397"/>
        <w:jc w:val="both"/>
      </w:pPr>
      <w:r>
        <w:rPr>
          <w:rFonts w:ascii="Arial" w:cs="Arial" w:eastAsia="Arial" w:hAnsi="Arial"/>
          <w:sz w:val="24"/>
          <w:szCs w:val="24"/>
        </w:rPr>
        <w:t xml:space="preserve">е) оценку позиций конкурсных предложений Участников в баллах (</w:t>
      </w:r>
      <w:hyperlink w:history="1" r:id="rIdwoelwyfdpjjatcx0qv9ou">
        <w:r>
          <w:rPr>
            <w:rFonts w:ascii="Arial" w:cs="Arial" w:eastAsia="Arial" w:hAnsi="Arial"/>
            <w:color w:val="1D4ED8"/>
            <w:sz w:val="24"/>
            <w:szCs w:val="24"/>
            <w:u w:val="single"/>
          </w:rPr>
          <w:t xml:space="preserve">приложение 5</w:t>
        </w:r>
      </w:hyperlink>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ж) сетку оценки подвижного состава (микроавтобусов и автобусов) (</w:t>
      </w:r>
      <w:hyperlink w:history="1" r:id="rIdqr4zvjchksyrvyighz65y">
        <w:r>
          <w:rPr>
            <w:rFonts w:ascii="Arial" w:cs="Arial" w:eastAsia="Arial" w:hAnsi="Arial"/>
            <w:color w:val="1D4ED8"/>
            <w:sz w:val="24"/>
            <w:szCs w:val="24"/>
            <w:u w:val="single"/>
          </w:rPr>
          <w:t xml:space="preserve">приложение 6</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з) </w:t>
      </w:r>
      <w:r>
        <w:rPr>
          <w:rFonts w:ascii="Arial" w:cs="Arial" w:eastAsia="Arial" w:hAnsi="Arial"/>
          <w:i/>
          <w:iCs/>
          <w:sz w:val="24"/>
          <w:szCs w:val="24"/>
        </w:rPr>
        <w:t xml:space="preserve">(исключен  Постановлением городского кенеша </w:t>
      </w:r>
      <w:hyperlink w:history="1" r:id="rIdbc5jcaxiogdrvgds_f_ez">
        <w:r>
          <w:rPr>
            <w:rFonts w:ascii="Arial" w:cs="Arial" w:eastAsia="Arial" w:hAnsi="Arial"/>
            <w:i/>
            <w:iCs/>
            <w:color w:val="1D4ED8"/>
            <w:sz w:val="24"/>
            <w:szCs w:val="24"/>
            <w:u w:val="single"/>
          </w:rPr>
          <w:t xml:space="preserve">от 25 июня 2014 года № 84</w:t>
        </w:r>
      </w:hyperlink>
      <w:r>
        <w:rPr>
          <w:rFonts w:ascii="Arial" w:cs="Arial" w:eastAsia="Arial" w:hAnsi="Arial"/>
          <w:i/>
          <w:iCs/>
          <w:sz w:val="24"/>
          <w:szCs w:val="24"/>
        </w:rPr>
        <w:t xml:space="preserve">)</w:t>
      </w:r>
      <w:r>
        <w:rPr>
          <w:rFonts w:ascii="Arial" w:cs="Arial" w:eastAsia="Arial" w:hAnsi="Arial"/>
          <w:sz w:val="24"/>
          <w:szCs w:val="24"/>
        </w:rPr>
        <w:t xml:space="preserve"> (</w:t>
      </w:r>
      <w:hyperlink w:history="1" r:id="rIddg7hysoindzkso4bgx2tl">
        <w:r>
          <w:rPr>
            <w:rFonts w:ascii="Arial" w:cs="Arial" w:eastAsia="Arial" w:hAnsi="Arial"/>
            <w:color w:val="1D4ED8"/>
            <w:sz w:val="24"/>
            <w:szCs w:val="24"/>
            <w:u w:val="single"/>
          </w:rPr>
          <w:t xml:space="preserve">приложение 7</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и) протокол заседания конкурсной комиссии по определению Участника (далее - комиссия), набравшего наибольший балл (</w:t>
      </w:r>
      <w:hyperlink w:history="1" r:id="rIdeplsvw0irx1mcnagdft4d">
        <w:r>
          <w:rPr>
            <w:rFonts w:ascii="Arial" w:cs="Arial" w:eastAsia="Arial" w:hAnsi="Arial"/>
            <w:color w:val="1D4ED8"/>
            <w:sz w:val="24"/>
            <w:szCs w:val="24"/>
            <w:u w:val="single"/>
          </w:rPr>
          <w:t xml:space="preserve">приложение 8</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к) типовой договор о праве пользования маршрутом города Бишкек (</w:t>
      </w:r>
      <w:hyperlink w:history="1" r:id="rIdqxt2s-uorh6wqdclzaz8i">
        <w:r>
          <w:rPr>
            <w:rFonts w:ascii="Arial" w:cs="Arial" w:eastAsia="Arial" w:hAnsi="Arial"/>
            <w:color w:val="1D4ED8"/>
            <w:sz w:val="24"/>
            <w:szCs w:val="24"/>
            <w:u w:val="single"/>
          </w:rPr>
          <w:t xml:space="preserve">приложение 9</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л) информация о подвижном составе на С</w:t>
      </w:r>
      <w:r>
        <w:rPr>
          <w:rFonts w:ascii="Arial" w:cs="Arial" w:eastAsia="Arial" w:hAnsi="Arial"/>
          <w:sz w:val="24"/>
          <w:szCs w:val="24"/>
        </w:rPr>
        <w:t xml:space="preserve">D</w:t>
      </w:r>
      <w:r>
        <w:rPr>
          <w:rFonts w:ascii="Arial" w:cs="Arial" w:eastAsia="Arial" w:hAnsi="Arial"/>
          <w:sz w:val="24"/>
          <w:szCs w:val="24"/>
        </w:rPr>
        <w:t xml:space="preserve"> – дисках в количестве 3-х экземпляров.</w:t>
      </w:r>
    </w:p>
    <w:p>
      <w:pPr>
        <w:spacing w:after="120"/>
        <w:ind w:firstLine="397"/>
        <w:jc w:val="both"/>
      </w:pPr>
      <w:r>
        <w:rPr>
          <w:rFonts w:ascii="Arial" w:cs="Arial" w:eastAsia="Arial" w:hAnsi="Arial"/>
          <w:sz w:val="24"/>
          <w:szCs w:val="24"/>
        </w:rPr>
        <w:t xml:space="preserve">В день проведения конкурса Уполномоченный орган мэрии г. Бишкек передает под роспись один С</w:t>
      </w:r>
      <w:r>
        <w:rPr>
          <w:rFonts w:ascii="Arial" w:cs="Arial" w:eastAsia="Arial" w:hAnsi="Arial"/>
          <w:sz w:val="24"/>
          <w:szCs w:val="24"/>
        </w:rPr>
        <w:t xml:space="preserve">D</w:t>
      </w:r>
      <w:r>
        <w:rPr>
          <w:rFonts w:ascii="Arial" w:cs="Arial" w:eastAsia="Arial" w:hAnsi="Arial"/>
          <w:sz w:val="24"/>
          <w:szCs w:val="24"/>
        </w:rPr>
        <w:t xml:space="preserve"> – диск Бишкекскому городскому кенешу; второй – мэрии города Бишкек. </w:t>
      </w:r>
    </w:p>
    <w:p>
      <w:pPr>
        <w:spacing w:after="120"/>
        <w:ind w:firstLine="397"/>
        <w:jc w:val="both"/>
      </w:pPr>
      <w:r>
        <w:rPr>
          <w:rFonts w:ascii="Arial" w:cs="Arial" w:eastAsia="Arial" w:hAnsi="Arial"/>
          <w:sz w:val="24"/>
          <w:szCs w:val="24"/>
        </w:rPr>
        <w:t xml:space="preserve">13. Участник предоставляет Заказчику конкурсные предложения, включающие в себя квалификационные данные, информацию об Участнике, справки об отсутствии задолженностей:</w:t>
      </w:r>
    </w:p>
    <w:p>
      <w:pPr>
        <w:spacing w:after="120"/>
        <w:ind w:firstLine="397"/>
        <w:jc w:val="both"/>
      </w:pPr>
      <w:r>
        <w:rPr>
          <w:rFonts w:ascii="Arial" w:cs="Arial" w:eastAsia="Arial" w:hAnsi="Arial"/>
          <w:sz w:val="24"/>
          <w:szCs w:val="24"/>
        </w:rPr>
        <w:t xml:space="preserve">- из органов налоговой службы;</w:t>
      </w:r>
    </w:p>
    <w:p>
      <w:pPr>
        <w:spacing w:after="120"/>
        <w:ind w:firstLine="397"/>
        <w:jc w:val="both"/>
      </w:pPr>
      <w:r>
        <w:rPr>
          <w:rFonts w:ascii="Arial" w:cs="Arial" w:eastAsia="Arial" w:hAnsi="Arial"/>
          <w:sz w:val="24"/>
          <w:szCs w:val="24"/>
        </w:rPr>
        <w:t xml:space="preserve">- из Социального фонда Кыргызской Республики;</w:t>
      </w:r>
    </w:p>
    <w:p>
      <w:pPr>
        <w:spacing w:after="120"/>
        <w:ind w:firstLine="397"/>
        <w:jc w:val="both"/>
      </w:pPr>
      <w:r>
        <w:rPr>
          <w:rFonts w:ascii="Arial" w:cs="Arial" w:eastAsia="Arial" w:hAnsi="Arial"/>
          <w:sz w:val="24"/>
          <w:szCs w:val="24"/>
        </w:rPr>
        <w:t xml:space="preserve">- по ранее имеющимся обязательствам перед местным бюджетом за право пользования маршрутом города Бишкек.</w:t>
      </w:r>
    </w:p>
    <w:p>
      <w:pPr>
        <w:spacing w:after="120"/>
        <w:ind w:firstLine="397"/>
        <w:jc w:val="both"/>
      </w:pPr>
      <w:r>
        <w:rPr>
          <w:rFonts w:ascii="Arial" w:cs="Arial" w:eastAsia="Arial" w:hAnsi="Arial"/>
          <w:sz w:val="24"/>
          <w:szCs w:val="24"/>
        </w:rPr>
        <w:t xml:space="preserve">Квалификационные данные и информацию о себе участник помещает и запечатывает в большом конверте по количеству членов конкурсной комиссии</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14. Заказчик обязан принимать все без исключения заявки, поданные в установленные сроки. </w:t>
      </w:r>
    </w:p>
    <w:p>
      <w:pPr>
        <w:spacing w:after="120"/>
        <w:ind w:firstLine="397"/>
        <w:jc w:val="both"/>
      </w:pPr>
      <w:r>
        <w:rPr>
          <w:rFonts w:ascii="Arial" w:cs="Arial" w:eastAsia="Arial" w:hAnsi="Arial"/>
          <w:sz w:val="24"/>
          <w:szCs w:val="24"/>
        </w:rPr>
        <w:t xml:space="preserve">Заявки, поступившие после установленного срока, к участию в конкурсе не допускаются. </w:t>
      </w:r>
    </w:p>
    <w:p>
      <w:pPr>
        <w:spacing w:after="120"/>
        <w:ind w:firstLine="397"/>
        <w:jc w:val="both"/>
      </w:pPr>
      <w:r>
        <w:rPr>
          <w:rFonts w:ascii="Arial" w:cs="Arial" w:eastAsia="Arial" w:hAnsi="Arial"/>
          <w:sz w:val="24"/>
          <w:szCs w:val="24"/>
        </w:rPr>
        <w:t xml:space="preserve">15. Участник имеет право изменить или отозвать свою заявку только после письменного уведомления Заказчика об изменении или отзыве заявки до истечения срока подачи заявок, установленного в объявлении. После окончания установленного срока вносить изменения и дополнения в предоставленные заявки запрещается. </w:t>
      </w:r>
    </w:p>
    <w:p>
      <w:pPr>
        <w:spacing w:after="120"/>
        <w:ind w:firstLine="397"/>
        <w:jc w:val="both"/>
      </w:pPr>
      <w:r>
        <w:rPr>
          <w:rFonts w:ascii="Arial" w:cs="Arial" w:eastAsia="Arial" w:hAnsi="Arial"/>
          <w:sz w:val="24"/>
          <w:szCs w:val="24"/>
        </w:rPr>
        <w:t xml:space="preserve">16. Предложения, предоставленные Участником для участия в конкурсе, имеют юридическую силу до подведения итогов конкурса. </w:t>
      </w:r>
    </w:p>
    <w:p>
      <w:pPr>
        <w:spacing w:after="120"/>
        <w:ind w:firstLine="397"/>
        <w:jc w:val="both"/>
      </w:pPr>
      <w:r>
        <w:rPr>
          <w:rFonts w:ascii="Arial" w:cs="Arial" w:eastAsia="Arial" w:hAnsi="Arial"/>
          <w:sz w:val="24"/>
          <w:szCs w:val="24"/>
        </w:rPr>
        <w:t xml:space="preserve">Вскрытие конвертов, рассмотрение и оценка конкурсных предложений, определение победителей осуществляется конкурсной комиссией открыто, в присутствии Участников или их представителей, зарегистрированных в установленном порядке, и оформляются протоколом.</w:t>
      </w:r>
    </w:p>
    <w:p>
      <w:pPr>
        <w:spacing w:after="120"/>
        <w:ind w:firstLine="397"/>
        <w:jc w:val="both"/>
      </w:pPr>
      <w:r>
        <w:rPr>
          <w:rFonts w:ascii="Arial" w:cs="Arial" w:eastAsia="Arial" w:hAnsi="Arial"/>
          <w:sz w:val="24"/>
          <w:szCs w:val="24"/>
        </w:rPr>
        <w:t xml:space="preserve">17. Персональный состав конкурсной комиссии по организации и  проведению конкурса утверждается мэрией города Бишкек по представлению профильной постоянной комиссии Бишкекского городского кенеша. </w:t>
      </w:r>
    </w:p>
    <w:p>
      <w:pPr>
        <w:spacing w:after="120"/>
        <w:ind w:firstLine="397"/>
        <w:jc w:val="both"/>
      </w:pPr>
      <w:r>
        <w:rPr>
          <w:rFonts w:ascii="Arial" w:cs="Arial" w:eastAsia="Arial" w:hAnsi="Arial"/>
          <w:sz w:val="24"/>
          <w:szCs w:val="24"/>
        </w:rPr>
        <w:t xml:space="preserve">Профильная комиссия Бишкекского городского кенеша формирует состав комиссии по представлению мэрии города Бишкек, фракций Бишкекского городского кенеша и общественных организаций, подавших заявку на участие в работе комиссии, по согласованию с председателем Бишкекского городского кенеша.</w:t>
      </w:r>
    </w:p>
    <w:p>
      <w:pPr>
        <w:spacing w:after="120"/>
        <w:ind w:firstLine="397"/>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III</w:t>
      </w:r>
      <w:r>
        <w:rPr>
          <w:rFonts w:ascii="Arial" w:cs="Arial" w:eastAsia="Arial" w:hAnsi="Arial"/>
          <w:b/>
          <w:bCs/>
          <w:sz w:val="24"/>
          <w:szCs w:val="24"/>
        </w:rPr>
        <w:t xml:space="preserve">. Основные задач</w:t>
      </w:r>
      <w:r>
        <w:rPr>
          <w:rFonts w:ascii="Arial" w:cs="Arial" w:eastAsia="Arial" w:hAnsi="Arial"/>
          <w:b/>
          <w:bCs/>
          <w:sz w:val="24"/>
          <w:szCs w:val="24"/>
        </w:rPr>
        <w:t xml:space="preserve">и</w:t>
      </w:r>
      <w:r>
        <w:rPr>
          <w:rFonts w:ascii="Arial" w:cs="Arial" w:eastAsia="Arial" w:hAnsi="Arial"/>
          <w:b/>
          <w:bCs/>
          <w:sz w:val="24"/>
          <w:szCs w:val="24"/>
        </w:rPr>
        <w:t xml:space="preserve"> и функции</w:t>
      </w:r>
      <w:r>
        <w:rPr>
          <w:rFonts w:ascii="Arial" w:cs="Arial" w:eastAsia="Arial" w:hAnsi="Arial"/>
          <w:b/>
          <w:bCs/>
          <w:sz w:val="24"/>
          <w:szCs w:val="24"/>
        </w:rPr>
        <w:t xml:space="preserve"> конкурсной </w:t>
      </w:r>
      <w:r>
        <w:rPr>
          <w:rFonts w:ascii="Arial" w:cs="Arial" w:eastAsia="Arial" w:hAnsi="Arial"/>
          <w:b/>
          <w:bCs/>
          <w:sz w:val="24"/>
          <w:szCs w:val="24"/>
        </w:rPr>
        <w:t xml:space="preserve">комиссии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18. Конкурсная комиссия уполномочена проводить распределение маршрутов за Перевозчиками на основе конкурса.</w:t>
      </w:r>
    </w:p>
    <w:p>
      <w:pPr>
        <w:spacing w:after="120"/>
        <w:ind w:firstLine="397"/>
        <w:jc w:val="both"/>
      </w:pPr>
      <w:r>
        <w:rPr>
          <w:rFonts w:ascii="Arial" w:cs="Arial" w:eastAsia="Arial" w:hAnsi="Arial"/>
          <w:sz w:val="24"/>
          <w:szCs w:val="24"/>
        </w:rPr>
        <w:t xml:space="preserve">Конкурсная комиссия обеспечивает конфиденциальность обо всех сведениях, полученных от Участников, в том числе содержащихся в заявках. Предоставление этой информации другим лицам возможно только в случаях, предусмотренных действующим законодательством Кыргызской Республики и по согласованию с Участником, к которому относятся данные сведения.</w:t>
      </w:r>
    </w:p>
    <w:p>
      <w:pPr>
        <w:spacing w:after="120"/>
        <w:ind w:firstLine="397"/>
        <w:jc w:val="both"/>
      </w:pPr>
      <w:r>
        <w:rPr>
          <w:rFonts w:ascii="Arial" w:cs="Arial" w:eastAsia="Arial" w:hAnsi="Arial"/>
          <w:sz w:val="24"/>
          <w:szCs w:val="24"/>
        </w:rPr>
        <w:t xml:space="preserve">19. Основными задачами и функциями конкурсной комиссии являются: </w:t>
      </w:r>
    </w:p>
    <w:p>
      <w:pPr>
        <w:spacing w:after="120"/>
        <w:ind w:firstLine="397"/>
        <w:jc w:val="both"/>
      </w:pPr>
      <w:r>
        <w:rPr>
          <w:rFonts w:ascii="Arial" w:cs="Arial" w:eastAsia="Arial" w:hAnsi="Arial"/>
          <w:sz w:val="24"/>
          <w:szCs w:val="24"/>
        </w:rPr>
        <w:t xml:space="preserve">а) распределение маршрутов за Перевозчиком по итогам конкурса;</w:t>
      </w:r>
    </w:p>
    <w:p>
      <w:pPr>
        <w:spacing w:after="120"/>
        <w:ind w:firstLine="397"/>
        <w:jc w:val="both"/>
      </w:pPr>
      <w:r>
        <w:rPr>
          <w:rFonts w:ascii="Arial" w:cs="Arial" w:eastAsia="Arial" w:hAnsi="Arial"/>
          <w:sz w:val="24"/>
          <w:szCs w:val="24"/>
        </w:rPr>
        <w:t xml:space="preserve">б) формирование и ведение списка участников; </w:t>
      </w:r>
    </w:p>
    <w:p>
      <w:pPr>
        <w:spacing w:after="120"/>
        <w:ind w:firstLine="397"/>
        <w:jc w:val="both"/>
      </w:pPr>
      <w:r>
        <w:rPr>
          <w:rFonts w:ascii="Arial" w:cs="Arial" w:eastAsia="Arial" w:hAnsi="Arial"/>
          <w:sz w:val="24"/>
          <w:szCs w:val="24"/>
        </w:rPr>
        <w:t xml:space="preserve">в) осуществление своих функций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г) содействие формированию рыночных отношений и развитию добросовестной конкуренции в сфере транспортного обслуживания населения на территории города Бишкек; </w:t>
      </w:r>
    </w:p>
    <w:p>
      <w:pPr>
        <w:spacing w:after="120"/>
        <w:ind w:firstLine="397"/>
        <w:jc w:val="both"/>
      </w:pPr>
      <w:r>
        <w:rPr>
          <w:rFonts w:ascii="Arial" w:cs="Arial" w:eastAsia="Arial" w:hAnsi="Arial"/>
          <w:sz w:val="24"/>
          <w:szCs w:val="24"/>
        </w:rPr>
        <w:t xml:space="preserve">д) предупреждение и пресечение недобросовестной конкуренции; </w:t>
      </w:r>
    </w:p>
    <w:p>
      <w:pPr>
        <w:spacing w:after="120"/>
        <w:ind w:firstLine="397"/>
        <w:jc w:val="both"/>
      </w:pPr>
      <w:r>
        <w:rPr>
          <w:rFonts w:ascii="Arial" w:cs="Arial" w:eastAsia="Arial" w:hAnsi="Arial"/>
          <w:sz w:val="24"/>
          <w:szCs w:val="24"/>
        </w:rPr>
        <w:t xml:space="preserve">е) рассмотрение жалоб, предложений, заявлений лиц по вопросам, входящим в компетенцию конкурсной комиссии. </w:t>
      </w:r>
    </w:p>
    <w:p>
      <w:pPr>
        <w:spacing w:after="120"/>
        <w:ind w:firstLine="397"/>
        <w:jc w:val="both"/>
      </w:pPr>
      <w:r>
        <w:rPr>
          <w:rFonts w:ascii="Arial" w:cs="Arial" w:eastAsia="Arial" w:hAnsi="Arial"/>
          <w:sz w:val="24"/>
          <w:szCs w:val="24"/>
        </w:rPr>
        <w:t xml:space="preserve">20. Конкурсная комиссия вправе:</w:t>
      </w:r>
    </w:p>
    <w:p>
      <w:pPr>
        <w:spacing w:after="120"/>
        <w:ind w:firstLine="397"/>
        <w:jc w:val="both"/>
      </w:pPr>
      <w:r>
        <w:rPr>
          <w:rFonts w:ascii="Arial" w:cs="Arial" w:eastAsia="Arial" w:hAnsi="Arial"/>
          <w:sz w:val="24"/>
          <w:szCs w:val="24"/>
        </w:rPr>
        <w:t xml:space="preserve">а) в установленном порядке определять стоимость пакета конкурсных предложений с учетом реальных затрат на их изготовление;</w:t>
      </w:r>
    </w:p>
    <w:p>
      <w:pPr>
        <w:spacing w:after="120"/>
        <w:ind w:firstLine="397"/>
        <w:jc w:val="both"/>
      </w:pPr>
      <w:r>
        <w:rPr>
          <w:rFonts w:ascii="Arial" w:cs="Arial" w:eastAsia="Arial" w:hAnsi="Arial"/>
          <w:sz w:val="24"/>
          <w:szCs w:val="24"/>
        </w:rPr>
        <w:t xml:space="preserve">б) переносить проведение конкурса на более поздний срок только 1 раз и не более чем на 5 дней;</w:t>
      </w:r>
    </w:p>
    <w:p>
      <w:pPr>
        <w:spacing w:after="120"/>
        <w:ind w:firstLine="397"/>
        <w:jc w:val="both"/>
      </w:pPr>
      <w:r>
        <w:rPr>
          <w:rFonts w:ascii="Arial" w:cs="Arial" w:eastAsia="Arial" w:hAnsi="Arial"/>
          <w:sz w:val="24"/>
          <w:szCs w:val="24"/>
        </w:rPr>
        <w:t xml:space="preserve">в) давать разъяснения по вопросам проведения конкурса;</w:t>
      </w:r>
    </w:p>
    <w:p>
      <w:pPr>
        <w:spacing w:after="120"/>
        <w:ind w:firstLine="397"/>
        <w:jc w:val="both"/>
      </w:pPr>
      <w:r>
        <w:rPr>
          <w:rFonts w:ascii="Arial" w:cs="Arial" w:eastAsia="Arial" w:hAnsi="Arial"/>
          <w:sz w:val="24"/>
          <w:szCs w:val="24"/>
        </w:rPr>
        <w:t xml:space="preserve">г) требовать от Участников конкурса предоставления документальных доказательств или иной информации в соответствии с настоящим Положением;</w:t>
      </w:r>
    </w:p>
    <w:p>
      <w:pPr>
        <w:spacing w:after="120"/>
        <w:ind w:firstLine="397"/>
        <w:jc w:val="both"/>
      </w:pPr>
      <w:r>
        <w:rPr>
          <w:rFonts w:ascii="Arial" w:cs="Arial" w:eastAsia="Arial" w:hAnsi="Arial"/>
          <w:sz w:val="24"/>
          <w:szCs w:val="24"/>
        </w:rPr>
        <w:t xml:space="preserve">д) отстранять Участника от участия в конкурсе за несвоевременное предоставление данных, запрашиваемых Заказчиком, а также за предоставление неточных и неполных сведений или заведомо ложной информации; </w:t>
      </w:r>
    </w:p>
    <w:p>
      <w:pPr>
        <w:spacing w:after="120"/>
        <w:ind w:firstLine="397"/>
        <w:jc w:val="both"/>
      </w:pPr>
      <w:r>
        <w:rPr>
          <w:rFonts w:ascii="Arial" w:cs="Arial" w:eastAsia="Arial" w:hAnsi="Arial"/>
          <w:sz w:val="24"/>
          <w:szCs w:val="24"/>
        </w:rPr>
        <w:t xml:space="preserve">е) определять победителя конкурса; </w:t>
      </w:r>
    </w:p>
    <w:p>
      <w:pPr>
        <w:spacing w:after="120"/>
        <w:ind w:firstLine="397"/>
        <w:jc w:val="both"/>
      </w:pPr>
      <w:r>
        <w:rPr>
          <w:rFonts w:ascii="Arial" w:cs="Arial" w:eastAsia="Arial" w:hAnsi="Arial"/>
          <w:sz w:val="24"/>
          <w:szCs w:val="24"/>
        </w:rPr>
        <w:t xml:space="preserve">ж) выдавать Участникам копии или выписки из протоколов заседания конкурсной комиссии.</w:t>
      </w:r>
    </w:p>
    <w:p>
      <w:pPr>
        <w:spacing w:after="120"/>
        <w:ind w:firstLine="397"/>
        <w:jc w:val="both"/>
      </w:pPr>
      <w:r>
        <w:rPr>
          <w:rFonts w:ascii="Arial" w:cs="Arial" w:eastAsia="Arial" w:hAnsi="Arial"/>
          <w:sz w:val="24"/>
          <w:szCs w:val="24"/>
        </w:rPr>
        <w:t xml:space="preserve">21. Участник имеет право:</w:t>
      </w:r>
    </w:p>
    <w:p>
      <w:pPr>
        <w:spacing w:after="120"/>
        <w:ind w:firstLine="397"/>
        <w:jc w:val="both"/>
      </w:pPr>
      <w:r>
        <w:rPr>
          <w:rFonts w:ascii="Arial" w:cs="Arial" w:eastAsia="Arial" w:hAnsi="Arial"/>
          <w:sz w:val="24"/>
          <w:szCs w:val="24"/>
        </w:rPr>
        <w:t xml:space="preserve">а) получать от Заказчика исчерпывающую информацию по условиям и порядку проведения конкурса, за исключением информации о других Участниках, носящей конфиденциальный характер или составляющей коммерческую тайну;</w:t>
      </w:r>
    </w:p>
    <w:p>
      <w:pPr>
        <w:spacing w:after="120"/>
        <w:ind w:firstLine="397"/>
        <w:jc w:val="both"/>
      </w:pPr>
      <w:r>
        <w:rPr>
          <w:rFonts w:ascii="Arial" w:cs="Arial" w:eastAsia="Arial" w:hAnsi="Arial"/>
          <w:sz w:val="24"/>
          <w:szCs w:val="24"/>
        </w:rPr>
        <w:t xml:space="preserve">б) изменить или отозвать свою заявку до окончания установленного срока подачи заявок, письменно уведомив об этом Заказчика;</w:t>
      </w:r>
    </w:p>
    <w:p>
      <w:pPr>
        <w:spacing w:after="120"/>
        <w:ind w:firstLine="397"/>
        <w:jc w:val="both"/>
      </w:pPr>
      <w:r>
        <w:rPr>
          <w:rFonts w:ascii="Arial" w:cs="Arial" w:eastAsia="Arial" w:hAnsi="Arial"/>
          <w:sz w:val="24"/>
          <w:szCs w:val="24"/>
        </w:rPr>
        <w:t xml:space="preserve">в) обращаться к Заказчику с вопросами о разъяснении условий проведения конкурса, тендерной документации;</w:t>
      </w:r>
    </w:p>
    <w:p>
      <w:pPr>
        <w:spacing w:after="120"/>
        <w:ind w:firstLine="397"/>
        <w:jc w:val="both"/>
      </w:pPr>
      <w:r>
        <w:rPr>
          <w:rFonts w:ascii="Arial" w:cs="Arial" w:eastAsia="Arial" w:hAnsi="Arial"/>
          <w:sz w:val="24"/>
          <w:szCs w:val="24"/>
        </w:rPr>
        <w:t xml:space="preserve">г) получать краткую информацию от комиссии о причинах отклонения заявки в порядке, установленном законодательством Кыргызской Республики;</w:t>
      </w:r>
    </w:p>
    <w:p>
      <w:pPr>
        <w:spacing w:after="120"/>
        <w:ind w:firstLine="397"/>
        <w:jc w:val="both"/>
      </w:pPr>
      <w:r>
        <w:rPr>
          <w:rFonts w:ascii="Arial" w:cs="Arial" w:eastAsia="Arial" w:hAnsi="Arial"/>
          <w:sz w:val="24"/>
          <w:szCs w:val="24"/>
        </w:rPr>
        <w:t xml:space="preserve">д) запрашивать копии или выписки из протоколов заседания конкурсной комиссии, касающиеся Участника.</w:t>
      </w:r>
    </w:p>
    <w:p>
      <w:pPr>
        <w:spacing w:after="120"/>
        <w:ind w:firstLine="397"/>
        <w:jc w:val="both"/>
      </w:pPr>
      <w:r>
        <w:rPr>
          <w:rFonts w:ascii="Arial" w:cs="Arial" w:eastAsia="Arial" w:hAnsi="Arial"/>
          <w:sz w:val="24"/>
          <w:szCs w:val="24"/>
        </w:rPr>
        <w:t xml:space="preserve">22. Участник конкурса обязан:</w:t>
      </w:r>
    </w:p>
    <w:p>
      <w:pPr>
        <w:spacing w:after="120"/>
        <w:ind w:firstLine="397"/>
        <w:jc w:val="both"/>
      </w:pPr>
      <w:r>
        <w:rPr>
          <w:rFonts w:ascii="Arial" w:cs="Arial" w:eastAsia="Arial" w:hAnsi="Arial"/>
          <w:sz w:val="24"/>
          <w:szCs w:val="24"/>
        </w:rPr>
        <w:t xml:space="preserve">а) предоставлять о себе достоверные сведения; </w:t>
      </w:r>
    </w:p>
    <w:p>
      <w:pPr>
        <w:spacing w:after="120"/>
        <w:ind w:firstLine="397"/>
        <w:jc w:val="both"/>
      </w:pPr>
      <w:r>
        <w:rPr>
          <w:rFonts w:ascii="Arial" w:cs="Arial" w:eastAsia="Arial" w:hAnsi="Arial"/>
          <w:sz w:val="24"/>
          <w:szCs w:val="24"/>
        </w:rPr>
        <w:t xml:space="preserve">б) своевременно предоставлять конкурсную документацию, в том числе информацию о подвижном составе на С</w:t>
      </w:r>
      <w:r>
        <w:rPr>
          <w:rFonts w:ascii="Arial" w:cs="Arial" w:eastAsia="Arial" w:hAnsi="Arial"/>
          <w:sz w:val="24"/>
          <w:szCs w:val="24"/>
        </w:rPr>
        <w:t xml:space="preserve">D </w:t>
      </w:r>
      <w:r>
        <w:rPr>
          <w:rFonts w:ascii="Arial" w:cs="Arial" w:eastAsia="Arial" w:hAnsi="Arial"/>
          <w:sz w:val="24"/>
          <w:szCs w:val="24"/>
        </w:rPr>
        <w:t xml:space="preserve">– дисках;</w:t>
      </w:r>
    </w:p>
    <w:p>
      <w:pPr>
        <w:spacing w:after="120"/>
        <w:ind w:firstLine="397"/>
        <w:jc w:val="both"/>
      </w:pPr>
      <w:r>
        <w:rPr>
          <w:rFonts w:ascii="Arial" w:cs="Arial" w:eastAsia="Arial" w:hAnsi="Arial"/>
          <w:sz w:val="24"/>
          <w:szCs w:val="24"/>
        </w:rPr>
        <w:t xml:space="preserve">в) соблюдать правила и процедуры проведения конкурса;</w:t>
      </w:r>
    </w:p>
    <w:p>
      <w:pPr>
        <w:spacing w:after="120"/>
        <w:ind w:firstLine="397"/>
        <w:jc w:val="both"/>
      </w:pPr>
      <w:r>
        <w:rPr>
          <w:rFonts w:ascii="Arial" w:cs="Arial" w:eastAsia="Arial" w:hAnsi="Arial"/>
          <w:sz w:val="24"/>
          <w:szCs w:val="24"/>
        </w:rPr>
        <w:t xml:space="preserve">г) самостоятельно знакомиться с требованиями, предъявляемыми к Участникам конкурса.</w:t>
      </w:r>
    </w:p>
    <w:p>
      <w:pPr>
        <w:spacing w:after="120"/>
        <w:ind w:firstLine="397"/>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IV</w:t>
      </w:r>
      <w:r>
        <w:rPr>
          <w:rFonts w:ascii="Arial" w:cs="Arial" w:eastAsia="Arial" w:hAnsi="Arial"/>
          <w:b/>
          <w:bCs/>
          <w:sz w:val="24"/>
          <w:szCs w:val="24"/>
        </w:rPr>
        <w:t xml:space="preserve">. Организация работы конкурсной комиссии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23. Конкурсная комиссия состоит из 11 человек: председателя, заместителя и членов комиссии. </w:t>
      </w:r>
    </w:p>
    <w:p>
      <w:pPr>
        <w:spacing w:after="120"/>
        <w:ind w:firstLine="397"/>
        <w:jc w:val="both"/>
      </w:pPr>
      <w:r>
        <w:rPr>
          <w:rFonts w:ascii="Arial" w:cs="Arial" w:eastAsia="Arial" w:hAnsi="Arial"/>
          <w:sz w:val="24"/>
          <w:szCs w:val="24"/>
        </w:rPr>
        <w:t xml:space="preserve">24. В состав комиссии входят 4 депутата Бишкекского городского кенеша, вице-мэр города Бишкек, курирующий вопросы транспорта, 2 представителя Уполномоченного органа мэрии города Бишкек и 4 представителя отраслевых бизнес ассоциаций, общественных объединений с правом голоса.</w:t>
      </w:r>
    </w:p>
    <w:p>
      <w:pPr>
        <w:spacing w:after="120"/>
        <w:ind w:firstLine="397"/>
        <w:jc w:val="both"/>
      </w:pPr>
      <w:r>
        <w:rPr>
          <w:rFonts w:ascii="Arial" w:cs="Arial" w:eastAsia="Arial" w:hAnsi="Arial"/>
          <w:sz w:val="24"/>
          <w:szCs w:val="24"/>
        </w:rPr>
        <w:t xml:space="preserve">Секретарь комиссии не входит в состав конкурсной комиссии.</w:t>
      </w:r>
    </w:p>
    <w:p>
      <w:pPr>
        <w:spacing w:after="120"/>
        <w:ind w:firstLine="397"/>
        <w:jc w:val="both"/>
      </w:pPr>
      <w:r>
        <w:rPr>
          <w:rFonts w:ascii="Arial" w:cs="Arial" w:eastAsia="Arial" w:hAnsi="Arial"/>
          <w:sz w:val="24"/>
          <w:szCs w:val="24"/>
        </w:rPr>
        <w:t xml:space="preserve">25. В заседаниях конкурсной комиссии принимают участие члены конкурсной комиссии без права замены. Заседание конкурсной комиссии считается правомочным, если в нем принимает участие не менее 2/3</w:t>
      </w:r>
      <w:r>
        <w:rPr>
          <w:rFonts w:ascii="Arial" w:cs="Arial" w:eastAsia="Arial" w:hAnsi="Arial"/>
          <w:sz w:val="24"/>
          <w:szCs w:val="24"/>
        </w:rPr>
        <w:t xml:space="preserve">членов ее состава.</w:t>
      </w:r>
    </w:p>
    <w:p>
      <w:pPr>
        <w:spacing w:after="120"/>
        <w:ind w:firstLine="397"/>
        <w:jc w:val="both"/>
      </w:pPr>
      <w:r>
        <w:rPr>
          <w:rFonts w:ascii="Arial" w:cs="Arial" w:eastAsia="Arial" w:hAnsi="Arial"/>
          <w:sz w:val="24"/>
          <w:szCs w:val="24"/>
        </w:rPr>
        <w:t xml:space="preserve">26. Привлечение специалистов органов, отвечающих за безопасность дорожного движения по городу Бишкек, и экспертов к участию в работе конкурсной комиссии для проведения проверок и консультаций осуществляется на безвозмездной основе по согласованию с руководителями соответствующих органов. </w:t>
      </w:r>
    </w:p>
    <w:p>
      <w:pPr>
        <w:spacing w:after="120"/>
        <w:ind w:firstLine="397"/>
        <w:jc w:val="both"/>
      </w:pPr>
      <w:r>
        <w:rPr>
          <w:rFonts w:ascii="Arial" w:cs="Arial" w:eastAsia="Arial" w:hAnsi="Arial"/>
          <w:sz w:val="24"/>
          <w:szCs w:val="24"/>
        </w:rPr>
        <w:t xml:space="preserve">27. На заседании конкурсной комиссии в качестве наблюдателей вправе присутствовать представители общественных объединений.</w:t>
      </w:r>
    </w:p>
    <w:p>
      <w:pPr>
        <w:spacing w:after="120"/>
        <w:ind w:firstLine="397"/>
        <w:jc w:val="both"/>
      </w:pPr>
      <w:r>
        <w:rPr>
          <w:rFonts w:ascii="Arial" w:cs="Arial" w:eastAsia="Arial" w:hAnsi="Arial"/>
          <w:sz w:val="24"/>
          <w:szCs w:val="24"/>
        </w:rPr>
        <w:t xml:space="preserve">28. Конкурсная комиссия оценивает, сравнивает и принимает только те конкурсные предложения, которые соответствуют требованиям объявленного конкурса, о чем составляется протокол. Если конкурсное предложение не отвечает этим требованиям, оно отклоняется.</w:t>
      </w:r>
    </w:p>
    <w:p>
      <w:pPr>
        <w:spacing w:after="120"/>
        <w:ind w:firstLine="397"/>
        <w:jc w:val="both"/>
      </w:pPr>
      <w:r>
        <w:rPr>
          <w:rFonts w:ascii="Arial" w:cs="Arial" w:eastAsia="Arial" w:hAnsi="Arial"/>
          <w:sz w:val="24"/>
          <w:szCs w:val="24"/>
        </w:rPr>
        <w:t xml:space="preserve">29. Срок хранения конкурсных документов без права пролонгации договора составляет 6 лет и с правом пролонгации - 8 лет</w:t>
      </w:r>
      <w:r>
        <w:rPr>
          <w:rFonts w:ascii="Arial" w:cs="Arial" w:eastAsia="Arial" w:hAnsi="Arial"/>
          <w:b/>
          <w:bCs/>
          <w:sz w:val="24"/>
          <w:szCs w:val="24"/>
        </w:rPr>
        <w:t xml:space="preserve">.</w:t>
      </w: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Списание конкурсных документов оформляется актом в присутствии членов комиссии, в составе не менее 2/3 членов конкурсной комиссии.</w:t>
      </w:r>
    </w:p>
    <w:p>
      <w:pPr>
        <w:spacing w:after="120"/>
        <w:ind w:firstLine="397"/>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V</w:t>
      </w:r>
      <w:r>
        <w:rPr>
          <w:rFonts w:ascii="Arial" w:cs="Arial" w:eastAsia="Arial" w:hAnsi="Arial"/>
          <w:b/>
          <w:bCs/>
          <w:sz w:val="24"/>
          <w:szCs w:val="24"/>
        </w:rPr>
        <w:t xml:space="preserve">. Председатель и заместитель конкурсной комиссии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30. Председателем конкурсной комиссии является вице-мэр города Бишкек, курирующий вопросы транспорта.</w:t>
      </w:r>
    </w:p>
    <w:p>
      <w:pPr>
        <w:spacing w:after="120"/>
        <w:ind w:firstLine="397"/>
        <w:jc w:val="both"/>
      </w:pPr>
      <w:r>
        <w:rPr>
          <w:rFonts w:ascii="Arial" w:cs="Arial" w:eastAsia="Arial" w:hAnsi="Arial"/>
          <w:sz w:val="24"/>
          <w:szCs w:val="24"/>
        </w:rPr>
        <w:t xml:space="preserve">Председатель конкурсной комиссии руководит деятельностью конкурсной комиссии, определяет дату и место проведения заседания конкурсной комиссии. </w:t>
      </w:r>
    </w:p>
    <w:p>
      <w:pPr>
        <w:spacing w:after="120"/>
        <w:ind w:firstLine="397"/>
        <w:jc w:val="both"/>
      </w:pPr>
      <w:r>
        <w:rPr>
          <w:rFonts w:ascii="Arial" w:cs="Arial" w:eastAsia="Arial" w:hAnsi="Arial"/>
          <w:sz w:val="24"/>
          <w:szCs w:val="24"/>
        </w:rPr>
        <w:t xml:space="preserve">31. Заместитель конкурсной комиссии:</w:t>
      </w:r>
    </w:p>
    <w:p>
      <w:pPr>
        <w:spacing w:after="120"/>
        <w:ind w:firstLine="397"/>
        <w:jc w:val="both"/>
      </w:pPr>
      <w:r>
        <w:rPr>
          <w:rFonts w:ascii="Arial" w:cs="Arial" w:eastAsia="Arial" w:hAnsi="Arial"/>
          <w:sz w:val="24"/>
          <w:szCs w:val="24"/>
        </w:rPr>
        <w:t xml:space="preserve">- избирается на первом заседании членами конкурсной комиссии, большинством голосов от общего числа членов конкурсной комиссии;</w:t>
      </w:r>
    </w:p>
    <w:p>
      <w:pPr>
        <w:spacing w:after="120"/>
        <w:ind w:firstLine="397"/>
        <w:jc w:val="both"/>
      </w:pPr>
      <w:r>
        <w:rPr>
          <w:rFonts w:ascii="Arial" w:cs="Arial" w:eastAsia="Arial" w:hAnsi="Arial"/>
          <w:sz w:val="24"/>
          <w:szCs w:val="24"/>
        </w:rPr>
        <w:t xml:space="preserve">- несет ответственность за выполнение возложенных на конкурсную комиссию задач и функций;</w:t>
      </w:r>
    </w:p>
    <w:p>
      <w:pPr>
        <w:spacing w:after="120"/>
        <w:ind w:firstLine="397"/>
        <w:jc w:val="both"/>
      </w:pPr>
      <w:r>
        <w:rPr>
          <w:rFonts w:ascii="Arial" w:cs="Arial" w:eastAsia="Arial" w:hAnsi="Arial"/>
          <w:sz w:val="24"/>
          <w:szCs w:val="24"/>
        </w:rPr>
        <w:t xml:space="preserve">- обеспечивает надлежащее оформление протоколов проведения конкурса;</w:t>
      </w:r>
    </w:p>
    <w:p>
      <w:pPr>
        <w:spacing w:after="120"/>
        <w:ind w:firstLine="397"/>
        <w:jc w:val="both"/>
      </w:pPr>
      <w:r>
        <w:rPr>
          <w:rFonts w:ascii="Arial" w:cs="Arial" w:eastAsia="Arial" w:hAnsi="Arial"/>
          <w:sz w:val="24"/>
          <w:szCs w:val="24"/>
        </w:rPr>
        <w:t xml:space="preserve">- проводит разъяснительную работу с Участниками конкурса.</w:t>
      </w:r>
    </w:p>
    <w:p>
      <w:pPr>
        <w:spacing w:after="120"/>
        <w:ind w:firstLine="397"/>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VI</w:t>
      </w:r>
      <w:r>
        <w:rPr>
          <w:rFonts w:ascii="Arial" w:cs="Arial" w:eastAsia="Arial" w:hAnsi="Arial"/>
          <w:b/>
          <w:bCs/>
          <w:sz w:val="24"/>
          <w:szCs w:val="24"/>
        </w:rPr>
        <w:t xml:space="preserve">. Порядок и процесс оценки предложений и определение победителя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32. Вскрытие конверта, рассмотрение и оценка конкурсных предложений Участников, определение Участника, набравшего наибольший балл, осуществляется конкурсной комиссией, в присутствии Участников. </w:t>
      </w:r>
    </w:p>
    <w:p>
      <w:pPr>
        <w:spacing w:after="120"/>
        <w:ind w:firstLine="397"/>
        <w:jc w:val="both"/>
      </w:pPr>
      <w:r>
        <w:rPr>
          <w:rFonts w:ascii="Arial" w:cs="Arial" w:eastAsia="Arial" w:hAnsi="Arial"/>
          <w:sz w:val="24"/>
          <w:szCs w:val="24"/>
        </w:rPr>
        <w:t xml:space="preserve">33. Секретарь конкурсной комиссии составляет реестр конкурсной документации и присваивает порядковый регистрационный номер каждому принятому конверту с конкурсными предложениями в запечатанном виде. </w:t>
      </w:r>
    </w:p>
    <w:p>
      <w:pPr>
        <w:spacing w:after="120"/>
        <w:ind w:firstLine="397"/>
        <w:jc w:val="both"/>
      </w:pPr>
      <w:r>
        <w:rPr>
          <w:rFonts w:ascii="Arial" w:cs="Arial" w:eastAsia="Arial" w:hAnsi="Arial"/>
          <w:sz w:val="24"/>
          <w:szCs w:val="24"/>
        </w:rPr>
        <w:t xml:space="preserve">Секретарь конкурсной комиссии распечатывает конверт с конкурсными предложениями, оглашает информацию об Участнике и раздает каждому члену конкурсной комиссии. </w:t>
      </w:r>
    </w:p>
    <w:p>
      <w:pPr>
        <w:spacing w:after="120"/>
        <w:ind w:firstLine="397"/>
        <w:jc w:val="both"/>
      </w:pPr>
      <w:r>
        <w:rPr>
          <w:rFonts w:ascii="Arial" w:cs="Arial" w:eastAsia="Arial" w:hAnsi="Arial"/>
          <w:sz w:val="24"/>
          <w:szCs w:val="24"/>
        </w:rPr>
        <w:t xml:space="preserve">34. Члены конкурсной комиссии рассматривают и индивидуально проставляют оценки по каждому пункту конкурсных предложений.</w:t>
      </w:r>
    </w:p>
    <w:p>
      <w:pPr>
        <w:spacing w:after="120"/>
        <w:ind w:firstLine="397"/>
        <w:jc w:val="both"/>
      </w:pPr>
      <w:r>
        <w:rPr>
          <w:rFonts w:ascii="Arial" w:cs="Arial" w:eastAsia="Arial" w:hAnsi="Arial"/>
          <w:sz w:val="24"/>
          <w:szCs w:val="24"/>
        </w:rPr>
        <w:t xml:space="preserve">35. После рассмотрения и оценки конкурсные предложения передаются секретарю конкурсной комиссии, который вкладывает их обратно в конверт под тем же регистрационным номером. </w:t>
      </w:r>
    </w:p>
    <w:p>
      <w:pPr>
        <w:spacing w:after="120"/>
        <w:ind w:firstLine="397"/>
        <w:jc w:val="both"/>
      </w:pPr>
      <w:r>
        <w:rPr>
          <w:rFonts w:ascii="Arial" w:cs="Arial" w:eastAsia="Arial" w:hAnsi="Arial"/>
          <w:sz w:val="24"/>
          <w:szCs w:val="24"/>
        </w:rPr>
        <w:t xml:space="preserve">36. Аналогичная процедура вскрытия конверта с рассмотрением конкурсных предложений проводится в отношении всех Участников конкурса.</w:t>
      </w:r>
    </w:p>
    <w:p>
      <w:pPr>
        <w:spacing w:after="120"/>
        <w:ind w:firstLine="397"/>
        <w:jc w:val="both"/>
      </w:pPr>
      <w:r>
        <w:rPr>
          <w:rFonts w:ascii="Arial" w:cs="Arial" w:eastAsia="Arial" w:hAnsi="Arial"/>
          <w:sz w:val="24"/>
          <w:szCs w:val="24"/>
        </w:rPr>
        <w:t xml:space="preserve">37. После рассмотрения и оценки конкурсных предложений, все члены конкурсной комиссии заверяют оценку позиций конкурсных предложений Участников в баллах, с результатами оценки и передают ее председателю конкурсной комиссии.</w:t>
      </w:r>
    </w:p>
    <w:p>
      <w:pPr>
        <w:spacing w:after="120"/>
        <w:ind w:firstLine="397"/>
        <w:jc w:val="both"/>
      </w:pPr>
      <w:r>
        <w:rPr>
          <w:rFonts w:ascii="Arial" w:cs="Arial" w:eastAsia="Arial" w:hAnsi="Arial"/>
          <w:sz w:val="24"/>
          <w:szCs w:val="24"/>
        </w:rPr>
        <w:t xml:space="preserve">38. Председатель конкурсной комиссии на основании заверенных форм суммирует итоговые баллы Участника, определяет по каждому Участнику общий суммарный балл и открыто объявляет его участникам конкурса. Секретарь конкурсной комиссии регистрирует его в протоколе конкурсной комиссии.</w:t>
      </w:r>
    </w:p>
    <w:p>
      <w:pPr>
        <w:spacing w:after="120"/>
        <w:ind w:firstLine="397"/>
        <w:jc w:val="both"/>
      </w:pPr>
      <w:r>
        <w:rPr>
          <w:rFonts w:ascii="Arial" w:cs="Arial" w:eastAsia="Arial" w:hAnsi="Arial"/>
          <w:sz w:val="24"/>
          <w:szCs w:val="24"/>
        </w:rPr>
        <w:t xml:space="preserve">39. По результатам общих суммарных баллов, председатель конкурсной комиссии оглашает порядковый номер Участника  и количество набранных им баллов.</w:t>
      </w:r>
    </w:p>
    <w:p>
      <w:pPr>
        <w:spacing w:after="120"/>
        <w:ind w:firstLine="397"/>
        <w:jc w:val="both"/>
      </w:pPr>
      <w:r>
        <w:rPr>
          <w:rFonts w:ascii="Arial" w:cs="Arial" w:eastAsia="Arial" w:hAnsi="Arial"/>
          <w:sz w:val="24"/>
          <w:szCs w:val="24"/>
        </w:rPr>
        <w:t xml:space="preserve">40. Если два и более Участника набрали одинаковый максимальный суммарный балл, членам конкурсной комиссии вновь раздают конкурсные предложения этих Участников.</w:t>
      </w:r>
    </w:p>
    <w:p>
      <w:pPr>
        <w:spacing w:after="120"/>
        <w:ind w:firstLine="397"/>
        <w:jc w:val="both"/>
      </w:pPr>
      <w:r>
        <w:rPr>
          <w:rFonts w:ascii="Arial" w:cs="Arial" w:eastAsia="Arial" w:hAnsi="Arial"/>
          <w:sz w:val="24"/>
          <w:szCs w:val="24"/>
        </w:rPr>
        <w:t xml:space="preserve">В этом случае, победитель конкурса определяется по наибольшему количеству баллов, характеризующих состояние подвижного состава (вместимость по сидениям, доступ для лиц с ограниченными возможностями здоровья, год выпуска). </w:t>
      </w:r>
    </w:p>
    <w:p>
      <w:pPr>
        <w:spacing w:after="120"/>
        <w:ind w:firstLine="397"/>
        <w:jc w:val="both"/>
      </w:pPr>
      <w:r>
        <w:rPr>
          <w:rFonts w:ascii="Arial" w:cs="Arial" w:eastAsia="Arial" w:hAnsi="Arial"/>
          <w:sz w:val="24"/>
          <w:szCs w:val="24"/>
        </w:rPr>
        <w:t xml:space="preserve">41. Результаты заседания конкурсной комиссии по определению победителя конкурса оформляются протоколом, который подписывают все члены конкурсной комиссии и утверждает председатель. </w:t>
      </w:r>
    </w:p>
    <w:p>
      <w:pPr>
        <w:spacing w:after="120"/>
        <w:ind w:firstLine="397"/>
        <w:jc w:val="both"/>
      </w:pPr>
      <w:r>
        <w:rPr>
          <w:rFonts w:ascii="Arial" w:cs="Arial" w:eastAsia="Arial" w:hAnsi="Arial"/>
          <w:sz w:val="24"/>
          <w:szCs w:val="24"/>
        </w:rPr>
        <w:t xml:space="preserve">По результатам проведения конкурса, конкурсная комиссия выносит предварительное решение по определению Участника - победителя конкурса.</w:t>
      </w:r>
    </w:p>
    <w:p>
      <w:pPr>
        <w:spacing w:after="120"/>
        <w:ind w:firstLine="397"/>
        <w:jc w:val="both"/>
      </w:pPr>
      <w:r>
        <w:rPr>
          <w:rFonts w:ascii="Arial" w:cs="Arial" w:eastAsia="Arial" w:hAnsi="Arial"/>
          <w:sz w:val="24"/>
          <w:szCs w:val="24"/>
        </w:rPr>
        <w:t xml:space="preserve">42. Достоверность сведений конкурсных предложений, предоставленных Участником, подлежат контрольной проверке со стороны конкурсной комиссии. </w:t>
      </w:r>
    </w:p>
    <w:p>
      <w:pPr>
        <w:spacing w:after="120"/>
        <w:ind w:firstLine="397"/>
        <w:jc w:val="both"/>
      </w:pPr>
      <w:r>
        <w:rPr>
          <w:rFonts w:ascii="Arial" w:cs="Arial" w:eastAsia="Arial" w:hAnsi="Arial"/>
          <w:sz w:val="24"/>
          <w:szCs w:val="24"/>
        </w:rPr>
        <w:t xml:space="preserve">Победивший Участник в течение 2-х календарных дней предъявляет документы, согласно конкурсным условиям (технические паспорта всех транспортных средств выигравших лоты, документы, удостоверяющие их принадлежность Участнику, копии удостоверения на право вождения (для водительского персонала), оригиналы справок об отсутствии долгов). </w:t>
      </w:r>
    </w:p>
    <w:p>
      <w:pPr>
        <w:spacing w:after="120"/>
        <w:ind w:firstLine="397"/>
        <w:jc w:val="both"/>
      </w:pPr>
      <w:r>
        <w:rPr>
          <w:rFonts w:ascii="Arial" w:cs="Arial" w:eastAsia="Arial" w:hAnsi="Arial"/>
          <w:sz w:val="24"/>
          <w:szCs w:val="24"/>
        </w:rPr>
        <w:t xml:space="preserve">Если, в ходе контрольной проверки выявлены факты недостоверности конкурсных предложений, представленных Участником, конкурсная комиссия отменяет ранее принятое предварительное решение, объявленное в день проведения конкурса, с лишением права Участника на повторное участие в данном конкурсе на данный лот. </w:t>
      </w:r>
    </w:p>
    <w:p>
      <w:pPr>
        <w:spacing w:after="120"/>
        <w:ind w:firstLine="397"/>
        <w:jc w:val="both"/>
      </w:pPr>
      <w:r>
        <w:rPr>
          <w:rFonts w:ascii="Arial" w:cs="Arial" w:eastAsia="Arial" w:hAnsi="Arial"/>
          <w:sz w:val="24"/>
          <w:szCs w:val="24"/>
        </w:rPr>
        <w:t xml:space="preserve">Об отмене предварительного решения конкурсная комиссия сообщает Участнику в течение 5 дней. </w:t>
      </w:r>
    </w:p>
    <w:p>
      <w:pPr>
        <w:spacing w:after="120"/>
        <w:ind w:firstLine="397"/>
        <w:jc w:val="both"/>
      </w:pPr>
      <w:r>
        <w:rPr>
          <w:rFonts w:ascii="Arial" w:cs="Arial" w:eastAsia="Arial" w:hAnsi="Arial"/>
          <w:sz w:val="24"/>
          <w:szCs w:val="24"/>
        </w:rPr>
        <w:t xml:space="preserve">Транспортные средства, заявленные Участником выигравшим конкурс, не могут представляться для участия в конкурсе на других лотах повторно.</w:t>
      </w:r>
    </w:p>
    <w:p>
      <w:pPr>
        <w:spacing w:after="120"/>
        <w:ind w:firstLine="397"/>
        <w:jc w:val="both"/>
      </w:pPr>
      <w:r>
        <w:rPr>
          <w:rFonts w:ascii="Arial" w:cs="Arial" w:eastAsia="Arial" w:hAnsi="Arial"/>
          <w:sz w:val="24"/>
          <w:szCs w:val="24"/>
        </w:rPr>
        <w:t xml:space="preserve">При выявлении повторного участия транспортного средства Участника, выигравшего конкурс, в других лотах, Участник(и) отстраняются от дальнейшего участия в конкурсе и результаты аннулируются. </w:t>
      </w:r>
    </w:p>
    <w:p>
      <w:pPr>
        <w:spacing w:after="120"/>
        <w:ind w:firstLine="397"/>
        <w:jc w:val="both"/>
      </w:pPr>
      <w:r>
        <w:rPr>
          <w:rFonts w:ascii="Arial" w:cs="Arial" w:eastAsia="Arial" w:hAnsi="Arial"/>
          <w:sz w:val="24"/>
          <w:szCs w:val="24"/>
        </w:rPr>
        <w:t xml:space="preserve">43. После проверки достоверности сведений конкурсных предложений, конкурсная комиссия подводит итоги и принимает окончательное решение о победителе - Перевозчике. </w:t>
      </w:r>
    </w:p>
    <w:p>
      <w:pPr>
        <w:spacing w:after="120"/>
        <w:ind w:firstLine="397"/>
        <w:jc w:val="both"/>
      </w:pPr>
      <w:r>
        <w:rPr>
          <w:rFonts w:ascii="Arial" w:cs="Arial" w:eastAsia="Arial" w:hAnsi="Arial"/>
          <w:sz w:val="24"/>
          <w:szCs w:val="24"/>
        </w:rPr>
        <w:t xml:space="preserve">На основании протокола конкурсной комиссии Заказчик обязан, в установленные сроки, заключить с победителем конкурса Договор о праве пользования маршрутом города Бишкек, выставленного на конкурс. </w:t>
      </w:r>
    </w:p>
    <w:p>
      <w:pPr>
        <w:spacing w:after="120"/>
        <w:ind w:firstLine="397"/>
        <w:jc w:val="both"/>
      </w:pPr>
      <w:r>
        <w:rPr>
          <w:rFonts w:ascii="Arial" w:cs="Arial" w:eastAsia="Arial" w:hAnsi="Arial"/>
          <w:sz w:val="24"/>
          <w:szCs w:val="24"/>
        </w:rPr>
        <w:t xml:space="preserve">44. Перевозчик с согласия Заказчика в период действия договора имеет право менять микроавтобусы</w:t>
      </w:r>
      <w:r>
        <w:rPr>
          <w:rFonts w:ascii="Arial" w:cs="Arial" w:eastAsia="Arial" w:hAnsi="Arial"/>
          <w:sz w:val="24"/>
          <w:szCs w:val="24"/>
        </w:rPr>
        <w:t xml:space="preserve"> и</w:t>
      </w:r>
      <w:r>
        <w:rPr>
          <w:rFonts w:ascii="Arial" w:cs="Arial" w:eastAsia="Arial" w:hAnsi="Arial"/>
          <w:sz w:val="24"/>
          <w:szCs w:val="24"/>
        </w:rPr>
        <w:t xml:space="preserve"> автобусы</w:t>
      </w:r>
      <w:r>
        <w:rPr>
          <w:rFonts w:ascii="Arial" w:cs="Arial" w:eastAsia="Arial" w:hAnsi="Arial"/>
          <w:sz w:val="24"/>
          <w:szCs w:val="24"/>
        </w:rPr>
        <w:t xml:space="preserve">, </w:t>
      </w:r>
      <w:r>
        <w:rPr>
          <w:rFonts w:ascii="Arial" w:cs="Arial" w:eastAsia="Arial" w:hAnsi="Arial"/>
          <w:sz w:val="24"/>
          <w:szCs w:val="24"/>
        </w:rPr>
        <w:t xml:space="preserve">заявленные в конкурсных предложениях только на более новые и комфортабельные, а также заменять технически неисправны</w:t>
      </w:r>
      <w:r>
        <w:rPr>
          <w:rFonts w:ascii="Arial" w:cs="Arial" w:eastAsia="Arial" w:hAnsi="Arial"/>
          <w:sz w:val="24"/>
          <w:szCs w:val="24"/>
        </w:rPr>
        <w:t xml:space="preserve">е. </w:t>
      </w:r>
    </w:p>
    <w:p>
      <w:pPr>
        <w:spacing w:after="120"/>
        <w:ind w:firstLine="397"/>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VII </w:t>
      </w:r>
      <w:r>
        <w:rPr>
          <w:rFonts w:ascii="Arial" w:cs="Arial" w:eastAsia="Arial" w:hAnsi="Arial"/>
          <w:b/>
          <w:bCs/>
          <w:sz w:val="24"/>
          <w:szCs w:val="24"/>
        </w:rPr>
        <w:t xml:space="preserve">Заключительные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45. Результаты конкурса Участником могут быть обжалованы в порядке, установленном законодательством Кыргызской Республики.</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w:t>
      </w:r>
      <w:r>
        <w:rPr>
          <w:rFonts w:ascii="Arial" w:cs="Arial" w:eastAsia="Arial" w:hAnsi="Arial"/>
          <w:sz w:val="24"/>
          <w:szCs w:val="24"/>
        </w:rPr>
        <w:t xml:space="preserve">	</w:t>
      </w:r>
      <w:r>
        <w:rPr>
          <w:rFonts w:ascii="Arial" w:cs="Arial" w:eastAsia="Arial" w:hAnsi="Arial"/>
          <w:sz w:val="24"/>
          <w:szCs w:val="24"/>
        </w:rPr>
        <w:t xml:space="preserve">Э. А. Нурдавлетов</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r>
        <w:rPr>
          <w:rFonts w:ascii="Arial" w:cs="Arial" w:eastAsia="Arial" w:hAnsi="Arial"/>
          <w:sz w:val="24"/>
          <w:szCs w:val="24"/>
        </w:rPr>
        <w:t xml:space="preserve">
 к </w:t>
      </w:r>
      <w:hyperlink w:history="1" r:id="rIdq_x4yrcsjrdnbvlznpfrp">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«О распределении
 маршрутов города Бишкек на
 основе открытого конкурса»</w:t>
      </w:r>
    </w:p>
    <w:p>
      <w:pPr>
        <w:spacing w:after="120"/>
        <w:ind w:firstLine="397"/>
        <w:jc w:val="right"/>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Образец</w:t>
      </w:r>
    </w:p>
    <w:p>
      <w:pPr>
        <w:spacing w:after="240" w:before="200"/>
        <w:jc w:val="center"/>
      </w:pPr>
      <w:r>
        <w:rPr>
          <w:rFonts w:ascii="Arial" w:cs="Arial" w:eastAsia="Arial" w:hAnsi="Arial"/>
          <w:b/>
          <w:bCs/>
          <w:sz w:val="32"/>
          <w:szCs w:val="32"/>
        </w:rPr>
        <w:t xml:space="preserve">Объявление 
 о проведении открытого конкурса 
 по распределению маршрутов города Бишкек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Мэрия г. Бишкек объявляет о проведении открытого конкурса по распределению маршрутов города Бишкек:</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07"/>
        <w:gridCol w:w="4371"/>
      </w:tblGrid>
      <w:tr>
        <w:tc>
          <w:tcPr>
            <w:tcW w:type="dxa" w:w="5807"/>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Наименование маршрута</w:t>
            </w:r>
          </w:p>
        </w:tc>
        <w:tc>
          <w:tcPr>
            <w:tcW w:type="dxa" w:w="437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лота</w:t>
            </w:r>
          </w:p>
        </w:tc>
      </w:tr>
      <w:tr>
        <w:tc>
          <w:tcPr>
            <w:tcW w:type="dxa" w:w="580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43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Дата проведения конкурса_______ _______________ ________г.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Время проведения конкурса ____час. _____мин.</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Окончательный срок подачи заявки до "___" часов _____минут,                             "____" ________________ 20__ года.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Подробная информация, выдача конкурсной документации и прием заявок проводится по адресу:</w:t>
      </w:r>
    </w:p>
    <w:p>
      <w:pPr>
        <w:spacing w:after="120"/>
        <w:ind w:firstLine="397"/>
        <w:jc w:val="both"/>
      </w:pPr>
      <w:r>
        <w:rPr>
          <w:rFonts w:ascii="Arial" w:cs="Arial" w:eastAsia="Arial" w:hAnsi="Arial"/>
          <w:sz w:val="24"/>
          <w:szCs w:val="24"/>
        </w:rPr>
        <w:t xml:space="preserve">______________________________________________________ </w:t>
      </w:r>
    </w:p>
    <w:p>
      <w:pPr>
        <w:spacing w:after="120"/>
        <w:ind w:firstLine="397"/>
        <w:jc w:val="both"/>
      </w:pPr>
      <w:r>
        <w:rPr>
          <w:rFonts w:ascii="Arial" w:cs="Arial" w:eastAsia="Arial" w:hAnsi="Arial"/>
          <w:sz w:val="24"/>
          <w:szCs w:val="24"/>
        </w:rPr>
        <w:t xml:space="preserve">г. Бишкек ___________________________________, № ___каб. №_____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Справки по телефону______________________________________</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w:t>
      </w:r>
      <w:r>
        <w:rPr>
          <w:rFonts w:ascii="Arial" w:cs="Arial" w:eastAsia="Arial" w:hAnsi="Arial"/>
          <w:sz w:val="24"/>
          <w:szCs w:val="24"/>
        </w:rPr>
        <w:t xml:space="preserve">	</w:t>
      </w:r>
      <w:r>
        <w:rPr>
          <w:rFonts w:ascii="Arial" w:cs="Arial" w:eastAsia="Arial" w:hAnsi="Arial"/>
          <w:sz w:val="24"/>
          <w:szCs w:val="24"/>
        </w:rPr>
        <w:t xml:space="preserve">Э. А. Нурдавлетов</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r>
        <w:rPr>
          <w:rFonts w:ascii="Arial" w:cs="Arial" w:eastAsia="Arial" w:hAnsi="Arial"/>
          <w:sz w:val="24"/>
          <w:szCs w:val="24"/>
        </w:rPr>
        <w:t xml:space="preserve">
 к </w:t>
      </w:r>
      <w:hyperlink w:history="1" r:id="rIdprrk4iyzuwxtfdqyd_5-e">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«О распределении
 маршрутов города Бишкек на
 основе открытого конкурса»</w:t>
      </w:r>
    </w:p>
    <w:p>
      <w:pPr>
        <w:spacing w:after="120"/>
        <w:ind w:firstLine="397"/>
        <w:jc w:val="right"/>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Образец</w:t>
      </w:r>
    </w:p>
    <w:p>
      <w:pPr>
        <w:spacing w:after="240" w:before="200"/>
        <w:jc w:val="center"/>
      </w:pPr>
      <w:r>
        <w:rPr>
          <w:rFonts w:ascii="Arial" w:cs="Arial" w:eastAsia="Arial" w:hAnsi="Arial"/>
          <w:b/>
          <w:bCs/>
          <w:sz w:val="32"/>
          <w:szCs w:val="32"/>
        </w:rPr>
        <w:t xml:space="preserve">ЗАЯВЛЕНИЕ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Кому: Председателю конкурсной комиссии____________________________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От: ______________________________________________________________</w:t>
      </w:r>
    </w:p>
    <w:p>
      <w:pPr>
        <w:spacing w:after="120"/>
        <w:ind w:firstLine="397"/>
        <w:jc w:val="both"/>
      </w:pPr>
      <w:r>
        <w:rPr>
          <w:rFonts w:ascii="Arial" w:cs="Arial" w:eastAsia="Arial" w:hAnsi="Arial"/>
          <w:sz w:val="24"/>
          <w:szCs w:val="24"/>
        </w:rPr>
        <w:t xml:space="preserve">(Наименование Участника)</w:t>
      </w:r>
    </w:p>
    <w:p>
      <w:pPr>
        <w:spacing w:after="120"/>
        <w:ind w:firstLine="397"/>
        <w:jc w:val="both"/>
      </w:pPr>
      <w:r>
        <w:rPr>
          <w:rFonts w:ascii="Arial" w:cs="Arial" w:eastAsia="Arial" w:hAnsi="Arial"/>
          <w:sz w:val="24"/>
          <w:szCs w:val="24"/>
        </w:rPr>
        <w:t xml:space="preserve">Дата: ____________________________________________________________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Конкурсная заявка об участии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Согласно Вашему объявлению о проведении открытого конкурса ________________, (дата объявления), номер лота ________________ (соответствующий номер), __________________ (наименование Участника), сообщаю о своем намерении участвовать в конкурсе и предоставляю свою конкурсную заявку, конкурсные предложения в установленной форме, согласно условиям для участия в конкурсе.</w:t>
      </w:r>
    </w:p>
    <w:p>
      <w:pPr>
        <w:spacing w:after="120"/>
        <w:ind w:firstLine="397"/>
        <w:jc w:val="both"/>
      </w:pPr>
      <w:r>
        <w:rPr>
          <w:rFonts w:ascii="Arial" w:cs="Arial" w:eastAsia="Arial" w:hAnsi="Arial"/>
          <w:sz w:val="24"/>
          <w:szCs w:val="24"/>
        </w:rPr>
        <w:t xml:space="preserve">Настоящим подтверждаю, что ______________________(наименование Участника) согласен со всеми условиями, содержащимися в Положении о распределении маршрутов города Бишкек на основе конкурса.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 уважением,_______________________________________________________</w:t>
      </w:r>
    </w:p>
    <w:p>
      <w:pPr>
        <w:spacing w:after="120"/>
        <w:ind w:firstLine="397"/>
        <w:jc w:val="both"/>
      </w:pPr>
      <w:r>
        <w:rPr>
          <w:rFonts w:ascii="Arial" w:cs="Arial" w:eastAsia="Arial" w:hAnsi="Arial"/>
          <w:sz w:val="24"/>
          <w:szCs w:val="24"/>
        </w:rPr>
        <w:t xml:space="preserve">(должность, наименование Участника и Ф.И.О.)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Подпись ________________                                                           Дата________________</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w:t>
      </w:r>
      <w:r>
        <w:rPr>
          <w:rFonts w:ascii="Arial" w:cs="Arial" w:eastAsia="Arial" w:hAnsi="Arial"/>
          <w:sz w:val="24"/>
          <w:szCs w:val="24"/>
        </w:rPr>
        <w:t xml:space="preserve">	</w:t>
      </w:r>
      <w:r>
        <w:rPr>
          <w:rFonts w:ascii="Arial" w:cs="Arial" w:eastAsia="Arial" w:hAnsi="Arial"/>
          <w:sz w:val="24"/>
          <w:szCs w:val="24"/>
        </w:rPr>
        <w:t xml:space="preserve">Э. А. Нурдавлетов</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r>
        <w:rPr>
          <w:rFonts w:ascii="Arial" w:cs="Arial" w:eastAsia="Arial" w:hAnsi="Arial"/>
          <w:sz w:val="24"/>
          <w:szCs w:val="24"/>
        </w:rPr>
        <w:t xml:space="preserve">
 к </w:t>
      </w:r>
      <w:hyperlink w:history="1" r:id="rIdyteyywe7ebiqocbi_aj55">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«О распределении
 маршрутов города Бишкек на
 основе открытого конкурса»</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Образец </w:t>
      </w:r>
    </w:p>
    <w:p>
      <w:pPr>
        <w:spacing w:after="240" w:before="200"/>
        <w:jc w:val="center"/>
      </w:pPr>
      <w:r>
        <w:rPr>
          <w:rFonts w:ascii="Arial" w:cs="Arial" w:eastAsia="Arial" w:hAnsi="Arial"/>
          <w:b/>
          <w:bCs/>
          <w:sz w:val="32"/>
          <w:szCs w:val="32"/>
        </w:rPr>
        <w:t xml:space="preserve">КВАЛИФИКАЦИОННЫЕ ДАННЫЕ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Список микроавтобусов и автобусов, предлагаемый для работы на маршруте №_____, включая резервные: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Асп =____ед. (Всего: пассажирского транспорта)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27"/>
        <w:gridCol w:w="1142"/>
        <w:gridCol w:w="831"/>
        <w:gridCol w:w="1455"/>
        <w:gridCol w:w="831"/>
        <w:gridCol w:w="1974"/>
        <w:gridCol w:w="3220"/>
      </w:tblGrid>
      <w:tr>
        <w:tc>
          <w:tcPr>
            <w:tcW w:type="dxa" w:w="727"/>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w:t>
            </w:r>
          </w:p>
          <w:p>
            <w:pPr>
              <w:jc w:val="both"/>
            </w:pPr>
            <w:r>
              <w:rPr>
                <w:rFonts w:ascii="Arial" w:cs="Arial" w:eastAsia="Arial" w:hAnsi="Arial"/>
                <w:sz w:val="24"/>
                <w:szCs w:val="24"/>
              </w:rPr>
              <w:t xml:space="preserve">п/п</w:t>
            </w:r>
          </w:p>
        </w:tc>
        <w:tc>
          <w:tcPr>
            <w:tcW w:type="dxa" w:w="114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Марка транс­портного средства (тип)</w:t>
            </w:r>
          </w:p>
        </w:tc>
        <w:tc>
          <w:tcPr>
            <w:tcW w:type="dxa" w:w="83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 №</w:t>
            </w:r>
          </w:p>
        </w:tc>
        <w:tc>
          <w:tcPr>
            <w:tcW w:type="dxa" w:w="145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Вместимость микроавто-буса или ав­тобуса </w:t>
            </w:r>
          </w:p>
        </w:tc>
        <w:tc>
          <w:tcPr>
            <w:tcW w:type="dxa" w:w="83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Год вы­пуска</w:t>
            </w:r>
          </w:p>
        </w:tc>
        <w:tc>
          <w:tcPr>
            <w:tcW w:type="dxa" w:w="197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Оценка за </w:t>
            </w:r>
          </w:p>
          <w:p>
            <w:pPr>
              <w:jc w:val="both"/>
            </w:pPr>
            <w:r>
              <w:rPr>
                <w:rFonts w:ascii="Arial" w:cs="Arial" w:eastAsia="Arial" w:hAnsi="Arial"/>
                <w:sz w:val="24"/>
                <w:szCs w:val="24"/>
              </w:rPr>
              <w:t xml:space="preserve">вместимость (общая,пасс.</w:t>
            </w:r>
          </w:p>
          <w:p>
            <w:pPr>
              <w:jc w:val="both"/>
            </w:pPr>
            <w:r>
              <w:rPr>
                <w:rFonts w:ascii="Arial" w:cs="Arial" w:eastAsia="Arial" w:hAnsi="Arial"/>
                <w:sz w:val="24"/>
                <w:szCs w:val="24"/>
              </w:rPr>
              <w:t xml:space="preserve">мест) запол­няется ко­миссией</w:t>
            </w:r>
          </w:p>
          <w:p>
            <w:pPr>
              <w:jc w:val="both"/>
            </w:pPr>
            <w:r>
              <w:rPr>
                <w:rFonts w:ascii="Arial" w:cs="Arial" w:eastAsia="Arial" w:hAnsi="Arial"/>
                <w:sz w:val="24"/>
                <w:szCs w:val="24"/>
              </w:rPr>
              <w:t xml:space="preserve"/>
            </w:r>
          </w:p>
        </w:tc>
        <w:tc>
          <w:tcPr>
            <w:tcW w:type="dxa" w:w="322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Оценка за год вы­пуска (за­полняется комиссией)</w:t>
            </w:r>
          </w:p>
        </w:tc>
      </w:tr>
      <w:tr>
        <w:tc>
          <w:tcPr>
            <w:tcW w:type="dxa" w:w="72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1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8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14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8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19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32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 Наличие производственно-технической базы для стоянки транспорта, технического обслуживания и ремонта подвижного состава. </w:t>
      </w:r>
    </w:p>
    <w:p>
      <w:pPr>
        <w:spacing w:after="120"/>
        <w:ind w:firstLine="397"/>
        <w:jc w:val="both"/>
      </w:pPr>
      <w:r>
        <w:rPr>
          <w:rFonts w:ascii="Arial" w:cs="Arial" w:eastAsia="Arial" w:hAnsi="Arial"/>
          <w:sz w:val="24"/>
          <w:szCs w:val="24"/>
        </w:rPr>
        <w:t xml:space="preserve">_______________________________________________</w:t>
      </w:r>
    </w:p>
    <w:p>
      <w:pPr>
        <w:spacing w:after="120"/>
        <w:ind w:firstLine="397"/>
        <w:jc w:val="both"/>
      </w:pPr>
      <w:r>
        <w:rPr>
          <w:rFonts w:ascii="Arial" w:cs="Arial" w:eastAsia="Arial" w:hAnsi="Arial"/>
          <w:sz w:val="24"/>
          <w:szCs w:val="24"/>
        </w:rPr>
        <w:t xml:space="preserve">3. Отсутствие задолженностей по налогам.</w:t>
      </w:r>
    </w:p>
    <w:p>
      <w:pPr>
        <w:spacing w:after="120"/>
        <w:ind w:firstLine="397"/>
        <w:jc w:val="both"/>
      </w:pPr>
      <w:r>
        <w:rPr>
          <w:rFonts w:ascii="Arial" w:cs="Arial" w:eastAsia="Arial" w:hAnsi="Arial"/>
          <w:sz w:val="24"/>
          <w:szCs w:val="24"/>
        </w:rPr>
        <w:t xml:space="preserve">_______________________________________________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 Отсутствие задолженности по платежам в Социальный фонд.</w:t>
      </w:r>
    </w:p>
    <w:p>
      <w:pPr>
        <w:spacing w:after="120"/>
        <w:ind w:firstLine="397"/>
        <w:jc w:val="both"/>
      </w:pPr>
      <w:r>
        <w:rPr>
          <w:rFonts w:ascii="Arial" w:cs="Arial" w:eastAsia="Arial" w:hAnsi="Arial"/>
          <w:sz w:val="24"/>
          <w:szCs w:val="24"/>
        </w:rPr>
        <w:t xml:space="preserve">_______________________________________________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 Отсутствие задолженности по ранее имеющимся обязательствам перед местным бюджетом за право пользования маршрутом города Бишкек.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_______________________________________________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Подпись                                                                                                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Дата заполнения "___" _______________ 20___ год</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w:t>
      </w:r>
      <w:r>
        <w:rPr>
          <w:rFonts w:ascii="Arial" w:cs="Arial" w:eastAsia="Arial" w:hAnsi="Arial"/>
          <w:sz w:val="24"/>
          <w:szCs w:val="24"/>
        </w:rPr>
        <w:t xml:space="preserve">	</w:t>
      </w:r>
      <w:r>
        <w:rPr>
          <w:rFonts w:ascii="Arial" w:cs="Arial" w:eastAsia="Arial" w:hAnsi="Arial"/>
          <w:sz w:val="24"/>
          <w:szCs w:val="24"/>
        </w:rPr>
        <w:t xml:space="preserve">Э. А. Нурдавлетов</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r>
        <w:rPr>
          <w:rFonts w:ascii="Arial" w:cs="Arial" w:eastAsia="Arial" w:hAnsi="Arial"/>
          <w:sz w:val="24"/>
          <w:szCs w:val="24"/>
        </w:rPr>
        <w:t xml:space="preserve">
 к </w:t>
      </w:r>
      <w:hyperlink w:history="1" r:id="rId8j-pwwcoqcbkcwejeik1j">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«О распределении
 маршрутов города Бишкек на
 основе открытого конкурса»</w:t>
      </w:r>
    </w:p>
    <w:p>
      <w:pPr>
        <w:spacing w:after="120"/>
        <w:ind w:firstLine="397"/>
        <w:jc w:val="right"/>
      </w:pPr>
      <w:r>
        <w:rPr>
          <w:rFonts w:ascii="Arial" w:cs="Arial" w:eastAsia="Arial" w:hAnsi="Arial"/>
          <w:sz w:val="24"/>
          <w:szCs w:val="24"/>
        </w:rPr>
        <w:t xml:space="preserve">Образец</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ИНФОРМАЦИЯ</w:t>
      </w:r>
    </w:p>
    <w:p>
      <w:pPr>
        <w:spacing w:after="120"/>
        <w:ind w:firstLine="397"/>
        <w:jc w:val="center"/>
      </w:pPr>
      <w:r>
        <w:rPr>
          <w:rFonts w:ascii="Arial" w:cs="Arial" w:eastAsia="Arial" w:hAnsi="Arial"/>
          <w:sz w:val="24"/>
          <w:szCs w:val="24"/>
        </w:rPr>
        <w:t xml:space="preserve">об Участнике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1.Участник (юридическое или физическое лицо) и его юридический адрес: ____________________________________________________________________________________________________________________________________</w:t>
      </w:r>
    </w:p>
    <w:p>
      <w:pPr>
        <w:spacing w:after="120"/>
        <w:ind w:firstLine="397"/>
        <w:jc w:val="both"/>
      </w:pPr>
      <w:r>
        <w:rPr>
          <w:rFonts w:ascii="Arial" w:cs="Arial" w:eastAsia="Arial" w:hAnsi="Arial"/>
          <w:sz w:val="24"/>
          <w:szCs w:val="24"/>
        </w:rPr>
        <w:t xml:space="preserve">2.Уполномоченное лицо (с соответствующей доверенностью), представляющее Участника Ф.И.О. __________________________________________________________________</w:t>
      </w:r>
    </w:p>
    <w:p>
      <w:pPr>
        <w:spacing w:after="120"/>
        <w:ind w:firstLine="397"/>
        <w:jc w:val="both"/>
      </w:pPr>
      <w:r>
        <w:rPr>
          <w:rFonts w:ascii="Arial" w:cs="Arial" w:eastAsia="Arial" w:hAnsi="Arial"/>
          <w:sz w:val="24"/>
          <w:szCs w:val="24"/>
        </w:rPr>
        <w:t xml:space="preserve">3. Дата государственной регистрации или перерегистрации Участника __________________________________________________________________</w:t>
      </w:r>
    </w:p>
    <w:p>
      <w:pPr>
        <w:spacing w:after="120"/>
        <w:ind w:firstLine="397"/>
        <w:jc w:val="both"/>
      </w:pPr>
      <w:r>
        <w:rPr>
          <w:rFonts w:ascii="Arial" w:cs="Arial" w:eastAsia="Arial" w:hAnsi="Arial"/>
          <w:sz w:val="24"/>
          <w:szCs w:val="24"/>
        </w:rPr>
        <w:t xml:space="preserve">4. Свидетельство о государственной регистрации Участника, наименование обслуживающего банка и его юридический адрес, номер расчетного счета </w:t>
      </w:r>
    </w:p>
    <w:p>
      <w:pPr>
        <w:spacing w:after="120"/>
        <w:ind w:firstLine="397"/>
        <w:jc w:val="both"/>
      </w:pPr>
      <w:r>
        <w:rPr>
          <w:rFonts w:ascii="Arial" w:cs="Arial" w:eastAsia="Arial" w:hAnsi="Arial"/>
          <w:sz w:val="24"/>
          <w:szCs w:val="24"/>
        </w:rPr>
        <w:t xml:space="preserve">__________________________________________________________________</w:t>
      </w:r>
    </w:p>
    <w:p>
      <w:pPr>
        <w:spacing w:after="120"/>
        <w:ind w:firstLine="397"/>
        <w:jc w:val="both"/>
      </w:pPr>
      <w:r>
        <w:rPr>
          <w:rFonts w:ascii="Arial" w:cs="Arial" w:eastAsia="Arial" w:hAnsi="Arial"/>
          <w:sz w:val="24"/>
          <w:szCs w:val="24"/>
        </w:rPr>
        <w:t xml:space="preserve">__________________________________________________________________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Подпись 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«____»___________20____г.</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w:t>
      </w:r>
      <w:r>
        <w:rPr>
          <w:rFonts w:ascii="Arial" w:cs="Arial" w:eastAsia="Arial" w:hAnsi="Arial"/>
          <w:sz w:val="24"/>
          <w:szCs w:val="24"/>
        </w:rPr>
        <w:t xml:space="preserve">	</w:t>
      </w:r>
      <w:r>
        <w:rPr>
          <w:rFonts w:ascii="Arial" w:cs="Arial" w:eastAsia="Arial" w:hAnsi="Arial"/>
          <w:sz w:val="24"/>
          <w:szCs w:val="24"/>
        </w:rPr>
        <w:t xml:space="preserve">Э. А. Нурдавлетов</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w:t>
      </w:r>
      <w:r>
        <w:rPr>
          <w:rFonts w:ascii="Arial" w:cs="Arial" w:eastAsia="Arial" w:hAnsi="Arial"/>
          <w:sz w:val="24"/>
          <w:szCs w:val="24"/>
        </w:rPr>
        <w:t xml:space="preserve">
 к </w:t>
      </w:r>
      <w:hyperlink w:history="1" r:id="rId51-n9olheswm651wk8exy">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«О распределении
 маршрутов города Бишкек на
 основе открытого конкурса»</w:t>
      </w:r>
    </w:p>
    <w:p>
      <w:pPr>
        <w:spacing w:after="120"/>
        <w:ind w:firstLine="397"/>
        <w:jc w:val="right"/>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Образец</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ОЦЕНКА
 позиций конкурсных предложений Участника в баллах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Порядковый №_____ Участника </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41"/>
        <w:gridCol w:w="6632"/>
        <w:gridCol w:w="5"/>
      </w:tblGrid>
      <w:tr>
        <w:tc>
          <w:tcPr>
            <w:tcW w:type="dxa" w:w="3541"/>
            <w:vMerge w:val="restart"/>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Подвижной состав</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6632"/>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Производственно техническая база, наличие пунктов технического осмотра, медицинского и наркологического освидетельствования</w:t>
            </w:r>
          </w:p>
          <w:p>
            <w:pPr>
              <w:jc w:val="both"/>
            </w:pPr>
            <w:r>
              <w:rPr>
                <w:rFonts w:ascii="Arial" w:cs="Arial" w:eastAsia="Arial" w:hAnsi="Arial"/>
                <w:sz w:val="24"/>
                <w:szCs w:val="24"/>
              </w:rPr>
              <w:t xml:space="preserve"/>
            </w:r>
          </w:p>
        </w:tc>
        <w:tc>
          <w:tcPr>
            <w:tcW w:type="dxa" w:w="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5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6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54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согласно сетке оценок</w:t>
            </w:r>
          </w:p>
          <w:p>
            <w:pPr>
              <w:jc w:val="both"/>
            </w:pPr>
            <w:r>
              <w:rPr>
                <w:rFonts w:ascii="Arial" w:cs="Arial" w:eastAsia="Arial" w:hAnsi="Arial"/>
                <w:sz w:val="24"/>
                <w:szCs w:val="24"/>
              </w:rPr>
              <w:t xml:space="preserve">(приложение 6)</w:t>
            </w:r>
          </w:p>
        </w:tc>
        <w:tc>
          <w:tcPr>
            <w:tcW w:type="dxa" w:w="66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наличии собственной базы - 1 балл, </w:t>
            </w:r>
          </w:p>
          <w:p>
            <w:pPr>
              <w:jc w:val="both"/>
            </w:pPr>
            <w:r>
              <w:rPr>
                <w:rFonts w:ascii="Arial" w:cs="Arial" w:eastAsia="Arial" w:hAnsi="Arial"/>
                <w:sz w:val="24"/>
                <w:szCs w:val="24"/>
              </w:rPr>
              <w:t xml:space="preserve">по договору - 1 балл</w:t>
            </w:r>
          </w:p>
        </w:tc>
        <w:tc>
          <w:tcPr>
            <w:tcW w:type="dxa" w:w="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32"/>
        <w:gridCol w:w="1653"/>
        <w:gridCol w:w="1418"/>
        <w:gridCol w:w="1078"/>
        <w:gridCol w:w="1382"/>
        <w:gridCol w:w="2815"/>
      </w:tblGrid>
      <w:tr>
        <w:tc>
          <w:tcPr>
            <w:tcW w:type="dxa" w:w="1832"/>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Наличие плана- </w:t>
            </w:r>
          </w:p>
          <w:p>
            <w:pPr>
              <w:jc w:val="both"/>
            </w:pPr>
            <w:r>
              <w:rPr>
                <w:rFonts w:ascii="Arial" w:cs="Arial" w:eastAsia="Arial" w:hAnsi="Arial"/>
                <w:sz w:val="24"/>
                <w:szCs w:val="24"/>
              </w:rPr>
              <w:t xml:space="preserve">мероприятий по приобрете­нию и обновле­нию подвиж­ного состава</w:t>
            </w:r>
          </w:p>
        </w:tc>
        <w:tc>
          <w:tcPr>
            <w:tcW w:type="dxa" w:w="165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Наличие обя­зательного страхования гражданской ответствен-ности Пере­возчика перед пассажирами</w:t>
            </w:r>
          </w:p>
          <w:p>
            <w:pPr>
              <w:jc w:val="both"/>
            </w:pPr>
            <w:r>
              <w:rPr>
                <w:rFonts w:ascii="Arial" w:cs="Arial" w:eastAsia="Arial" w:hAnsi="Arial"/>
                <w:sz w:val="24"/>
                <w:szCs w:val="24"/>
              </w:rPr>
              <w:t xml:space="preserve"/>
            </w:r>
          </w:p>
        </w:tc>
        <w:tc>
          <w:tcPr>
            <w:tcW w:type="dxa" w:w="141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Вмести­мость</w:t>
            </w:r>
          </w:p>
          <w:p>
            <w:pPr>
              <w:jc w:val="both"/>
            </w:pPr>
            <w:r>
              <w:rPr>
                <w:rFonts w:ascii="Arial" w:cs="Arial" w:eastAsia="Arial" w:hAnsi="Arial"/>
                <w:sz w:val="24"/>
                <w:szCs w:val="24"/>
              </w:rPr>
              <w:t xml:space="preserve">(общая, пасс. мест 12) за 1 ав­томашину</w:t>
            </w:r>
          </w:p>
          <w:p>
            <w:pPr>
              <w:jc w:val="both"/>
            </w:pPr>
            <w:r>
              <w:rPr>
                <w:rFonts w:ascii="Arial" w:cs="Arial" w:eastAsia="Arial" w:hAnsi="Arial"/>
                <w:sz w:val="24"/>
                <w:szCs w:val="24"/>
              </w:rPr>
              <w:t xml:space="preserve"/>
            </w:r>
          </w:p>
        </w:tc>
        <w:tc>
          <w:tcPr>
            <w:tcW w:type="dxa" w:w="107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Наличие </w:t>
            </w:r>
            <w:r>
              <w:rPr>
                <w:rFonts w:ascii="Arial" w:cs="Arial" w:eastAsia="Arial" w:hAnsi="Arial"/>
                <w:sz w:val="24"/>
                <w:szCs w:val="24"/>
              </w:rPr>
              <w:t xml:space="preserve">GPS</w:t>
            </w:r>
            <w:r>
              <w:rPr>
                <w:rFonts w:ascii="Arial" w:cs="Arial" w:eastAsia="Arial" w:hAnsi="Arial"/>
                <w:sz w:val="24"/>
                <w:szCs w:val="24"/>
              </w:rPr>
              <w:t xml:space="preserve"> или </w:t>
            </w:r>
          </w:p>
          <w:p>
            <w:pPr>
              <w:jc w:val="both"/>
            </w:pPr>
            <w:r>
              <w:rPr>
                <w:rFonts w:ascii="Arial" w:cs="Arial" w:eastAsia="Arial" w:hAnsi="Arial"/>
                <w:sz w:val="24"/>
                <w:szCs w:val="24"/>
              </w:rPr>
              <w:t xml:space="preserve">ГЛО-НАСС</w:t>
            </w:r>
          </w:p>
        </w:tc>
        <w:tc>
          <w:tcPr>
            <w:tcW w:type="dxa" w:w="138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Наличие подвиж­ного со­става при­способлен­ного для доступа лиц с огра­ниченными возможно­стями здоровья</w:t>
            </w:r>
          </w:p>
        </w:tc>
        <w:tc>
          <w:tcPr>
            <w:tcW w:type="dxa" w:w="281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Итого</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r>
      <w:tr>
        <w:tc>
          <w:tcPr>
            <w:tcW w:type="dxa" w:w="183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16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14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10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13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28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w:t>
            </w:r>
          </w:p>
        </w:tc>
      </w:tr>
      <w:tr>
        <w:tc>
          <w:tcPr>
            <w:tcW w:type="dxa" w:w="183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 балла</w:t>
            </w:r>
          </w:p>
        </w:tc>
        <w:tc>
          <w:tcPr>
            <w:tcW w:type="dxa" w:w="16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 млн. сом – 1 балл, за ка­ждый 1 млн. - плюс 1 балл</w:t>
            </w:r>
          </w:p>
        </w:tc>
        <w:tc>
          <w:tcPr>
            <w:tcW w:type="dxa" w:w="14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балл,</w:t>
            </w:r>
          </w:p>
          <w:p>
            <w:pPr>
              <w:jc w:val="both"/>
            </w:pPr>
            <w:r>
              <w:rPr>
                <w:rFonts w:ascii="Arial" w:cs="Arial" w:eastAsia="Arial" w:hAnsi="Arial"/>
                <w:sz w:val="24"/>
                <w:szCs w:val="24"/>
              </w:rPr>
              <w:t xml:space="preserve">плюс 0,2 балла за каждое до­полнитель­ное место </w:t>
            </w:r>
          </w:p>
        </w:tc>
        <w:tc>
          <w:tcPr>
            <w:tcW w:type="dxa" w:w="10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 1 авто</w:t>
            </w:r>
          </w:p>
          <w:p>
            <w:pPr>
              <w:jc w:val="both"/>
            </w:pPr>
            <w:r>
              <w:rPr>
                <w:rFonts w:ascii="Arial" w:cs="Arial" w:eastAsia="Arial" w:hAnsi="Arial"/>
                <w:sz w:val="24"/>
                <w:szCs w:val="24"/>
              </w:rPr>
              <w:t xml:space="preserve">машину -1 балл</w:t>
            </w:r>
          </w:p>
        </w:tc>
        <w:tc>
          <w:tcPr>
            <w:tcW w:type="dxa" w:w="13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 1 авто</w:t>
            </w:r>
          </w:p>
          <w:p>
            <w:pPr>
              <w:jc w:val="both"/>
            </w:pPr>
            <w:r>
              <w:rPr>
                <w:rFonts w:ascii="Arial" w:cs="Arial" w:eastAsia="Arial" w:hAnsi="Arial"/>
                <w:sz w:val="24"/>
                <w:szCs w:val="24"/>
              </w:rPr>
              <w:t xml:space="preserve">машину</w:t>
            </w:r>
          </w:p>
          <w:p>
            <w:pPr>
              <w:jc w:val="both"/>
            </w:pPr>
            <w:r>
              <w:rPr>
                <w:rFonts w:ascii="Arial" w:cs="Arial" w:eastAsia="Arial" w:hAnsi="Arial"/>
                <w:sz w:val="24"/>
                <w:szCs w:val="24"/>
              </w:rPr>
              <w:t xml:space="preserve">- 1 балл</w:t>
            </w:r>
          </w:p>
        </w:tc>
        <w:tc>
          <w:tcPr>
            <w:tcW w:type="dxa" w:w="28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Ф.И.О. члена комиссии: _________________________________</w:t>
      </w:r>
    </w:p>
    <w:p>
      <w:pPr>
        <w:spacing w:after="120"/>
        <w:ind w:firstLine="397"/>
        <w:jc w:val="both"/>
      </w:pPr>
      <w:r>
        <w:rPr>
          <w:rFonts w:ascii="Arial" w:cs="Arial" w:eastAsia="Arial" w:hAnsi="Arial"/>
          <w:b/>
          <w:bCs/>
          <w:sz w:val="24"/>
          <w:szCs w:val="24"/>
        </w:rPr>
        <w:t xml:space="preserve">Подпись ________________________________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w:t>
      </w:r>
      <w:r>
        <w:rPr>
          <w:rFonts w:ascii="Arial" w:cs="Arial" w:eastAsia="Arial" w:hAnsi="Arial"/>
          <w:sz w:val="24"/>
          <w:szCs w:val="24"/>
        </w:rPr>
        <w:t xml:space="preserve">	</w:t>
      </w:r>
      <w:r>
        <w:rPr>
          <w:rFonts w:ascii="Arial" w:cs="Arial" w:eastAsia="Arial" w:hAnsi="Arial"/>
          <w:sz w:val="24"/>
          <w:szCs w:val="24"/>
        </w:rPr>
        <w:t xml:space="preserve">Э. А. Нурдавлетов</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w:t>
      </w:r>
      <w:r>
        <w:rPr>
          <w:rFonts w:ascii="Arial" w:cs="Arial" w:eastAsia="Arial" w:hAnsi="Arial"/>
          <w:sz w:val="24"/>
          <w:szCs w:val="24"/>
        </w:rPr>
        <w:t xml:space="preserve">
 к </w:t>
      </w:r>
      <w:hyperlink w:history="1" r:id="rIdovkhypqn3no3_jepgduyl">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«О распределении
 маршрутов города Бишкек на
 основе открытого конкурса»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Сетка оценки подвижного состава</w:t>
      </w:r>
    </w:p>
    <w:p>
      <w:pPr>
        <w:spacing w:after="120"/>
        <w:ind w:firstLine="397"/>
        <w:jc w:val="center"/>
      </w:pPr>
      <w:r>
        <w:rPr>
          <w:rFonts w:ascii="Arial" w:cs="Arial" w:eastAsia="Arial" w:hAnsi="Arial"/>
          <w:sz w:val="24"/>
          <w:szCs w:val="24"/>
        </w:rPr>
        <w:t xml:space="preserve">(микроавтобусов и автобусов)</w:t>
      </w:r>
    </w:p>
    <w:p>
      <w:pPr>
        <w:spacing w:after="120"/>
        <w:ind w:firstLine="397"/>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52"/>
        <w:gridCol w:w="2038"/>
        <w:gridCol w:w="3594"/>
        <w:gridCol w:w="3594"/>
      </w:tblGrid>
      <w:tr>
        <w:tc>
          <w:tcPr>
            <w:tcW w:type="dxa" w:w="952"/>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03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эксплуатации с начала года выпуска</w:t>
            </w:r>
          </w:p>
        </w:tc>
        <w:tc>
          <w:tcPr>
            <w:tcW w:type="dxa" w:w="7188"/>
            <w:gridSpan w:val="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Марка подвижного состава</w:t>
            </w:r>
          </w:p>
        </w:tc>
      </w:tr>
      <w:tr>
        <w:tc>
          <w:tcPr>
            <w:tcW w:type="dxa" w:w="9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5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Микроавтобусы (иностранного производства)</w:t>
            </w:r>
          </w:p>
        </w:tc>
        <w:tc>
          <w:tcPr>
            <w:tcW w:type="dxa" w:w="35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Микроавтобусы (СНГ)</w:t>
            </w:r>
          </w:p>
        </w:tc>
      </w:tr>
      <w:tr>
        <w:tc>
          <w:tcPr>
            <w:tcW w:type="dxa" w:w="9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5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Оценка в баллах</w:t>
            </w:r>
          </w:p>
        </w:tc>
        <w:tc>
          <w:tcPr>
            <w:tcW w:type="dxa" w:w="35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Оценка в баллах</w:t>
            </w:r>
          </w:p>
        </w:tc>
      </w:tr>
      <w:tr>
        <w:tc>
          <w:tcPr>
            <w:tcW w:type="dxa" w:w="9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5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 год выпуска</w:t>
            </w:r>
          </w:p>
        </w:tc>
        <w:tc>
          <w:tcPr>
            <w:tcW w:type="dxa" w:w="35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 год выпуска</w:t>
            </w:r>
          </w:p>
        </w:tc>
      </w:tr>
      <w:tr>
        <w:tc>
          <w:tcPr>
            <w:tcW w:type="dxa" w:w="9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p>
            <w:pPr>
              <w:jc w:val="both"/>
            </w:pPr>
            <w:r>
              <w:rPr>
                <w:rFonts w:ascii="Arial" w:cs="Arial" w:eastAsia="Arial" w:hAnsi="Arial"/>
                <w:sz w:val="24"/>
                <w:szCs w:val="24"/>
              </w:rPr>
              <w:t xml:space="preserve">2.</w:t>
            </w:r>
          </w:p>
          <w:p>
            <w:pPr>
              <w:jc w:val="both"/>
            </w:pPr>
            <w:r>
              <w:rPr>
                <w:rFonts w:ascii="Arial" w:cs="Arial" w:eastAsia="Arial" w:hAnsi="Arial"/>
                <w:sz w:val="24"/>
                <w:szCs w:val="24"/>
              </w:rPr>
              <w:t xml:space="preserve">3.</w:t>
            </w:r>
          </w:p>
          <w:p>
            <w:pPr>
              <w:jc w:val="both"/>
            </w:pPr>
            <w:r>
              <w:rPr>
                <w:rFonts w:ascii="Arial" w:cs="Arial" w:eastAsia="Arial" w:hAnsi="Arial"/>
                <w:sz w:val="24"/>
                <w:szCs w:val="24"/>
              </w:rPr>
              <w:t xml:space="preserve">4.</w:t>
            </w:r>
          </w:p>
          <w:p>
            <w:pPr>
              <w:jc w:val="both"/>
            </w:pPr>
            <w:r>
              <w:rPr>
                <w:rFonts w:ascii="Arial" w:cs="Arial" w:eastAsia="Arial" w:hAnsi="Arial"/>
                <w:sz w:val="24"/>
                <w:szCs w:val="24"/>
              </w:rPr>
              <w:t xml:space="preserve">5.</w:t>
            </w:r>
          </w:p>
          <w:p>
            <w:pPr>
              <w:jc w:val="both"/>
            </w:pPr>
            <w:r>
              <w:rPr>
                <w:rFonts w:ascii="Arial" w:cs="Arial" w:eastAsia="Arial" w:hAnsi="Arial"/>
                <w:sz w:val="24"/>
                <w:szCs w:val="24"/>
              </w:rPr>
              <w:t xml:space="preserve">6.</w:t>
            </w:r>
          </w:p>
        </w:tc>
        <w:tc>
          <w:tcPr>
            <w:tcW w:type="dxa" w:w="20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 20 л. и выше</w:t>
            </w:r>
          </w:p>
          <w:p>
            <w:pPr>
              <w:jc w:val="both"/>
            </w:pPr>
            <w:r>
              <w:rPr>
                <w:rFonts w:ascii="Arial" w:cs="Arial" w:eastAsia="Arial" w:hAnsi="Arial"/>
                <w:sz w:val="24"/>
                <w:szCs w:val="24"/>
              </w:rPr>
              <w:t xml:space="preserve">от 10 до 20 лет</w:t>
            </w:r>
          </w:p>
          <w:p>
            <w:pPr>
              <w:jc w:val="both"/>
            </w:pPr>
            <w:r>
              <w:rPr>
                <w:rFonts w:ascii="Arial" w:cs="Arial" w:eastAsia="Arial" w:hAnsi="Arial"/>
                <w:sz w:val="24"/>
                <w:szCs w:val="24"/>
              </w:rPr>
              <w:t xml:space="preserve">от 8 до 10 лет</w:t>
            </w:r>
          </w:p>
          <w:p>
            <w:pPr>
              <w:jc w:val="both"/>
            </w:pPr>
            <w:r>
              <w:rPr>
                <w:rFonts w:ascii="Arial" w:cs="Arial" w:eastAsia="Arial" w:hAnsi="Arial"/>
                <w:sz w:val="24"/>
                <w:szCs w:val="24"/>
              </w:rPr>
              <w:t xml:space="preserve">от 5 до 8 лет</w:t>
            </w:r>
          </w:p>
          <w:p>
            <w:pPr>
              <w:jc w:val="both"/>
            </w:pPr>
            <w:r>
              <w:rPr>
                <w:rFonts w:ascii="Arial" w:cs="Arial" w:eastAsia="Arial" w:hAnsi="Arial"/>
                <w:sz w:val="24"/>
                <w:szCs w:val="24"/>
              </w:rPr>
              <w:t xml:space="preserve">от 3-х до 5 лет</w:t>
            </w:r>
          </w:p>
          <w:p>
            <w:pPr>
              <w:jc w:val="both"/>
            </w:pPr>
            <w:r>
              <w:rPr>
                <w:rFonts w:ascii="Arial" w:cs="Arial" w:eastAsia="Arial" w:hAnsi="Arial"/>
                <w:sz w:val="24"/>
                <w:szCs w:val="24"/>
              </w:rPr>
              <w:t xml:space="preserve">до 3-х лет</w:t>
            </w:r>
          </w:p>
        </w:tc>
        <w:tc>
          <w:tcPr>
            <w:tcW w:type="dxa" w:w="35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w:t>
            </w:r>
          </w:p>
          <w:p>
            <w:pPr>
              <w:jc w:val="both"/>
            </w:pPr>
            <w:r>
              <w:rPr>
                <w:rFonts w:ascii="Arial" w:cs="Arial" w:eastAsia="Arial" w:hAnsi="Arial"/>
                <w:sz w:val="24"/>
                <w:szCs w:val="24"/>
              </w:rPr>
              <w:t xml:space="preserve">8</w:t>
            </w:r>
          </w:p>
          <w:p>
            <w:pPr>
              <w:jc w:val="both"/>
            </w:pPr>
            <w:r>
              <w:rPr>
                <w:rFonts w:ascii="Arial" w:cs="Arial" w:eastAsia="Arial" w:hAnsi="Arial"/>
                <w:sz w:val="24"/>
                <w:szCs w:val="24"/>
              </w:rPr>
              <w:t xml:space="preserve">10</w:t>
            </w:r>
          </w:p>
          <w:p>
            <w:pPr>
              <w:jc w:val="both"/>
            </w:pPr>
            <w:r>
              <w:rPr>
                <w:rFonts w:ascii="Arial" w:cs="Arial" w:eastAsia="Arial" w:hAnsi="Arial"/>
                <w:sz w:val="24"/>
                <w:szCs w:val="24"/>
              </w:rPr>
              <w:t xml:space="preserve">15</w:t>
            </w:r>
          </w:p>
          <w:p>
            <w:pPr>
              <w:jc w:val="both"/>
            </w:pPr>
            <w:r>
              <w:rPr>
                <w:rFonts w:ascii="Arial" w:cs="Arial" w:eastAsia="Arial" w:hAnsi="Arial"/>
                <w:sz w:val="24"/>
                <w:szCs w:val="24"/>
              </w:rPr>
              <w:t xml:space="preserve">20</w:t>
            </w:r>
          </w:p>
          <w:p>
            <w:pPr>
              <w:jc w:val="both"/>
            </w:pPr>
            <w:r>
              <w:rPr>
                <w:rFonts w:ascii="Arial" w:cs="Arial" w:eastAsia="Arial" w:hAnsi="Arial"/>
                <w:sz w:val="24"/>
                <w:szCs w:val="24"/>
              </w:rPr>
              <w:t xml:space="preserve">30</w:t>
            </w:r>
          </w:p>
        </w:tc>
        <w:tc>
          <w:tcPr>
            <w:tcW w:type="dxa" w:w="35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w:t>
            </w:r>
          </w:p>
          <w:p>
            <w:pPr>
              <w:jc w:val="both"/>
            </w:pPr>
            <w:r>
              <w:rPr>
                <w:rFonts w:ascii="Arial" w:cs="Arial" w:eastAsia="Arial" w:hAnsi="Arial"/>
                <w:sz w:val="24"/>
                <w:szCs w:val="24"/>
              </w:rPr>
              <w:t xml:space="preserve">5</w:t>
            </w:r>
          </w:p>
          <w:p>
            <w:pPr>
              <w:jc w:val="both"/>
            </w:pPr>
            <w:r>
              <w:rPr>
                <w:rFonts w:ascii="Arial" w:cs="Arial" w:eastAsia="Arial" w:hAnsi="Arial"/>
                <w:sz w:val="24"/>
                <w:szCs w:val="24"/>
              </w:rPr>
              <w:t xml:space="preserve">12</w:t>
            </w:r>
          </w:p>
          <w:p>
            <w:pPr>
              <w:jc w:val="both"/>
            </w:pPr>
            <w:r>
              <w:rPr>
                <w:rFonts w:ascii="Arial" w:cs="Arial" w:eastAsia="Arial" w:hAnsi="Arial"/>
                <w:sz w:val="24"/>
                <w:szCs w:val="24"/>
              </w:rPr>
              <w:t xml:space="preserve">15</w:t>
            </w:r>
          </w:p>
          <w:p>
            <w:pPr>
              <w:jc w:val="both"/>
            </w:pPr>
            <w:r>
              <w:rPr>
                <w:rFonts w:ascii="Arial" w:cs="Arial" w:eastAsia="Arial" w:hAnsi="Arial"/>
                <w:sz w:val="24"/>
                <w:szCs w:val="24"/>
              </w:rPr>
              <w:t xml:space="preserve">18</w:t>
            </w:r>
          </w:p>
          <w:p>
            <w:pPr>
              <w:jc w:val="both"/>
            </w:pPr>
            <w:r>
              <w:rPr>
                <w:rFonts w:ascii="Arial" w:cs="Arial" w:eastAsia="Arial" w:hAnsi="Arial"/>
                <w:sz w:val="24"/>
                <w:szCs w:val="24"/>
              </w:rPr>
              <w:t xml:space="preserve">20</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12"/>
        <w:gridCol w:w="1648"/>
        <w:gridCol w:w="1117"/>
        <w:gridCol w:w="1117"/>
        <w:gridCol w:w="1117"/>
        <w:gridCol w:w="1117"/>
        <w:gridCol w:w="1117"/>
        <w:gridCol w:w="1117"/>
        <w:gridCol w:w="1117"/>
      </w:tblGrid>
      <w:tr>
        <w:tc>
          <w:tcPr>
            <w:tcW w:type="dxa" w:w="712"/>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w:t>
            </w:r>
          </w:p>
          <w:p>
            <w:pPr>
              <w:jc w:val="both"/>
            </w:pPr>
            <w:r>
              <w:rPr>
                <w:rFonts w:ascii="Arial" w:cs="Arial" w:eastAsia="Arial" w:hAnsi="Arial"/>
                <w:sz w:val="24"/>
                <w:szCs w:val="24"/>
              </w:rPr>
              <w:t xml:space="preserve">п/п</w:t>
            </w:r>
          </w:p>
        </w:tc>
        <w:tc>
          <w:tcPr>
            <w:tcW w:type="dxa" w:w="164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эксплуатации с начала года выпуска</w:t>
            </w:r>
          </w:p>
        </w:tc>
        <w:tc>
          <w:tcPr>
            <w:tcW w:type="dxa" w:w="7819"/>
            <w:gridSpan w:val="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Марка подвижного состава</w:t>
            </w:r>
          </w:p>
        </w:tc>
      </w:tr>
      <w:tr>
        <w:tc>
          <w:tcPr>
            <w:tcW w:type="dxa" w:w="71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68"/>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Автобусы (дальнее зарубежье)</w:t>
            </w:r>
          </w:p>
        </w:tc>
        <w:tc>
          <w:tcPr>
            <w:tcW w:type="dxa" w:w="335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Автобусы (СНГ)</w:t>
            </w:r>
          </w:p>
        </w:tc>
      </w:tr>
      <w:tr>
        <w:tc>
          <w:tcPr>
            <w:tcW w:type="dxa" w:w="71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68"/>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Оценка в баллах</w:t>
            </w:r>
          </w:p>
        </w:tc>
        <w:tc>
          <w:tcPr>
            <w:tcW w:type="dxa" w:w="335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Оценка в баллах</w:t>
            </w:r>
          </w:p>
        </w:tc>
      </w:tr>
      <w:tr>
        <w:tc>
          <w:tcPr>
            <w:tcW w:type="dxa" w:w="71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 марку</w:t>
            </w:r>
          </w:p>
        </w:tc>
        <w:tc>
          <w:tcPr>
            <w:tcW w:type="dxa" w:w="11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год выпус-ка</w:t>
            </w:r>
          </w:p>
        </w:tc>
        <w:tc>
          <w:tcPr>
            <w:tcW w:type="dxa" w:w="223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Общий балл</w:t>
            </w:r>
          </w:p>
        </w:tc>
        <w:tc>
          <w:tcPr>
            <w:tcW w:type="dxa" w:w="11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 мар-ку</w:t>
            </w:r>
          </w:p>
        </w:tc>
        <w:tc>
          <w:tcPr>
            <w:tcW w:type="dxa" w:w="11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год выпус-ка</w:t>
            </w:r>
          </w:p>
        </w:tc>
        <w:tc>
          <w:tcPr>
            <w:tcW w:type="dxa" w:w="11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Общий балл</w:t>
            </w:r>
          </w:p>
        </w:tc>
      </w:tr>
      <w:tr>
        <w:tc>
          <w:tcPr>
            <w:tcW w:type="dxa" w:w="7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6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 10 лет и выше</w:t>
            </w:r>
          </w:p>
        </w:tc>
        <w:tc>
          <w:tcPr>
            <w:tcW w:type="dxa" w:w="11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w:t>
            </w:r>
          </w:p>
        </w:tc>
        <w:tc>
          <w:tcPr>
            <w:tcW w:type="dxa" w:w="11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w:t>
            </w:r>
          </w:p>
        </w:tc>
        <w:tc>
          <w:tcPr>
            <w:tcW w:type="dxa" w:w="223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w:t>
            </w:r>
          </w:p>
        </w:tc>
        <w:tc>
          <w:tcPr>
            <w:tcW w:type="dxa" w:w="11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w:t>
            </w:r>
          </w:p>
        </w:tc>
        <w:tc>
          <w:tcPr>
            <w:tcW w:type="dxa" w:w="11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w:t>
            </w:r>
          </w:p>
        </w:tc>
        <w:tc>
          <w:tcPr>
            <w:tcW w:type="dxa" w:w="11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w:t>
            </w:r>
          </w:p>
        </w:tc>
      </w:tr>
      <w:tr>
        <w:tc>
          <w:tcPr>
            <w:tcW w:type="dxa" w:w="7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6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 5 до 10 лет</w:t>
            </w:r>
          </w:p>
        </w:tc>
        <w:tc>
          <w:tcPr>
            <w:tcW w:type="dxa" w:w="11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11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223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w:t>
            </w:r>
          </w:p>
        </w:tc>
        <w:tc>
          <w:tcPr>
            <w:tcW w:type="dxa" w:w="11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11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11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r>
      <w:tr>
        <w:tc>
          <w:tcPr>
            <w:tcW w:type="dxa" w:w="7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6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 2 до 5 лет</w:t>
            </w:r>
          </w:p>
        </w:tc>
        <w:tc>
          <w:tcPr>
            <w:tcW w:type="dxa" w:w="11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11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w:t>
            </w:r>
          </w:p>
        </w:tc>
        <w:tc>
          <w:tcPr>
            <w:tcW w:type="dxa" w:w="223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w:t>
            </w:r>
          </w:p>
        </w:tc>
        <w:tc>
          <w:tcPr>
            <w:tcW w:type="dxa" w:w="11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11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11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w:t>
            </w:r>
          </w:p>
        </w:tc>
      </w:tr>
      <w:tr>
        <w:tc>
          <w:tcPr>
            <w:tcW w:type="dxa" w:w="7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6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 2-х лет</w:t>
            </w:r>
          </w:p>
        </w:tc>
        <w:tc>
          <w:tcPr>
            <w:tcW w:type="dxa" w:w="11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11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w:t>
            </w:r>
          </w:p>
        </w:tc>
        <w:tc>
          <w:tcPr>
            <w:tcW w:type="dxa" w:w="223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40</w:t>
            </w:r>
          </w:p>
        </w:tc>
        <w:tc>
          <w:tcPr>
            <w:tcW w:type="dxa" w:w="11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p>
            <w:pPr>
              <w:jc w:val="both"/>
            </w:pPr>
            <w:r>
              <w:rPr>
                <w:rFonts w:ascii="Arial" w:cs="Arial" w:eastAsia="Arial" w:hAnsi="Arial"/>
                <w:sz w:val="24"/>
                <w:szCs w:val="24"/>
              </w:rPr>
              <w:t xml:space="preserve"/>
            </w:r>
          </w:p>
        </w:tc>
        <w:tc>
          <w:tcPr>
            <w:tcW w:type="dxa" w:w="11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w:t>
            </w:r>
          </w:p>
        </w:tc>
        <w:tc>
          <w:tcPr>
            <w:tcW w:type="dxa" w:w="11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w:t>
            </w:r>
          </w:p>
        </w:tc>
      </w:tr>
      <w:tr>
        <w:tc>
          <w:tcPr>
            <w:tcW w:type="dxa" w:w="712"/>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w:t>
            </w:r>
          </w:p>
          <w:p>
            <w:pPr>
              <w:jc w:val="both"/>
            </w:pPr>
            <w:r>
              <w:rPr>
                <w:rFonts w:ascii="Arial" w:cs="Arial" w:eastAsia="Arial" w:hAnsi="Arial"/>
                <w:b/>
                <w:bCs/>
                <w:sz w:val="24"/>
                <w:szCs w:val="24"/>
              </w:rPr>
              <w:t xml:space="preserve">п/п</w:t>
            </w:r>
          </w:p>
        </w:tc>
        <w:tc>
          <w:tcPr>
            <w:tcW w:type="dxa" w:w="164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Общая вмести-мость </w:t>
            </w:r>
          </w:p>
        </w:tc>
        <w:tc>
          <w:tcPr>
            <w:tcW w:type="dxa" w:w="7819"/>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Марка подвижного состава</w:t>
            </w:r>
          </w:p>
        </w:tc>
      </w:tr>
      <w:tr>
        <w:tc>
          <w:tcPr>
            <w:tcW w:type="dxa" w:w="71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5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Автобусы (иностранного производства)</w:t>
            </w:r>
          </w:p>
        </w:tc>
        <w:tc>
          <w:tcPr>
            <w:tcW w:type="dxa" w:w="4468"/>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Автобусы (СНГ)</w:t>
            </w:r>
          </w:p>
        </w:tc>
      </w:tr>
      <w:tr>
        <w:tc>
          <w:tcPr>
            <w:tcW w:type="dxa" w:w="71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5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Оценка в баллах</w:t>
            </w:r>
          </w:p>
        </w:tc>
        <w:tc>
          <w:tcPr>
            <w:tcW w:type="dxa" w:w="4468"/>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Оценка в баллах</w:t>
            </w:r>
          </w:p>
        </w:tc>
      </w:tr>
      <w:tr>
        <w:tc>
          <w:tcPr>
            <w:tcW w:type="dxa" w:w="7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6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65 и выше </w:t>
            </w:r>
          </w:p>
        </w:tc>
        <w:tc>
          <w:tcPr>
            <w:tcW w:type="dxa" w:w="335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4468"/>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w:t>
            </w:r>
          </w:p>
        </w:tc>
      </w:tr>
      <w:tr>
        <w:tc>
          <w:tcPr>
            <w:tcW w:type="dxa" w:w="7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6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 35 до 65</w:t>
            </w:r>
          </w:p>
        </w:tc>
        <w:tc>
          <w:tcPr>
            <w:tcW w:type="dxa" w:w="335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4468"/>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r>
      <w:tr>
        <w:tc>
          <w:tcPr>
            <w:tcW w:type="dxa" w:w="7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6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менее 35 </w:t>
            </w:r>
          </w:p>
        </w:tc>
        <w:tc>
          <w:tcPr>
            <w:tcW w:type="dxa" w:w="335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w:t>
            </w:r>
          </w:p>
        </w:tc>
        <w:tc>
          <w:tcPr>
            <w:tcW w:type="dxa" w:w="4468"/>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w:t>
            </w:r>
          </w:p>
        </w:tc>
      </w:tr>
      <w:tr>
        <w:tc>
          <w:tcPr>
            <w:tcW w:type="dxa" w:w="71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4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1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1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1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1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1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1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1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w:t>
      </w:r>
      <w:r>
        <w:rPr>
          <w:rFonts w:ascii="Arial" w:cs="Arial" w:eastAsia="Arial" w:hAnsi="Arial"/>
          <w:sz w:val="24"/>
          <w:szCs w:val="24"/>
        </w:rPr>
        <w:t xml:space="preserve">	</w:t>
      </w:r>
      <w:r>
        <w:rPr>
          <w:rFonts w:ascii="Arial" w:cs="Arial" w:eastAsia="Arial" w:hAnsi="Arial"/>
          <w:sz w:val="24"/>
          <w:szCs w:val="24"/>
        </w:rPr>
        <w:t xml:space="preserve">Э. А. Нурдавлетов</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7</w:t>
      </w:r>
      <w:r>
        <w:rPr>
          <w:rFonts w:ascii="Arial" w:cs="Arial" w:eastAsia="Arial" w:hAnsi="Arial"/>
          <w:sz w:val="24"/>
          <w:szCs w:val="24"/>
        </w:rPr>
        <w:t xml:space="preserve">
 к </w:t>
      </w:r>
      <w:hyperlink w:history="1" r:id="rIdyiv9orpafepfn32ilg2vo">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«О распределении
 маршрутов города Бишкек на
 основе открытого конкурса»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i/>
          <w:iCs/>
          <w:sz w:val="24"/>
          <w:szCs w:val="24"/>
        </w:rPr>
        <w:t xml:space="preserve">(исключен  Постановлением городского кенеша </w:t>
      </w:r>
      <w:hyperlink w:history="1" r:id="rIdizj29ytu6yiatqtyinqyw">
        <w:r>
          <w:rPr>
            <w:rFonts w:ascii="Arial" w:cs="Arial" w:eastAsia="Arial" w:hAnsi="Arial"/>
            <w:i/>
            <w:iCs/>
            <w:color w:val="1D4ED8"/>
            <w:sz w:val="24"/>
            <w:szCs w:val="24"/>
            <w:u w:val="single"/>
          </w:rPr>
          <w:t xml:space="preserve">от 25 июня 2014 года № 84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8</w:t>
      </w:r>
      <w:r>
        <w:rPr>
          <w:rFonts w:ascii="Arial" w:cs="Arial" w:eastAsia="Arial" w:hAnsi="Arial"/>
          <w:sz w:val="24"/>
          <w:szCs w:val="24"/>
        </w:rPr>
        <w:t xml:space="preserve">
 к </w:t>
      </w:r>
      <w:hyperlink w:history="1" r:id="rId-fnakpvdovu8cxmnhz2sc">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«О распределении
 маршрутов города Бишкек на
 основе открытого конкурса»</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образец</w:t>
      </w:r>
    </w:p>
    <w:p>
      <w:pPr>
        <w:spacing w:after="240" w:before="200"/>
        <w:jc w:val="center"/>
      </w:pPr>
      <w:r>
        <w:rPr>
          <w:rFonts w:ascii="Arial" w:cs="Arial" w:eastAsia="Arial" w:hAnsi="Arial"/>
          <w:b/>
          <w:bCs/>
          <w:sz w:val="32"/>
          <w:szCs w:val="32"/>
        </w:rPr>
        <w:t xml:space="preserve">ПРОТОКОЛ</w:t>
      </w:r>
    </w:p>
    <w:p>
      <w:pPr>
        <w:spacing w:after="120"/>
        <w:ind w:firstLine="397"/>
        <w:jc w:val="center"/>
      </w:pPr>
      <w:r>
        <w:rPr>
          <w:rFonts w:ascii="Arial" w:cs="Arial" w:eastAsia="Arial" w:hAnsi="Arial"/>
          <w:sz w:val="24"/>
          <w:szCs w:val="24"/>
        </w:rPr>
        <w:t xml:space="preserve">заседания конкурсной комиссии по определению Участника, набравшего наибольший балл</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 Бишкек                                                                               «___» ________ 20__ г.</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Конкурсной комиссией в составе, председателя </w:t>
      </w:r>
    </w:p>
    <w:p>
      <w:pPr>
        <w:spacing w:after="120"/>
        <w:ind w:firstLine="397"/>
        <w:jc w:val="both"/>
      </w:pPr>
      <w:r>
        <w:rPr>
          <w:rFonts w:ascii="Arial" w:cs="Arial" w:eastAsia="Arial" w:hAnsi="Arial"/>
          <w:sz w:val="24"/>
          <w:szCs w:val="24"/>
        </w:rPr>
        <w:t xml:space="preserve">__________________________________________________________________</w:t>
      </w:r>
    </w:p>
    <w:p>
      <w:pPr>
        <w:spacing w:after="120"/>
        <w:ind w:firstLine="397"/>
        <w:jc w:val="both"/>
      </w:pPr>
      <w:r>
        <w:rPr>
          <w:rFonts w:ascii="Arial" w:cs="Arial" w:eastAsia="Arial" w:hAnsi="Arial"/>
          <w:sz w:val="24"/>
          <w:szCs w:val="24"/>
        </w:rPr>
        <w:t xml:space="preserve">Ф.И.О., должность и место работы членов комиссии:</w:t>
      </w:r>
    </w:p>
    <w:p>
      <w:pPr>
        <w:spacing w:after="120"/>
        <w:ind w:firstLine="397"/>
        <w:jc w:val="both"/>
      </w:pPr>
      <w:r>
        <w:rPr>
          <w:rFonts w:ascii="Arial" w:cs="Arial" w:eastAsia="Arial" w:hAnsi="Arial"/>
          <w:sz w:val="24"/>
          <w:szCs w:val="24"/>
        </w:rPr>
        <w:t xml:space="preserve">__________________________________________________</w:t>
      </w:r>
    </w:p>
    <w:p>
      <w:pPr>
        <w:spacing w:after="120"/>
        <w:ind w:firstLine="397"/>
        <w:jc w:val="both"/>
      </w:pPr>
      <w:r>
        <w:rPr>
          <w:rFonts w:ascii="Arial" w:cs="Arial" w:eastAsia="Arial" w:hAnsi="Arial"/>
          <w:sz w:val="24"/>
          <w:szCs w:val="24"/>
        </w:rPr>
        <w:t xml:space="preserve">__________________________________________________</w:t>
      </w:r>
    </w:p>
    <w:p>
      <w:pPr>
        <w:spacing w:after="120"/>
        <w:ind w:firstLine="397"/>
        <w:jc w:val="both"/>
      </w:pPr>
      <w:r>
        <w:rPr>
          <w:rFonts w:ascii="Arial" w:cs="Arial" w:eastAsia="Arial" w:hAnsi="Arial"/>
          <w:sz w:val="24"/>
          <w:szCs w:val="24"/>
        </w:rPr>
        <w:t xml:space="preserve">проведен конкурс на право пользования микроавтобусным и автобусным маршрутом, объявленного от «___» ___________ 20__ г., в ходе которого определены Участники, набравшие наибольшее количество баллов и имеющие следующие результаты:</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17"/>
        <w:gridCol w:w="2001"/>
        <w:gridCol w:w="2095"/>
        <w:gridCol w:w="2010"/>
        <w:gridCol w:w="2355"/>
      </w:tblGrid>
      <w:tr>
        <w:tc>
          <w:tcPr>
            <w:tcW w:type="dxa" w:w="1717"/>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лота</w:t>
            </w:r>
          </w:p>
        </w:tc>
        <w:tc>
          <w:tcPr>
            <w:tcW w:type="dxa" w:w="200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Участника</w:t>
            </w:r>
          </w:p>
        </w:tc>
        <w:tc>
          <w:tcPr>
            <w:tcW w:type="dxa" w:w="209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Участников</w:t>
            </w:r>
          </w:p>
        </w:tc>
        <w:tc>
          <w:tcPr>
            <w:tcW w:type="dxa" w:w="201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Сумма набранных баллов</w:t>
            </w:r>
          </w:p>
        </w:tc>
        <w:tc>
          <w:tcPr>
            <w:tcW w:type="dxa" w:w="235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Участник, набравший максимальное количество баллов</w:t>
            </w:r>
          </w:p>
        </w:tc>
      </w:tr>
      <w:tr>
        <w:tc>
          <w:tcPr>
            <w:tcW w:type="dxa" w:w="17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2</w:t>
            </w:r>
          </w:p>
        </w:tc>
        <w:tc>
          <w:tcPr>
            <w:tcW w:type="dxa" w:w="20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p>
            <w:pPr>
              <w:jc w:val="both"/>
            </w:pPr>
            <w:r>
              <w:rPr>
                <w:rFonts w:ascii="Arial" w:cs="Arial" w:eastAsia="Arial" w:hAnsi="Arial"/>
                <w:sz w:val="24"/>
                <w:szCs w:val="24"/>
              </w:rPr>
              <w:t xml:space="preserve">2</w:t>
            </w:r>
          </w:p>
          <w:p>
            <w:pPr>
              <w:jc w:val="both"/>
            </w:pPr>
            <w:r>
              <w:rPr>
                <w:rFonts w:ascii="Arial" w:cs="Arial" w:eastAsia="Arial" w:hAnsi="Arial"/>
                <w:sz w:val="24"/>
                <w:szCs w:val="24"/>
              </w:rPr>
              <w:t xml:space="preserve">3</w:t>
            </w:r>
          </w:p>
          <w:p>
            <w:pPr>
              <w:jc w:val="both"/>
            </w:pPr>
            <w:r>
              <w:rPr>
                <w:rFonts w:ascii="Arial" w:cs="Arial" w:eastAsia="Arial" w:hAnsi="Arial"/>
                <w:sz w:val="24"/>
                <w:szCs w:val="24"/>
              </w:rPr>
              <w:t xml:space="preserve">4</w:t>
            </w:r>
          </w:p>
          <w:p>
            <w:pPr>
              <w:jc w:val="both"/>
            </w:pPr>
            <w:r>
              <w:rPr>
                <w:rFonts w:ascii="Arial" w:cs="Arial" w:eastAsia="Arial" w:hAnsi="Arial"/>
                <w:sz w:val="24"/>
                <w:szCs w:val="24"/>
              </w:rPr>
              <w:t xml:space="preserve">5</w:t>
            </w:r>
          </w:p>
          <w:p>
            <w:pPr>
              <w:jc w:val="both"/>
            </w:pPr>
            <w:r>
              <w:rPr>
                <w:rFonts w:ascii="Arial" w:cs="Arial" w:eastAsia="Arial" w:hAnsi="Arial"/>
                <w:sz w:val="24"/>
                <w:szCs w:val="24"/>
              </w:rPr>
              <w:t xml:space="preserve">и т.д.</w:t>
            </w:r>
          </w:p>
          <w:p>
            <w:pPr>
              <w:jc w:val="both"/>
            </w:pPr>
            <w:r>
              <w:rPr>
                <w:rFonts w:ascii="Arial" w:cs="Arial" w:eastAsia="Arial" w:hAnsi="Arial"/>
                <w:sz w:val="24"/>
                <w:szCs w:val="24"/>
              </w:rPr>
              <w:t xml:space="preserve">1</w:t>
            </w:r>
          </w:p>
          <w:p>
            <w:pPr>
              <w:jc w:val="both"/>
            </w:pPr>
            <w:r>
              <w:rPr>
                <w:rFonts w:ascii="Arial" w:cs="Arial" w:eastAsia="Arial" w:hAnsi="Arial"/>
                <w:sz w:val="24"/>
                <w:szCs w:val="24"/>
              </w:rPr>
              <w:t xml:space="preserve">2</w:t>
            </w:r>
          </w:p>
          <w:p>
            <w:pPr>
              <w:jc w:val="both"/>
            </w:pPr>
            <w:r>
              <w:rPr>
                <w:rFonts w:ascii="Arial" w:cs="Arial" w:eastAsia="Arial" w:hAnsi="Arial"/>
                <w:sz w:val="24"/>
                <w:szCs w:val="24"/>
              </w:rPr>
              <w:t xml:space="preserve">3</w:t>
            </w:r>
          </w:p>
          <w:p>
            <w:pPr>
              <w:jc w:val="both"/>
            </w:pPr>
            <w:r>
              <w:rPr>
                <w:rFonts w:ascii="Arial" w:cs="Arial" w:eastAsia="Arial" w:hAnsi="Arial"/>
                <w:sz w:val="24"/>
                <w:szCs w:val="24"/>
              </w:rPr>
              <w:t xml:space="preserve">4</w:t>
            </w:r>
          </w:p>
          <w:p>
            <w:pPr>
              <w:jc w:val="both"/>
            </w:pPr>
            <w:r>
              <w:rPr>
                <w:rFonts w:ascii="Arial" w:cs="Arial" w:eastAsia="Arial" w:hAnsi="Arial"/>
                <w:sz w:val="24"/>
                <w:szCs w:val="24"/>
              </w:rPr>
              <w:t xml:space="preserve">5</w:t>
            </w:r>
          </w:p>
          <w:p>
            <w:pPr>
              <w:jc w:val="both"/>
            </w:pPr>
            <w:r>
              <w:rPr>
                <w:rFonts w:ascii="Arial" w:cs="Arial" w:eastAsia="Arial" w:hAnsi="Arial"/>
                <w:sz w:val="24"/>
                <w:szCs w:val="24"/>
              </w:rPr>
              <w:t xml:space="preserve">и т.д.</w:t>
            </w:r>
          </w:p>
        </w:tc>
        <w:tc>
          <w:tcPr>
            <w:tcW w:type="dxa" w:w="20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Председатель конкурсной комиссии           _______________________________</w:t>
      </w:r>
    </w:p>
    <w:p>
      <w:pPr>
        <w:spacing w:after="120"/>
        <w:ind w:firstLine="397"/>
        <w:jc w:val="both"/>
      </w:pPr>
      <w:r>
        <w:rPr>
          <w:rFonts w:ascii="Arial" w:cs="Arial" w:eastAsia="Arial" w:hAnsi="Arial"/>
          <w:sz w:val="24"/>
          <w:szCs w:val="24"/>
        </w:rPr>
        <w:t xml:space="preserve">Секретарь конкурсной комиссии     _______________________________</w:t>
      </w:r>
    </w:p>
    <w:p>
      <w:pPr>
        <w:spacing w:after="120"/>
        <w:ind w:firstLine="397"/>
        <w:jc w:val="both"/>
      </w:pPr>
      <w:r>
        <w:rPr>
          <w:rFonts w:ascii="Arial" w:cs="Arial" w:eastAsia="Arial" w:hAnsi="Arial"/>
          <w:sz w:val="24"/>
          <w:szCs w:val="24"/>
        </w:rPr>
        <w:t xml:space="preserve">Члены конкурсной комиссии              _______________________________</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w:t>
      </w:r>
      <w:r>
        <w:rPr>
          <w:rFonts w:ascii="Arial" w:cs="Arial" w:eastAsia="Arial" w:hAnsi="Arial"/>
          <w:sz w:val="24"/>
          <w:szCs w:val="24"/>
        </w:rPr>
        <w:t xml:space="preserve">	</w:t>
      </w:r>
      <w:r>
        <w:rPr>
          <w:rFonts w:ascii="Arial" w:cs="Arial" w:eastAsia="Arial" w:hAnsi="Arial"/>
          <w:sz w:val="24"/>
          <w:szCs w:val="24"/>
        </w:rPr>
        <w:t xml:space="preserve">Э. А. Нурдавлетов</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9</w:t>
      </w:r>
      <w:r>
        <w:rPr>
          <w:rFonts w:ascii="Arial" w:cs="Arial" w:eastAsia="Arial" w:hAnsi="Arial"/>
          <w:sz w:val="24"/>
          <w:szCs w:val="24"/>
        </w:rPr>
        <w:t xml:space="preserve">
 к </w:t>
      </w:r>
      <w:hyperlink w:history="1" r:id="rIdlcqvzcmxd7e-_mnkx35ir">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«О распределении
 маршрутов города Бишкек на
 основе открытого конкурса»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ДОГОВОР
 о праве пользования маршрутом города Бишкек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 Бишкек                                                                                      «_____» __________ 20___ г.</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Учреждение ___________________________________________________, </w:t>
      </w:r>
    </w:p>
    <w:p>
      <w:pPr>
        <w:spacing w:after="120"/>
        <w:ind w:firstLine="397"/>
        <w:jc w:val="both"/>
      </w:pPr>
      <w:r>
        <w:rPr>
          <w:rFonts w:ascii="Arial" w:cs="Arial" w:eastAsia="Arial" w:hAnsi="Arial"/>
          <w:sz w:val="24"/>
          <w:szCs w:val="24"/>
        </w:rPr>
        <w:t xml:space="preserve">Уполномоченный орган мэрии г.Бишкек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именуемое в дальнейшем Заказчик, в лице ______________________________(Ф.И.О., должность), действующего на основании ______________________________ с одной стороны и __________________________________________________________________</w:t>
      </w:r>
    </w:p>
    <w:p>
      <w:pPr>
        <w:spacing w:after="120"/>
        <w:ind w:firstLine="397"/>
        <w:jc w:val="both"/>
      </w:pPr>
      <w:r>
        <w:rPr>
          <w:rFonts w:ascii="Arial" w:cs="Arial" w:eastAsia="Arial" w:hAnsi="Arial"/>
          <w:sz w:val="24"/>
          <w:szCs w:val="24"/>
        </w:rPr>
        <w:t xml:space="preserve">                   (наименование юридического или физического лица)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именуемый в дальнейшем Перевозчик, в лице ___________________________________, действующего на основании ___________________________________, с другой стороны, заключили настоящий Договор о нижеследующем:</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I</w:t>
      </w:r>
      <w:r>
        <w:rPr>
          <w:rFonts w:ascii="Arial" w:cs="Arial" w:eastAsia="Arial" w:hAnsi="Arial"/>
          <w:b/>
          <w:bCs/>
          <w:sz w:val="24"/>
          <w:szCs w:val="24"/>
        </w:rPr>
        <w:t xml:space="preserve">. Предмет Договора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Право пользования маршрутом с правом организации и осуществления пассажирских транспортных услуг (перевозок) на маршруте № ___________ (далее: маршрут).</w:t>
      </w:r>
    </w:p>
    <w:p>
      <w:pPr>
        <w:spacing w:after="120"/>
        <w:ind w:firstLine="397"/>
        <w:jc w:val="both"/>
      </w:pPr>
      <w:r>
        <w:rPr>
          <w:rFonts w:ascii="Arial" w:cs="Arial" w:eastAsia="Arial" w:hAnsi="Arial"/>
          <w:sz w:val="24"/>
          <w:szCs w:val="24"/>
        </w:rPr>
        <w:t xml:space="preserve">2. К маршруту прилагается:</w:t>
      </w:r>
    </w:p>
    <w:p>
      <w:pPr>
        <w:spacing w:after="120"/>
        <w:ind w:firstLine="397"/>
        <w:jc w:val="both"/>
      </w:pPr>
      <w:r>
        <w:rPr>
          <w:rFonts w:ascii="Arial" w:cs="Arial" w:eastAsia="Arial" w:hAnsi="Arial"/>
          <w:sz w:val="24"/>
          <w:szCs w:val="24"/>
        </w:rPr>
        <w:t xml:space="preserve">- схема движения (включая список остановок и конечных пунктов), согласованная с органами, отвечающими за безопасность дорожного движения города Бишкек;</w:t>
      </w:r>
    </w:p>
    <w:p>
      <w:pPr>
        <w:spacing w:after="120"/>
        <w:ind w:firstLine="397"/>
        <w:jc w:val="both"/>
      </w:pPr>
      <w:r>
        <w:rPr>
          <w:rFonts w:ascii="Arial" w:cs="Arial" w:eastAsia="Arial" w:hAnsi="Arial"/>
          <w:sz w:val="24"/>
          <w:szCs w:val="24"/>
        </w:rPr>
        <w:t xml:space="preserve">- график работы;</w:t>
      </w:r>
    </w:p>
    <w:p>
      <w:pPr>
        <w:spacing w:after="120"/>
        <w:ind w:firstLine="397"/>
        <w:jc w:val="both"/>
      </w:pPr>
      <w:r>
        <w:rPr>
          <w:rFonts w:ascii="Arial" w:cs="Arial" w:eastAsia="Arial" w:hAnsi="Arial"/>
          <w:sz w:val="24"/>
          <w:szCs w:val="24"/>
        </w:rPr>
        <w:t xml:space="preserve">- расписание движения.</w:t>
      </w:r>
    </w:p>
    <w:p>
      <w:pPr>
        <w:spacing w:after="120"/>
        <w:ind w:firstLine="397"/>
        <w:jc w:val="both"/>
      </w:pPr>
      <w:r>
        <w:rPr>
          <w:rFonts w:ascii="Arial" w:cs="Arial" w:eastAsia="Arial" w:hAnsi="Arial"/>
          <w:sz w:val="24"/>
          <w:szCs w:val="24"/>
        </w:rPr>
        <w:t xml:space="preserve">3. Размер тарифа на перевозку пассажиров на маршруте № ____________ за одного пассажира производится в соответствии с утвержденным тарифом.</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II</w:t>
      </w:r>
      <w:r>
        <w:rPr>
          <w:rFonts w:ascii="Arial" w:cs="Arial" w:eastAsia="Arial" w:hAnsi="Arial"/>
          <w:b/>
          <w:bCs/>
          <w:sz w:val="24"/>
          <w:szCs w:val="24"/>
        </w:rPr>
        <w:t xml:space="preserve">. Цена Договора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 </w:t>
      </w:r>
      <w:r>
        <w:rPr>
          <w:rFonts w:ascii="Arial" w:cs="Arial" w:eastAsia="Arial" w:hAnsi="Arial"/>
          <w:i/>
          <w:iCs/>
          <w:sz w:val="24"/>
          <w:szCs w:val="24"/>
        </w:rPr>
        <w:t xml:space="preserve">(исключен  Постановлением городского кенеша </w:t>
      </w:r>
      <w:hyperlink w:history="1" r:id="rIdadqhraxfmuqvxjsruyt1f">
        <w:r>
          <w:rPr>
            <w:rFonts w:ascii="Arial" w:cs="Arial" w:eastAsia="Arial" w:hAnsi="Arial"/>
            <w:i/>
            <w:iCs/>
            <w:color w:val="1D4ED8"/>
            <w:sz w:val="24"/>
            <w:szCs w:val="24"/>
            <w:u w:val="single"/>
          </w:rPr>
          <w:t xml:space="preserve">от 25 июня 2014 года № 84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5. </w:t>
      </w:r>
      <w:r>
        <w:rPr>
          <w:rFonts w:ascii="Arial" w:cs="Arial" w:eastAsia="Arial" w:hAnsi="Arial"/>
          <w:i/>
          <w:iCs/>
          <w:sz w:val="24"/>
          <w:szCs w:val="24"/>
        </w:rPr>
        <w:t xml:space="preserve">(исключен  Постановлением городского кенеша </w:t>
      </w:r>
      <w:hyperlink w:history="1" r:id="rIdxgytghy7cygheh1f0etli">
        <w:r>
          <w:rPr>
            <w:rFonts w:ascii="Arial" w:cs="Arial" w:eastAsia="Arial" w:hAnsi="Arial"/>
            <w:i/>
            <w:iCs/>
            <w:color w:val="1D4ED8"/>
            <w:sz w:val="24"/>
            <w:szCs w:val="24"/>
            <w:u w:val="single"/>
          </w:rPr>
          <w:t xml:space="preserve">от 25 июня 2014 года № 84</w:t>
        </w:r>
      </w:hyperlink>
      <w:r>
        <w:rPr>
          <w:rFonts w:ascii="Arial" w:cs="Arial" w:eastAsia="Arial" w:hAnsi="Arial"/>
          <w:i/>
          <w:iCs/>
          <w:sz w:val="24"/>
          <w:szCs w:val="24"/>
        </w:rPr>
        <w:t xml:space="preserve">)</w:t>
      </w:r>
    </w:p>
    <w:p>
      <w:pPr>
        <w:spacing w:after="120"/>
        <w:ind w:firstLine="397"/>
        <w:jc w:val="center"/>
      </w:pPr>
      <w:r>
        <w:rPr>
          <w:rFonts w:ascii="Arial" w:cs="Arial" w:eastAsia="Arial" w:hAnsi="Arial"/>
          <w:b/>
          <w:bCs/>
          <w:sz w:val="24"/>
          <w:szCs w:val="24"/>
        </w:rPr>
        <w:t xml:space="preserve">III</w:t>
      </w:r>
      <w:r>
        <w:rPr>
          <w:rFonts w:ascii="Arial" w:cs="Arial" w:eastAsia="Arial" w:hAnsi="Arial"/>
          <w:b/>
          <w:bCs/>
          <w:sz w:val="24"/>
          <w:szCs w:val="24"/>
        </w:rPr>
        <w:t xml:space="preserve">. Права сторон</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 Перевозчик имеет право:</w:t>
      </w:r>
    </w:p>
    <w:p>
      <w:pPr>
        <w:spacing w:after="120"/>
        <w:ind w:firstLine="397"/>
        <w:jc w:val="both"/>
      </w:pPr>
      <w:r>
        <w:rPr>
          <w:rFonts w:ascii="Arial" w:cs="Arial" w:eastAsia="Arial" w:hAnsi="Arial"/>
          <w:sz w:val="24"/>
          <w:szCs w:val="24"/>
        </w:rPr>
        <w:t xml:space="preserve">- вносить Заказчику предложения об изменении размера оплаты за проезд пассажиров, режима работы маршрута и о других мерах, направленных на улучшение транспортного обслуживания пассажиров на маршруте;</w:t>
      </w:r>
    </w:p>
    <w:p>
      <w:pPr>
        <w:spacing w:after="120"/>
        <w:ind w:firstLine="397"/>
        <w:jc w:val="both"/>
      </w:pPr>
      <w:r>
        <w:rPr>
          <w:rFonts w:ascii="Arial" w:cs="Arial" w:eastAsia="Arial" w:hAnsi="Arial"/>
          <w:sz w:val="24"/>
          <w:szCs w:val="24"/>
        </w:rPr>
        <w:t xml:space="preserve">- ставить в известность Заказчика о приведении участков маршрутов в соответствие требованиям и условиям безопасности движения и перевозки пассажиров;</w:t>
      </w:r>
    </w:p>
    <w:p>
      <w:pPr>
        <w:spacing w:after="120"/>
        <w:ind w:firstLine="397"/>
        <w:jc w:val="both"/>
      </w:pPr>
      <w:r>
        <w:rPr>
          <w:rFonts w:ascii="Arial" w:cs="Arial" w:eastAsia="Arial" w:hAnsi="Arial"/>
          <w:sz w:val="24"/>
          <w:szCs w:val="24"/>
        </w:rPr>
        <w:t xml:space="preserve">- вносить предложения Заказчику по открытию (закрытию), изменению схемы маршрута, пересмотру расписания движения.</w:t>
      </w:r>
    </w:p>
    <w:p>
      <w:pPr>
        <w:spacing w:after="120"/>
        <w:ind w:firstLine="397"/>
        <w:jc w:val="both"/>
      </w:pPr>
      <w:r>
        <w:rPr>
          <w:rFonts w:ascii="Arial" w:cs="Arial" w:eastAsia="Arial" w:hAnsi="Arial"/>
          <w:sz w:val="24"/>
          <w:szCs w:val="24"/>
        </w:rPr>
        <w:t xml:space="preserve">7. Заказчик имеет право:</w:t>
      </w:r>
    </w:p>
    <w:p>
      <w:pPr>
        <w:spacing w:after="120"/>
        <w:ind w:firstLine="397"/>
        <w:jc w:val="both"/>
      </w:pPr>
      <w:r>
        <w:rPr>
          <w:rFonts w:ascii="Arial" w:cs="Arial" w:eastAsia="Arial" w:hAnsi="Arial"/>
          <w:sz w:val="24"/>
          <w:szCs w:val="24"/>
        </w:rPr>
        <w:t xml:space="preserve">- регулировать и координировать работу Перевозчика и по результатам проверки, при выявлении фактов нарушений настоящего договора применять соответствующие меры;</w:t>
      </w:r>
    </w:p>
    <w:p>
      <w:pPr>
        <w:spacing w:after="120"/>
        <w:ind w:firstLine="397"/>
        <w:jc w:val="both"/>
      </w:pPr>
      <w:r>
        <w:rPr>
          <w:rFonts w:ascii="Arial" w:cs="Arial" w:eastAsia="Arial" w:hAnsi="Arial"/>
          <w:sz w:val="24"/>
          <w:szCs w:val="24"/>
        </w:rPr>
        <w:t xml:space="preserve">- требовать от Перевозчика выполнения принятых обязанностей, определенных настоящим Договором.</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IV</w:t>
      </w:r>
      <w:r>
        <w:rPr>
          <w:rFonts w:ascii="Arial" w:cs="Arial" w:eastAsia="Arial" w:hAnsi="Arial"/>
          <w:b/>
          <w:bCs/>
          <w:sz w:val="24"/>
          <w:szCs w:val="24"/>
        </w:rPr>
        <w:t xml:space="preserve">. Обязанности сторон</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 </w:t>
      </w:r>
      <w:r>
        <w:rPr>
          <w:rFonts w:ascii="Arial" w:cs="Arial" w:eastAsia="Arial" w:hAnsi="Arial"/>
          <w:b/>
          <w:bCs/>
          <w:sz w:val="24"/>
          <w:szCs w:val="24"/>
        </w:rPr>
        <w:t xml:space="preserve">Перевозчик обязуется:</w:t>
      </w:r>
    </w:p>
    <w:p>
      <w:pPr>
        <w:spacing w:after="120"/>
        <w:ind w:firstLine="397"/>
        <w:jc w:val="both"/>
      </w:pPr>
      <w:r>
        <w:rPr>
          <w:rFonts w:ascii="Arial" w:cs="Arial" w:eastAsia="Arial" w:hAnsi="Arial"/>
          <w:sz w:val="24"/>
          <w:szCs w:val="24"/>
        </w:rPr>
        <w:t xml:space="preserve">- в своей работе руководствоваться Правилами организации пассажирских перевозок автомобильным транспортом в городе Бишкек, настоящим Договором и обеспечивать их исполнение;</w:t>
      </w:r>
    </w:p>
    <w:p>
      <w:pPr>
        <w:spacing w:after="120"/>
        <w:ind w:firstLine="397"/>
        <w:jc w:val="both"/>
      </w:pPr>
      <w:r>
        <w:rPr>
          <w:rFonts w:ascii="Arial" w:cs="Arial" w:eastAsia="Arial" w:hAnsi="Arial"/>
          <w:sz w:val="24"/>
          <w:szCs w:val="24"/>
        </w:rPr>
        <w:t xml:space="preserve">- в течение срока действия настоящего Договора осуществлять регулярные перевозки пассажиров на закрепленных маршрутах, обеспечить плановый выход транспортных средств на линию;</w:t>
      </w:r>
    </w:p>
    <w:p>
      <w:pPr>
        <w:spacing w:after="120"/>
        <w:ind w:firstLine="397"/>
        <w:jc w:val="both"/>
      </w:pPr>
      <w:r>
        <w:rPr>
          <w:rFonts w:ascii="Arial" w:cs="Arial" w:eastAsia="Arial" w:hAnsi="Arial"/>
          <w:i/>
          <w:iCs/>
          <w:sz w:val="24"/>
          <w:szCs w:val="24"/>
        </w:rPr>
        <w:t xml:space="preserve">(исключен  Постановлением городского кенеша </w:t>
      </w:r>
      <w:hyperlink w:history="1" r:id="rIdxlkybnh3rd0lyhc14_4uv">
        <w:r>
          <w:rPr>
            <w:rFonts w:ascii="Arial" w:cs="Arial" w:eastAsia="Arial" w:hAnsi="Arial"/>
            <w:i/>
            <w:iCs/>
            <w:color w:val="1D4ED8"/>
            <w:sz w:val="24"/>
            <w:szCs w:val="24"/>
            <w:u w:val="single"/>
          </w:rPr>
          <w:t xml:space="preserve">от 25 июня 2014 года № 84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производить оплату стоимости за право пользования маршрутом в текущем месяце;</w:t>
      </w:r>
    </w:p>
    <w:p>
      <w:pPr>
        <w:spacing w:after="120"/>
        <w:ind w:firstLine="397"/>
        <w:jc w:val="both"/>
      </w:pPr>
      <w:r>
        <w:rPr>
          <w:rFonts w:ascii="Arial" w:cs="Arial" w:eastAsia="Arial" w:hAnsi="Arial"/>
          <w:sz w:val="24"/>
          <w:szCs w:val="24"/>
        </w:rPr>
        <w:t xml:space="preserve"> - при перевозке пассажиров обеспечивать использование технически исправных транспортных средств, отвечающих требованиям безопасности перевозок, медико-санитарным, экологическим и противопожарным правилам, не допускать самовольного переоборудования салона и сидений в транспортном средстве;</w:t>
      </w:r>
    </w:p>
    <w:p>
      <w:pPr>
        <w:spacing w:after="120"/>
        <w:ind w:firstLine="397"/>
        <w:jc w:val="both"/>
      </w:pPr>
      <w:r>
        <w:rPr>
          <w:rFonts w:ascii="Arial" w:cs="Arial" w:eastAsia="Arial" w:hAnsi="Arial"/>
          <w:sz w:val="24"/>
          <w:szCs w:val="24"/>
        </w:rPr>
        <w:t xml:space="preserve">- обеспечивать регулярное техническое обслуживание, уборочно-моечные работы снаружи и внутри салона, ежедневный предрейсовый технический контроль подвижного состава и медицинское освидетельствование водителей, а также соблюдение режима труда и отдыха водителей;</w:t>
      </w:r>
    </w:p>
    <w:p>
      <w:pPr>
        <w:spacing w:after="120"/>
        <w:ind w:firstLine="397"/>
        <w:jc w:val="both"/>
      </w:pPr>
      <w:r>
        <w:rPr>
          <w:rFonts w:ascii="Arial" w:cs="Arial" w:eastAsia="Arial" w:hAnsi="Arial"/>
          <w:sz w:val="24"/>
          <w:szCs w:val="24"/>
        </w:rPr>
        <w:t xml:space="preserve">- не допускать изменения утвержденной схемы движения микроавтобусов и автобусов на маршрутах, режима их работы, расписания движения, самовольного увеличения тарифов на перевозку пассажиров;</w:t>
      </w:r>
    </w:p>
    <w:p>
      <w:pPr>
        <w:spacing w:after="120"/>
        <w:ind w:firstLine="397"/>
        <w:jc w:val="both"/>
      </w:pPr>
      <w:r>
        <w:rPr>
          <w:rFonts w:ascii="Arial" w:cs="Arial" w:eastAsia="Arial" w:hAnsi="Arial"/>
          <w:sz w:val="24"/>
          <w:szCs w:val="24"/>
        </w:rPr>
        <w:t xml:space="preserve">- при перевозке пассажиров использовать микроавтобусы и автобусы, оборудованные в соответствии с Правилами организации пассажирских  перевозок автомобильным транспортом в городе Бишкек;</w:t>
      </w:r>
    </w:p>
    <w:p>
      <w:pPr>
        <w:spacing w:after="120"/>
        <w:ind w:firstLine="397"/>
        <w:jc w:val="both"/>
      </w:pPr>
      <w:r>
        <w:rPr>
          <w:rFonts w:ascii="Arial" w:cs="Arial" w:eastAsia="Arial" w:hAnsi="Arial"/>
          <w:sz w:val="24"/>
          <w:szCs w:val="24"/>
        </w:rPr>
        <w:t xml:space="preserve">- в салоне каждого микроавтобуса и автобуса на видном месте помещать информацию о Перевозчике, обслуживающего маршрут;</w:t>
      </w:r>
    </w:p>
    <w:p>
      <w:pPr>
        <w:spacing w:after="120"/>
        <w:ind w:firstLine="397"/>
        <w:jc w:val="both"/>
      </w:pPr>
      <w:r>
        <w:rPr>
          <w:rFonts w:ascii="Arial" w:cs="Arial" w:eastAsia="Arial" w:hAnsi="Arial"/>
          <w:sz w:val="24"/>
          <w:szCs w:val="24"/>
        </w:rPr>
        <w:t xml:space="preserve">- соблюдать предусмотренные графики расписания движения;</w:t>
      </w:r>
    </w:p>
    <w:p>
      <w:pPr>
        <w:spacing w:after="120"/>
        <w:ind w:firstLine="397"/>
        <w:jc w:val="both"/>
      </w:pPr>
      <w:r>
        <w:rPr>
          <w:rFonts w:ascii="Arial" w:cs="Arial" w:eastAsia="Arial" w:hAnsi="Arial"/>
          <w:sz w:val="24"/>
          <w:szCs w:val="24"/>
        </w:rPr>
        <w:t xml:space="preserve">- обеспечить выполнение Правил дорожного движения и безопасную перевозку пассажиров на маршруте;</w:t>
      </w:r>
    </w:p>
    <w:p>
      <w:pPr>
        <w:spacing w:after="120"/>
        <w:ind w:firstLine="397"/>
        <w:jc w:val="both"/>
      </w:pPr>
      <w:r>
        <w:rPr>
          <w:rFonts w:ascii="Arial" w:cs="Arial" w:eastAsia="Arial" w:hAnsi="Arial"/>
          <w:sz w:val="24"/>
          <w:szCs w:val="24"/>
        </w:rPr>
        <w:t xml:space="preserve">- выпускать на линию водителей, стаж которых соответствует требованиям Положения «О порядке приема экзаменов, выдачи гражданам водительских удостоверений и допуска водителей к управлению транспортными средствами», утвержденного постановлением Правительства Кыргызской Республики от 4 августа 1999 года № 420;</w:t>
      </w:r>
    </w:p>
    <w:p>
      <w:pPr>
        <w:spacing w:after="120"/>
        <w:ind w:firstLine="397"/>
        <w:jc w:val="both"/>
      </w:pPr>
      <w:r>
        <w:rPr>
          <w:rFonts w:ascii="Arial" w:cs="Arial" w:eastAsia="Arial" w:hAnsi="Arial"/>
          <w:sz w:val="24"/>
          <w:szCs w:val="24"/>
        </w:rPr>
        <w:t xml:space="preserve">- не выпускать на линию водителей, не имеющих полного комплекта установленных разрешительных документов для работы на маршрутах;</w:t>
      </w:r>
    </w:p>
    <w:p>
      <w:pPr>
        <w:spacing w:after="120"/>
        <w:ind w:firstLine="397"/>
        <w:jc w:val="both"/>
      </w:pPr>
      <w:r>
        <w:rPr>
          <w:rFonts w:ascii="Arial" w:cs="Arial" w:eastAsia="Arial" w:hAnsi="Arial"/>
          <w:sz w:val="24"/>
          <w:szCs w:val="24"/>
        </w:rPr>
        <w:t xml:space="preserve">- исполнять постановления Правительства Кыргызской Республики, иные нормативные правовые акты, регулирующие транспортную деятельность, постановления Бишкекского городского кенеша, распоряжения мэрии города Бишкек и приказы Уполномоченного органа мэрии города Бишкек, издаваемых в рамках их полномочий.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 </w:t>
      </w:r>
      <w:r>
        <w:rPr>
          <w:rFonts w:ascii="Arial" w:cs="Arial" w:eastAsia="Arial" w:hAnsi="Arial"/>
          <w:b/>
          <w:bCs/>
          <w:sz w:val="24"/>
          <w:szCs w:val="24"/>
        </w:rPr>
        <w:t xml:space="preserve">Заказчик обязуется:</w:t>
      </w:r>
    </w:p>
    <w:p>
      <w:pPr>
        <w:spacing w:after="120"/>
        <w:ind w:firstLine="397"/>
        <w:jc w:val="both"/>
      </w:pPr>
      <w:r>
        <w:rPr>
          <w:rFonts w:ascii="Arial" w:cs="Arial" w:eastAsia="Arial" w:hAnsi="Arial"/>
          <w:sz w:val="24"/>
          <w:szCs w:val="24"/>
        </w:rPr>
        <w:t xml:space="preserve">- за 7 календарных дней в письменной форме информировать Перевозчика об изменениях условий перевозок, маршрутов движения;</w:t>
      </w:r>
    </w:p>
    <w:p>
      <w:pPr>
        <w:spacing w:after="120"/>
        <w:ind w:firstLine="397"/>
        <w:jc w:val="both"/>
      </w:pPr>
      <w:r>
        <w:rPr>
          <w:rFonts w:ascii="Arial" w:cs="Arial" w:eastAsia="Arial" w:hAnsi="Arial"/>
          <w:sz w:val="24"/>
          <w:szCs w:val="24"/>
        </w:rPr>
        <w:t xml:space="preserve">- обеспечивать работу по ежедневному соблюдению Перевозчиком графика работы подвижного состава на маршруте;</w:t>
      </w:r>
    </w:p>
    <w:p>
      <w:pPr>
        <w:spacing w:after="120"/>
        <w:ind w:firstLine="397"/>
        <w:jc w:val="both"/>
      </w:pPr>
      <w:r>
        <w:rPr>
          <w:rFonts w:ascii="Arial" w:cs="Arial" w:eastAsia="Arial" w:hAnsi="Arial"/>
          <w:sz w:val="24"/>
          <w:szCs w:val="24"/>
        </w:rPr>
        <w:t xml:space="preserve">- оказывать содействие Перевозчику в обновлении парка микроавтобусов и автобусов (льготные кредиты, лизинг и т. д.), по улучшению дорожного покрытия и его своевременному ремонту.</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V</w:t>
      </w:r>
      <w:r>
        <w:rPr>
          <w:rFonts w:ascii="Arial" w:cs="Arial" w:eastAsia="Arial" w:hAnsi="Arial"/>
          <w:b/>
          <w:bCs/>
          <w:sz w:val="24"/>
          <w:szCs w:val="24"/>
        </w:rPr>
        <w:t xml:space="preserve">. Ответственность сторон</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 Перевозчик несет ответственность:</w:t>
      </w:r>
    </w:p>
    <w:p>
      <w:pPr>
        <w:spacing w:after="120"/>
        <w:ind w:firstLine="397"/>
        <w:jc w:val="both"/>
      </w:pPr>
      <w:r>
        <w:rPr>
          <w:rFonts w:ascii="Arial" w:cs="Arial" w:eastAsia="Arial" w:hAnsi="Arial"/>
          <w:i/>
          <w:iCs/>
          <w:sz w:val="24"/>
          <w:szCs w:val="24"/>
        </w:rPr>
        <w:t xml:space="preserve">(исключен  Постановлением городского кенеша </w:t>
      </w:r>
      <w:hyperlink w:history="1" r:id="rIdvy3hbzcjdmxboyspcszx2">
        <w:r>
          <w:rPr>
            <w:rFonts w:ascii="Arial" w:cs="Arial" w:eastAsia="Arial" w:hAnsi="Arial"/>
            <w:i/>
            <w:iCs/>
            <w:color w:val="1D4ED8"/>
            <w:sz w:val="24"/>
            <w:szCs w:val="24"/>
            <w:u w:val="single"/>
          </w:rPr>
          <w:t xml:space="preserve">от 25 июня 2014 года № 84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за несвоевременную оплату стоимости за право пользования маршрутом, Перевозчик оплачивает в городской бюджет пеню в размере 0,5% от суммы задолженности за каждый день просрочки;</w:t>
      </w:r>
    </w:p>
    <w:p>
      <w:pPr>
        <w:spacing w:after="120"/>
        <w:ind w:firstLine="397"/>
        <w:jc w:val="both"/>
      </w:pPr>
      <w:r>
        <w:rPr>
          <w:rFonts w:ascii="Arial" w:cs="Arial" w:eastAsia="Arial" w:hAnsi="Arial"/>
          <w:sz w:val="24"/>
          <w:szCs w:val="24"/>
        </w:rPr>
        <w:t xml:space="preserve">11. В случае нарушения условий настоящего Договора, Заказчик несет ответственность в соответствии с действующим законодательством Кыргызской Республики. Действия Заказчика могут быть обжалованы в вышестоящую инстанцию или в судебном порядке.</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VI</w:t>
      </w:r>
      <w:r>
        <w:rPr>
          <w:rFonts w:ascii="Arial" w:cs="Arial" w:eastAsia="Arial" w:hAnsi="Arial"/>
          <w:b/>
          <w:bCs/>
          <w:sz w:val="24"/>
          <w:szCs w:val="24"/>
        </w:rPr>
        <w:t xml:space="preserve">. Особые условия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 Условия настоящего Договора могут быть пересмотрены по предложению одной из сторон. Предложения об изменениях положений настоящего Договора рассматриваются сторонами в течение 10 календарных дней со дня получения письменного уведомления. При этом Заказчик оставляет за собой право оставить в силе действие настоящего договора без пересмотра.</w:t>
      </w:r>
    </w:p>
    <w:p>
      <w:pPr>
        <w:spacing w:after="120"/>
        <w:ind w:firstLine="397"/>
        <w:jc w:val="both"/>
      </w:pPr>
      <w:r>
        <w:rPr>
          <w:rFonts w:ascii="Arial" w:cs="Arial" w:eastAsia="Arial" w:hAnsi="Arial"/>
          <w:sz w:val="24"/>
          <w:szCs w:val="24"/>
        </w:rPr>
        <w:t xml:space="preserve">13. Перевозчик не вправе передавать свои права по условиям настоящего договора третьим лицам в аренду (субаренду).</w:t>
      </w:r>
    </w:p>
    <w:p>
      <w:pPr>
        <w:spacing w:after="120"/>
        <w:ind w:firstLine="397"/>
        <w:jc w:val="both"/>
      </w:pPr>
      <w:r>
        <w:rPr>
          <w:rFonts w:ascii="Arial" w:cs="Arial" w:eastAsia="Arial" w:hAnsi="Arial"/>
          <w:sz w:val="24"/>
          <w:szCs w:val="24"/>
        </w:rPr>
        <w:t xml:space="preserve">14. При уменьшении или увеличении пассажиропотока на том или ином маршруте Перевозчик по согласованию с Заказчиком, имеет право изменить плановый выход микроавтобусов и автобусов.</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VII</w:t>
      </w:r>
      <w:r>
        <w:rPr>
          <w:rFonts w:ascii="Arial" w:cs="Arial" w:eastAsia="Arial" w:hAnsi="Arial"/>
          <w:b/>
          <w:bCs/>
          <w:sz w:val="24"/>
          <w:szCs w:val="24"/>
        </w:rPr>
        <w:t xml:space="preserve">. Основания для расторжения договора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15. Заказчик, вправе расторгнуть договор с Перевозчиком во внесудебном одностороннем порядке при допущении нарушений и отклонений от требований настоящего договора не более 3-х раз следующего характера:</w:t>
      </w:r>
    </w:p>
    <w:p>
      <w:pPr>
        <w:spacing w:after="120"/>
        <w:ind w:firstLine="397"/>
        <w:jc w:val="both"/>
      </w:pPr>
      <w:r>
        <w:rPr>
          <w:rFonts w:ascii="Arial" w:cs="Arial" w:eastAsia="Arial" w:hAnsi="Arial"/>
          <w:sz w:val="24"/>
          <w:szCs w:val="24"/>
        </w:rPr>
        <w:t xml:space="preserve">- изменение схемы движения маршрута без согласования с Заказчиком;</w:t>
      </w:r>
    </w:p>
    <w:p>
      <w:pPr>
        <w:spacing w:after="120"/>
        <w:ind w:firstLine="397"/>
        <w:jc w:val="both"/>
      </w:pPr>
      <w:r>
        <w:rPr>
          <w:rFonts w:ascii="Arial" w:cs="Arial" w:eastAsia="Arial" w:hAnsi="Arial"/>
          <w:sz w:val="24"/>
          <w:szCs w:val="24"/>
        </w:rPr>
        <w:t xml:space="preserve">- управление транспортным средством водителями на маршруте в нетрезвом состоянии;</w:t>
      </w:r>
    </w:p>
    <w:p>
      <w:pPr>
        <w:spacing w:after="120"/>
        <w:ind w:firstLine="397"/>
        <w:jc w:val="both"/>
      </w:pPr>
      <w:r>
        <w:rPr>
          <w:rFonts w:ascii="Arial" w:cs="Arial" w:eastAsia="Arial" w:hAnsi="Arial"/>
          <w:sz w:val="24"/>
          <w:szCs w:val="24"/>
        </w:rPr>
        <w:t xml:space="preserve">- подделке разрешительных документов, договоров, самовольного изменения технических характеристик транспортного средства, переоборудование салона и сидений в салоне транспортного средства;</w:t>
      </w:r>
    </w:p>
    <w:p>
      <w:pPr>
        <w:spacing w:after="120"/>
        <w:ind w:firstLine="397"/>
        <w:jc w:val="both"/>
      </w:pPr>
      <w:r>
        <w:rPr>
          <w:rFonts w:ascii="Arial" w:cs="Arial" w:eastAsia="Arial" w:hAnsi="Arial"/>
          <w:sz w:val="24"/>
          <w:szCs w:val="24"/>
        </w:rPr>
        <w:t xml:space="preserve">- передаче руля, лицу, не числящемуся в графике работы водителей маршрута;</w:t>
      </w:r>
    </w:p>
    <w:p>
      <w:pPr>
        <w:spacing w:after="120"/>
        <w:ind w:firstLine="397"/>
        <w:jc w:val="both"/>
      </w:pPr>
      <w:r>
        <w:rPr>
          <w:rFonts w:ascii="Arial" w:cs="Arial" w:eastAsia="Arial" w:hAnsi="Arial"/>
          <w:sz w:val="24"/>
          <w:szCs w:val="24"/>
        </w:rPr>
        <w:t xml:space="preserve">- передаче Перевозчиком права работы по данному договору третьей стороне;</w:t>
      </w:r>
    </w:p>
    <w:p>
      <w:pPr>
        <w:spacing w:after="120"/>
        <w:ind w:firstLine="397"/>
        <w:jc w:val="both"/>
      </w:pPr>
      <w:r>
        <w:rPr>
          <w:rFonts w:ascii="Arial" w:cs="Arial" w:eastAsia="Arial" w:hAnsi="Arial"/>
          <w:sz w:val="24"/>
          <w:szCs w:val="24"/>
        </w:rPr>
        <w:t xml:space="preserve">- нарушения по соблюдению планового выхода на маршруте, установленных Заказчиком;</w:t>
      </w:r>
    </w:p>
    <w:p>
      <w:pPr>
        <w:spacing w:after="120"/>
        <w:ind w:firstLine="397"/>
        <w:jc w:val="both"/>
      </w:pPr>
      <w:r>
        <w:rPr>
          <w:rFonts w:ascii="Arial" w:cs="Arial" w:eastAsia="Arial" w:hAnsi="Arial"/>
          <w:sz w:val="24"/>
          <w:szCs w:val="24"/>
        </w:rPr>
        <w:t xml:space="preserve">- невыполнение Перевозчиком требований локальных и иных нормативно-правовых актов, регулирующих транспортную деятельность, в соответствии с действующим законодательством Кыргызской Республики.</w:t>
      </w:r>
    </w:p>
    <w:p>
      <w:pPr>
        <w:spacing w:after="120"/>
        <w:ind w:firstLine="397"/>
        <w:jc w:val="both"/>
      </w:pPr>
      <w:r>
        <w:rPr>
          <w:rFonts w:ascii="Arial" w:cs="Arial" w:eastAsia="Arial" w:hAnsi="Arial"/>
          <w:sz w:val="24"/>
          <w:szCs w:val="24"/>
        </w:rPr>
        <w:t xml:space="preserve">При допущении нарушений в 4-й раз документы направляются на рассмотрение конкурсной комиссии, которая совместно с Заказчиком принимает решение о расторжении договора с Перевозчиком.</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VIII</w:t>
      </w:r>
      <w:r>
        <w:rPr>
          <w:rFonts w:ascii="Arial" w:cs="Arial" w:eastAsia="Arial" w:hAnsi="Arial"/>
          <w:b/>
          <w:bCs/>
          <w:sz w:val="24"/>
          <w:szCs w:val="24"/>
        </w:rPr>
        <w:t xml:space="preserve">. Срок действия Договора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16. Настоящий Договор вступает в силу с момента подписания его сторонами и действует с «___» _________ 20__ г. по «___» ________ 20___ г.</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IX</w:t>
      </w:r>
      <w:r>
        <w:rPr>
          <w:rFonts w:ascii="Arial" w:cs="Arial" w:eastAsia="Arial" w:hAnsi="Arial"/>
          <w:b/>
          <w:bCs/>
          <w:sz w:val="24"/>
          <w:szCs w:val="24"/>
        </w:rPr>
        <w:t xml:space="preserve">. Юридические адреса и реквизиты сторон</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Заказчик:          </w:t>
      </w:r>
      <w:r>
        <w:rPr>
          <w:rFonts w:ascii="Arial" w:cs="Arial" w:eastAsia="Arial" w:hAnsi="Arial"/>
          <w:b/>
          <w:bCs/>
          <w:sz w:val="24"/>
          <w:szCs w:val="24"/>
        </w:rPr>
        <w:t xml:space="preserve">Перевозчик:</w:t>
      </w:r>
    </w:p>
    <w:p>
      <w:pPr>
        <w:spacing w:after="120"/>
        <w:ind w:firstLine="397"/>
        <w:jc w:val="both"/>
      </w:pPr>
      <w:r>
        <w:rPr>
          <w:rFonts w:ascii="Arial" w:cs="Arial" w:eastAsia="Arial" w:hAnsi="Arial"/>
          <w:sz w:val="24"/>
          <w:szCs w:val="24"/>
        </w:rPr>
        <w:t xml:space="preserve">_____________________________                      _______________________________</w:t>
      </w:r>
    </w:p>
    <w:p>
      <w:pPr>
        <w:spacing w:after="120"/>
        <w:ind w:firstLine="397"/>
        <w:jc w:val="both"/>
      </w:pPr>
      <w:r>
        <w:rPr>
          <w:rFonts w:ascii="Arial" w:cs="Arial" w:eastAsia="Arial" w:hAnsi="Arial"/>
          <w:sz w:val="24"/>
          <w:szCs w:val="24"/>
        </w:rPr>
        <w:t xml:space="preserve">_____________________________                      _______________________________</w:t>
      </w:r>
    </w:p>
    <w:p>
      <w:pPr>
        <w:spacing w:after="120"/>
        <w:ind w:firstLine="397"/>
        <w:jc w:val="both"/>
      </w:pPr>
      <w:r>
        <w:rPr>
          <w:rFonts w:ascii="Arial" w:cs="Arial" w:eastAsia="Arial" w:hAnsi="Arial"/>
          <w:sz w:val="24"/>
          <w:szCs w:val="24"/>
        </w:rPr>
        <w:t xml:space="preserve">_____________________________                      _______________________________</w:t>
      </w:r>
    </w:p>
    <w:p>
      <w:pPr>
        <w:spacing w:after="120"/>
        <w:ind w:firstLine="397"/>
        <w:jc w:val="both"/>
      </w:pPr>
      <w:r>
        <w:rPr>
          <w:rFonts w:ascii="Arial" w:cs="Arial" w:eastAsia="Arial" w:hAnsi="Arial"/>
          <w:sz w:val="24"/>
          <w:szCs w:val="24"/>
        </w:rPr>
        <w:t xml:space="preserve">_____________________________                      _______________________________</w:t>
      </w:r>
    </w:p>
    <w:p>
      <w:pPr>
        <w:spacing w:after="120"/>
        <w:ind w:firstLine="397"/>
        <w:jc w:val="both"/>
      </w:pPr>
      <w:r>
        <w:rPr>
          <w:rFonts w:ascii="Arial" w:cs="Arial" w:eastAsia="Arial" w:hAnsi="Arial"/>
          <w:sz w:val="24"/>
          <w:szCs w:val="24"/>
        </w:rPr>
        <w:t xml:space="preserve">_____________________________                      _______________________________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w:t>
      </w:r>
      <w:r>
        <w:rPr>
          <w:rFonts w:ascii="Arial" w:cs="Arial" w:eastAsia="Arial" w:hAnsi="Arial"/>
          <w:sz w:val="24"/>
          <w:szCs w:val="24"/>
        </w:rPr>
        <w:t xml:space="preserve">	</w:t>
      </w:r>
      <w:r>
        <w:rPr>
          <w:rFonts w:ascii="Arial" w:cs="Arial" w:eastAsia="Arial" w:hAnsi="Arial"/>
          <w:sz w:val="24"/>
          <w:szCs w:val="24"/>
        </w:rPr>
        <w:t xml:space="preserve">Э. А. Нурдавлетов</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ydnft4jemujosvnqoa3u">
      <w:r>
        <w:rPr>
          <w:rFonts w:ascii="Arial" w:cs="Arial" w:eastAsia="Arial" w:hAnsi="Arial"/>
          <w:color w:val="132D3F"/>
          <w:sz w:val="16"/>
          <w:szCs w:val="16"/>
          <w:u w:val="single"/>
        </w:rPr>
        <w:t xml:space="preserve">dalil.kg/document/204911</w:t>
      </w:r>
    </w:hyperlink>
  </w:p>
  <w:p>
    <w:pPr>
      <w:spacing w:after="0" w:before="40"/>
      <w:jc w:val="center"/>
    </w:pPr>
    <w:hyperlink w:history="1" r:id="rIdaikkepsjrcwgjn7x2mjm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mbiy50ioh24dhnsi0tiu" Type="http://schemas.openxmlformats.org/officeDocument/2006/relationships/hyperlink" Target="https://dalil.kg/document/550498" TargetMode="External"/><Relationship Id="rIdiubvkakaihl9ofyqce5kx" Type="http://schemas.openxmlformats.org/officeDocument/2006/relationships/hyperlink" Target="https://dalil.kg/document/204910" TargetMode="External"/><Relationship Id="rIdwpefk8qy0c5tysnm58-sn" Type="http://schemas.openxmlformats.org/officeDocument/2006/relationships/hyperlink" Target="https://dalil.kg/document/220392" TargetMode="External"/><Relationship Id="rIdhizgfnlgdzeajkiob3qe6" Type="http://schemas.openxmlformats.org/officeDocument/2006/relationships/hyperlink" Target="https://dalil.kg/document/4" TargetMode="External"/><Relationship Id="rId8nijdwcicroxihnpeyuk8" Type="http://schemas.openxmlformats.org/officeDocument/2006/relationships/hyperlink" Target="https://dalil.kg/document/204911#p1" TargetMode="External"/><Relationship Id="rId1oshwdjop78rxjdzw664y" Type="http://schemas.openxmlformats.org/officeDocument/2006/relationships/hyperlink" Target="https://dalil.kg/document/204911#p2" TargetMode="External"/><Relationship Id="rIdcj3xmt71e_4oppnky9qpw" Type="http://schemas.openxmlformats.org/officeDocument/2006/relationships/hyperlink" Target="https://dalil.kg/document/204911#p3" TargetMode="External"/><Relationship Id="rIddmxwl9umfpzauabw2gi17" Type="http://schemas.openxmlformats.org/officeDocument/2006/relationships/hyperlink" Target="https://dalil.kg/document/204911#p4" TargetMode="External"/><Relationship Id="rIdwoelwyfdpjjatcx0qv9ou" Type="http://schemas.openxmlformats.org/officeDocument/2006/relationships/hyperlink" Target="https://dalil.kg/document/204911#p5" TargetMode="External"/><Relationship Id="rIdqr4zvjchksyrvyighz65y" Type="http://schemas.openxmlformats.org/officeDocument/2006/relationships/hyperlink" Target="https://dalil.kg/document/204911#p6" TargetMode="External"/><Relationship Id="rIdbc5jcaxiogdrvgds_f_ez" Type="http://schemas.openxmlformats.org/officeDocument/2006/relationships/hyperlink" Target="https://dalil.kg/document/220392" TargetMode="External"/><Relationship Id="rIddg7hysoindzkso4bgx2tl" Type="http://schemas.openxmlformats.org/officeDocument/2006/relationships/hyperlink" Target="https://dalil.kg/document/204911#p7" TargetMode="External"/><Relationship Id="rIdeplsvw0irx1mcnagdft4d" Type="http://schemas.openxmlformats.org/officeDocument/2006/relationships/hyperlink" Target="https://dalil.kg/document/204911#p8" TargetMode="External"/><Relationship Id="rIdqxt2s-uorh6wqdclzaz8i" Type="http://schemas.openxmlformats.org/officeDocument/2006/relationships/hyperlink" Target="https://dalil.kg/document/204911#p9" TargetMode="External"/><Relationship Id="rIdq_x4yrcsjrdnbvlznpfrp" Type="http://schemas.openxmlformats.org/officeDocument/2006/relationships/hyperlink" Target="https://dalil.kg/document/204911" TargetMode="External"/><Relationship Id="rIdprrk4iyzuwxtfdqyd_5-e" Type="http://schemas.openxmlformats.org/officeDocument/2006/relationships/hyperlink" Target="https://dalil.kg/document/204911" TargetMode="External"/><Relationship Id="rIdyteyywe7ebiqocbi_aj55" Type="http://schemas.openxmlformats.org/officeDocument/2006/relationships/hyperlink" Target="https://dalil.kg/document/204911" TargetMode="External"/><Relationship Id="rId8j-pwwcoqcbkcwejeik1j" Type="http://schemas.openxmlformats.org/officeDocument/2006/relationships/hyperlink" Target="https://dalil.kg/document/204911" TargetMode="External"/><Relationship Id="rId51-n9olheswm651wk8exy" Type="http://schemas.openxmlformats.org/officeDocument/2006/relationships/hyperlink" Target="https://dalil.kg/document/204911" TargetMode="External"/><Relationship Id="rIdovkhypqn3no3_jepgduyl" Type="http://schemas.openxmlformats.org/officeDocument/2006/relationships/hyperlink" Target="https://dalil.kg/document/204911" TargetMode="External"/><Relationship Id="rIdyiv9orpafepfn32ilg2vo" Type="http://schemas.openxmlformats.org/officeDocument/2006/relationships/hyperlink" Target="https://dalil.kg/document/204911" TargetMode="External"/><Relationship Id="rIdizj29ytu6yiatqtyinqyw" Type="http://schemas.openxmlformats.org/officeDocument/2006/relationships/hyperlink" Target="https://dalil.kg/document/220392" TargetMode="External"/><Relationship Id="rId-fnakpvdovu8cxmnhz2sc" Type="http://schemas.openxmlformats.org/officeDocument/2006/relationships/hyperlink" Target="https://dalil.kg/document/204911" TargetMode="External"/><Relationship Id="rIdlcqvzcmxd7e-_mnkx35ir" Type="http://schemas.openxmlformats.org/officeDocument/2006/relationships/hyperlink" Target="https://dalil.kg/document/204911" TargetMode="External"/><Relationship Id="rIdadqhraxfmuqvxjsruyt1f" Type="http://schemas.openxmlformats.org/officeDocument/2006/relationships/hyperlink" Target="https://dalil.kg/document/220392" TargetMode="External"/><Relationship Id="rIdxgytghy7cygheh1f0etli" Type="http://schemas.openxmlformats.org/officeDocument/2006/relationships/hyperlink" Target="https://dalil.kg/document/220392" TargetMode="External"/><Relationship Id="rIdxlkybnh3rd0lyhc14_4uv" Type="http://schemas.openxmlformats.org/officeDocument/2006/relationships/hyperlink" Target="https://dalil.kg/document/220392" TargetMode="External"/><Relationship Id="rIdvy3hbzcjdmxboyspcszx2" Type="http://schemas.openxmlformats.org/officeDocument/2006/relationships/hyperlink" Target="https://dalil.kg/document/220392" TargetMode="External"/><Relationship Id="rId8" Type="http://schemas.openxmlformats.org/officeDocument/2006/relationships/image" Target="media/8de64316e95979c063c17bcd5380dc052a2594e9.png"/><Relationship Id="rId3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ydnft4jemujosvnqoa3u" Type="http://schemas.openxmlformats.org/officeDocument/2006/relationships/hyperlink" Target="https://dalil.kg/document/204911" TargetMode="External"/><Relationship Id="rIdaikkepsjrcwgjn7x2mjm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2026-09-29T06:59:48.525Z</dcterms:created>
  <dcterms:modified xsi:type="dcterms:W3CDTF">2026-09-29T06:59:48.525Z</dcterms:modified>
</cp:coreProperties>
</file>

<file path=docProps/custom.xml><?xml version="1.0" encoding="utf-8"?>
<Properties xmlns="http://schemas.openxmlformats.org/officeDocument/2006/custom-properties" xmlns:vt="http://schemas.openxmlformats.org/officeDocument/2006/docPropsVTypes"/>
</file>