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i1y4nuid5awh58lq8qbu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КР от 27 июня 2025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2013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Водный кодекс 
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Водный </w:t>
      </w:r>
      <w:hyperlink w:history="1" r:id="rId7md8npjpmuoypdt8kbl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2005 г., № 4, ст.241)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тридцать третьем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слова «водохозяйственные сооружения или земли водного фонда» заменить словами «коллекторно-дренажные системы, поля орошения, фильтрации и испарения, рельеф местности».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Статью 6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принцип учета воздействия на водные ресурсы глобальных климатических изменений;».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Статью 8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утверждение перспективных оценок состояния водных ресурсов с учетом изменения климата;».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«а» пункта 2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разработка и реализация действий по адаптации водных ресурсов к изменению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регулярный пересмотр перспективных оценок состояния водных ресурсов с учетом изменения климата не реже одного раза в пять лет;».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r>
        <w:rPr>
          <w:rFonts w:ascii="Arial" w:cs="Arial" w:eastAsia="Arial" w:hAnsi="Arial"/>
          <w:sz w:val="24"/>
          <w:szCs w:val="24"/>
        </w:rPr>
        <w:t xml:space="preserve">статье 12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седьмом - девятом слова «водохозяйственные сооружения и земли водного фонда» заменить словами «коллекторно-дренажные системы, поля орошения, фильтрации и испарения, рельеф местности»;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разработка и периодическое обновление стратегии по адаптации к изменению климата и климатического профиля не реже одного раза в пять лет;».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четвертом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 слова «водохозяйственные сооружения и земли водного фонда» заменить словами «коллекторно-дренажные системы, поля орошения, фильтрации и испарения, рельеф местности».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пункта 2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слово «реагирует» заменить словом «регулирует».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четвертый пункта 3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после слова «экономики» дополнить словами «с учетом ожидаемого изменения климата».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Абзац второй пункта 4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после слова «бассейна» дополнить словами «с учетом ожидаемого изменения климата».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r>
        <w:rPr>
          <w:rFonts w:ascii="Arial" w:cs="Arial" w:eastAsia="Arial" w:hAnsi="Arial"/>
          <w:sz w:val="24"/>
          <w:szCs w:val="24"/>
        </w:rPr>
        <w:t xml:space="preserve">статье 52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пунктах 1 и 2 слова «водохозяйственные сооружения и земли водного фонда» заменить словами «коллекторно-дренажные системы, поля орошения, фильтрации и испарения, рельеф местности»;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«и водохозяйственные сооружения» заменить словами «, коллекторно-дренажные системы, поля орошения, фильтрации и испарения, рельеф местности».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абзаце третьем пункта 2 </w:t>
      </w:r>
      <w:r>
        <w:rPr>
          <w:rFonts w:ascii="Arial" w:cs="Arial" w:eastAsia="Arial" w:hAnsi="Arial"/>
          <w:sz w:val="24"/>
          <w:szCs w:val="24"/>
        </w:rPr>
        <w:t xml:space="preserve">статьи 53</w:t>
      </w:r>
      <w:r>
        <w:rPr>
          <w:rFonts w:ascii="Arial" w:cs="Arial" w:eastAsia="Arial" w:hAnsi="Arial"/>
          <w:sz w:val="24"/>
          <w:szCs w:val="24"/>
        </w:rPr>
        <w:t xml:space="preserve"> слова «водохозяйственное сооружение» заменить словами «коллекторно-дренажные системы, поля орошения, фильтрации и испарения, рельеф местности».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названии и абзаце первом </w:t>
      </w:r>
      <w:r>
        <w:rPr>
          <w:rFonts w:ascii="Arial" w:cs="Arial" w:eastAsia="Arial" w:hAnsi="Arial"/>
          <w:sz w:val="24"/>
          <w:szCs w:val="24"/>
        </w:rPr>
        <w:t xml:space="preserve">статьи 54</w:t>
      </w:r>
      <w:r>
        <w:rPr>
          <w:rFonts w:ascii="Arial" w:cs="Arial" w:eastAsia="Arial" w:hAnsi="Arial"/>
          <w:sz w:val="24"/>
          <w:szCs w:val="24"/>
        </w:rPr>
        <w:t xml:space="preserve"> слова «водохозяйственные сооружения и земли водного фонда» заменить словами «коллекторно-дренажные системы, поля орошения, фильтрации и испарения, рельеф местности».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1y4nuid5awh58lq8qbux" Type="http://schemas.openxmlformats.org/officeDocument/2006/relationships/hyperlink" Target="http://kodeks.duckdns.org/document/230029016" TargetMode="External"/><Relationship Id="rId7md8npjpmuoypdt8kbl5c" Type="http://schemas.openxmlformats.org/officeDocument/2006/relationships/hyperlink" Target="http://kodeks.duckdns.org/document/16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2026-09-23T15:05:59.190Z</dcterms:created>
  <dcterms:modified xsi:type="dcterms:W3CDTF">2026-09-23T15:05:59.190Z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