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admpetj07msyzq_9orrh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августа 2016 года № 160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16 ноября 2013 года № 202</w:t>
      </w:r>
    </w:p>
    <w:p>
      <w:pPr>
        <w:spacing w:after="480" w:before="200"/>
        <w:jc w:val="center"/>
      </w:pPr>
      <w:r>
        <w:rPr>
          <w:rFonts w:ascii="Arial" w:cs="Arial" w:eastAsia="Arial" w:hAnsi="Arial"/>
          <w:b/>
          <w:bCs/>
          <w:sz w:val="28"/>
          <w:szCs w:val="28"/>
        </w:rPr>
        <w:t xml:space="preserve">Технический регламент "О промышленной безопасности"</w:t>
      </w:r>
    </w:p>
    <w:p>
      <w:pPr>
        <w:spacing w:after="12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и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основные положения технического регулирования в области промышленной безопасности, направлен на предупреждение аварий на опасных производственных объектах и обеспечение готовности организаций к локализации их последствий и устанавливает:</w:t>
      </w:r>
    </w:p>
    <w:p>
      <w:pPr>
        <w:spacing w:after="120"/>
        <w:jc w:val="both"/>
      </w:pPr>
      <w:r>
        <w:rPr>
          <w:rFonts w:ascii="Arial" w:cs="Arial" w:eastAsia="Arial" w:hAnsi="Arial"/>
          <w:sz w:val="24"/>
          <w:szCs w:val="24"/>
        </w:rPr>
        <w:t xml:space="preserve">1) объекты технического регулирования, включая способы их идентификации;</w:t>
      </w:r>
    </w:p>
    <w:p>
      <w:pPr>
        <w:spacing w:after="120"/>
        <w:jc w:val="both"/>
      </w:pPr>
      <w:r>
        <w:rPr>
          <w:rFonts w:ascii="Arial" w:cs="Arial" w:eastAsia="Arial" w:hAnsi="Arial"/>
          <w:sz w:val="24"/>
          <w:szCs w:val="24"/>
        </w:rPr>
        <w:t xml:space="preserve">2) требования промышленной безопасности, обязательные для всех юридических лиц и индивидуальных предпринимателей, осуществляющих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3) формы оценки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2. Настоящий Закон применяется в целях обеспечения безопасности по защите жизни и здоровья людей, животных и растений, охраны окружающей среды.</w:t>
      </w:r>
    </w:p>
    <w:p>
      <w:pPr>
        <w:spacing w:after="120"/>
        <w:jc w:val="both"/>
      </w:pPr>
      <w:r>
        <w:rPr>
          <w:rFonts w:ascii="Arial" w:cs="Arial" w:eastAsia="Arial" w:hAnsi="Arial"/>
          <w:sz w:val="24"/>
          <w:szCs w:val="24"/>
        </w:rPr>
        <w:t xml:space="preserve">3. Требования настоящего Закона распространяются на все осуществляемые в пределах территории Кыргызской Республики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1) авария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jc w:val="both"/>
      </w:pPr>
      <w:r>
        <w:rPr>
          <w:rFonts w:ascii="Arial" w:cs="Arial" w:eastAsia="Arial" w:hAnsi="Arial"/>
          <w:sz w:val="24"/>
          <w:szCs w:val="24"/>
        </w:rPr>
        <w:t xml:space="preserve">2) государственный реестр опасных производственных объектов (далее - государственный реестр)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организациями) на территории Кыргызской Республики;</w:t>
      </w:r>
    </w:p>
    <w:p>
      <w:pPr>
        <w:spacing w:after="120"/>
        <w:jc w:val="both"/>
      </w:pPr>
      <w:r>
        <w:rPr>
          <w:rFonts w:ascii="Arial" w:cs="Arial" w:eastAsia="Arial" w:hAnsi="Arial"/>
          <w:sz w:val="24"/>
          <w:szCs w:val="24"/>
        </w:rPr>
        <w:t xml:space="preserve">3) идентификация опасных производственных объектов (далее - идентификация) -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Закона;</w:t>
      </w:r>
    </w:p>
    <w:p>
      <w:pPr>
        <w:spacing w:after="120"/>
        <w:jc w:val="both"/>
      </w:pPr>
      <w:r>
        <w:rPr>
          <w:rFonts w:ascii="Arial" w:cs="Arial" w:eastAsia="Arial" w:hAnsi="Arial"/>
          <w:sz w:val="24"/>
          <w:szCs w:val="24"/>
        </w:rPr>
        <w:t xml:space="preserve">4) инцидент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Закона, других нормативных правовых актов, устанавливающих правила ведения работ на опасном производственном объекте;</w:t>
      </w:r>
    </w:p>
    <w:p>
      <w:pPr>
        <w:spacing w:after="120"/>
        <w:jc w:val="both"/>
      </w:pPr>
      <w:r>
        <w:rPr>
          <w:rFonts w:ascii="Arial" w:cs="Arial" w:eastAsia="Arial" w:hAnsi="Arial"/>
          <w:sz w:val="24"/>
          <w:szCs w:val="24"/>
        </w:rPr>
        <w:t xml:space="preserve">5) опасный производственный объект - производственный объект (предприятие, цех, участок, площадка, а также иной объект повышенной опасности), представляющий потенциальную опасность жизни и здоровью людей, их имуществу, природной среде, которая может реализоваться в случае аварии;</w:t>
      </w:r>
    </w:p>
    <w:p>
      <w:pPr>
        <w:spacing w:after="120"/>
        <w:jc w:val="both"/>
      </w:pPr>
      <w:r>
        <w:rPr>
          <w:rFonts w:ascii="Arial" w:cs="Arial" w:eastAsia="Arial" w:hAnsi="Arial"/>
          <w:sz w:val="24"/>
          <w:szCs w:val="24"/>
        </w:rPr>
        <w:t xml:space="preserve">6) промышленная безопасность опасных производственных объектов (далее - промышленная безопасность) - состояние защищенности личности и общества от аварий на опасных производственных объектах и последствий этих аварий;</w:t>
      </w:r>
    </w:p>
    <w:p>
      <w:pPr>
        <w:spacing w:after="120"/>
        <w:jc w:val="both"/>
      </w:pPr>
      <w:r>
        <w:rPr>
          <w:rFonts w:ascii="Arial" w:cs="Arial" w:eastAsia="Arial" w:hAnsi="Arial"/>
          <w:sz w:val="24"/>
          <w:szCs w:val="24"/>
        </w:rPr>
        <w:t xml:space="preserve">7) техническое устройство - деталь (элемент), узел (плата, блок), агрегат (стойка), механизм, машина в целом, система машин, используемые в производственной деятельности;</w:t>
      </w:r>
    </w:p>
    <w:p>
      <w:pPr>
        <w:spacing w:after="120"/>
        <w:jc w:val="both"/>
      </w:pPr>
      <w:r>
        <w:rPr>
          <w:rFonts w:ascii="Arial" w:cs="Arial" w:eastAsia="Arial" w:hAnsi="Arial"/>
          <w:sz w:val="24"/>
          <w:szCs w:val="24"/>
        </w:rPr>
        <w:t xml:space="preserve">8) требования промышленной безопасности - условия, правила, запреты, ограничения и другие обязательные для выполнения требования, содержащиеся в настоящем Законе, а также в иных нормативных правовых актах, в том числе технических регламентах, соблюдение которых обеспечивает техническую безопасность;</w:t>
      </w:r>
    </w:p>
    <w:p>
      <w:pPr>
        <w:spacing w:after="120"/>
        <w:jc w:val="both"/>
      </w:pPr>
      <w:r>
        <w:rPr>
          <w:rFonts w:ascii="Arial" w:cs="Arial" w:eastAsia="Arial" w:hAnsi="Arial"/>
          <w:sz w:val="24"/>
          <w:szCs w:val="24"/>
        </w:rPr>
        <w:t xml:space="preserve">9) уполномоченный орган - орган исполнительной власти, наделенный специальными разрешительными функциями и осуществляющий разработку государственной политики и нормативно-правового регулирования в области промышленной безопасности;</w:t>
      </w:r>
    </w:p>
    <w:p>
      <w:pPr>
        <w:spacing w:after="120"/>
        <w:jc w:val="both"/>
      </w:pPr>
      <w:r>
        <w:rPr>
          <w:rFonts w:ascii="Arial" w:cs="Arial" w:eastAsia="Arial" w:hAnsi="Arial"/>
          <w:sz w:val="24"/>
          <w:szCs w:val="24"/>
        </w:rPr>
        <w:t xml:space="preserve">10) уполномоченный контролирующий орган - орган исполнительной власти, наделенный контрольными и надзорными функциями в области промышленной безопасности и осуществляющий государственный надзор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промышленной безопасности являются </w:t>
      </w:r>
      <w:hyperlink w:history="1" r:id="rIdflchhftq_m92qfdsw12r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законы Кыргызской Республики в области промышленной безопасности, </w:t>
      </w:r>
      <w:hyperlink w:history="1" r:id="rIdu9_w7gfehsmbg0ni8pme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и настоящий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Техническое регулирование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Техническое регулирование в области промышленной безопасности осуществляется в соответствии с требованиями промышленной безопасности, установленными настоящим Законом и другими техническими регламентами по отраслям промышленности.</w:t>
      </w:r>
    </w:p>
    <w:p>
      <w:pPr>
        <w:spacing w:after="120"/>
        <w:jc w:val="both"/>
      </w:pPr>
      <w:r>
        <w:rPr>
          <w:rFonts w:ascii="Arial" w:cs="Arial" w:eastAsia="Arial" w:hAnsi="Arial"/>
          <w:sz w:val="24"/>
          <w:szCs w:val="24"/>
        </w:rPr>
        <w:t xml:space="preserve">2. 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w:t>
      </w:r>
    </w:p>
    <w:p>
      <w:pPr>
        <w:spacing w:after="120"/>
        <w:jc w:val="both"/>
      </w:pPr>
      <w:r>
        <w:rPr>
          <w:rFonts w:ascii="Arial" w:cs="Arial" w:eastAsia="Arial" w:hAnsi="Arial"/>
          <w:sz w:val="24"/>
          <w:szCs w:val="24"/>
        </w:rPr>
        <w:t xml:space="preserve">Статья 5. Объекты технического регулирования</w:t>
      </w:r>
    </w:p>
    <w:p>
      <w:pPr>
        <w:spacing w:after="120"/>
        <w:jc w:val="both"/>
      </w:pPr>
      <w:r>
        <w:rPr>
          <w:rFonts w:ascii="Arial" w:cs="Arial" w:eastAsia="Arial" w:hAnsi="Arial"/>
          <w:sz w:val="24"/>
          <w:szCs w:val="24"/>
        </w:rPr>
        <w:t xml:space="preserve">1. К объектам технического регулирования относятся процессы строительства, эксплуатации, расширения, реконструкции, технического перевооружения, консервации и ликвидации опасного производственного объекта, на котором:</w:t>
      </w:r>
    </w:p>
    <w:p>
      <w:pPr>
        <w:spacing w:after="120"/>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следующие опасные вещества:</w:t>
      </w:r>
    </w:p>
    <w:p>
      <w:pPr>
        <w:spacing w:after="120"/>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по Цельсию или ниже;</w:t>
      </w:r>
    </w:p>
    <w:p>
      <w:pPr>
        <w:spacing w:after="120"/>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jc w:val="both"/>
      </w:pPr>
      <w:r>
        <w:rPr>
          <w:rFonts w:ascii="Arial" w:cs="Arial" w:eastAsia="Arial" w:hAnsi="Arial"/>
          <w:sz w:val="24"/>
          <w:szCs w:val="24"/>
        </w:rPr>
        <w:t xml:space="preserve">в) горючие вещества - жидкости, газы, пыли, способные самовозгораться, а также возгораться от источника зажигания и самостоятельно гореть после его удаления;</w:t>
      </w:r>
    </w:p>
    <w:p>
      <w:pPr>
        <w:spacing w:after="120"/>
        <w:jc w:val="both"/>
      </w:pPr>
      <w:r>
        <w:rPr>
          <w:rFonts w:ascii="Arial" w:cs="Arial" w:eastAsia="Arial" w:hAnsi="Arial"/>
          <w:sz w:val="24"/>
          <w:szCs w:val="24"/>
        </w:rPr>
        <w:t xml:space="preserve">г) взрывчатые вещества - вещества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w:t>
      </w:r>
    </w:p>
    <w:p>
      <w:pPr>
        <w:spacing w:after="120"/>
        <w:jc w:val="both"/>
      </w:pPr>
      <w:r>
        <w:rPr>
          <w:rFonts w:ascii="Arial" w:cs="Arial" w:eastAsia="Arial" w:hAnsi="Arial"/>
          <w:sz w:val="24"/>
          <w:szCs w:val="24"/>
        </w:rPr>
        <w:t xml:space="preserve">д) 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введении в желудок от 15 миллиграммов на килограмм до 200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доза при нанесении на кожу от 50 миллиграммов на килограмм до 400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концентрация в воздухе от 0,5 миллиграмма на литр до 2 миллиграммов на литр включительно;</w:t>
      </w:r>
    </w:p>
    <w:p>
      <w:pPr>
        <w:spacing w:after="120"/>
        <w:jc w:val="both"/>
      </w:pPr>
      <w:r>
        <w:rPr>
          <w:rFonts w:ascii="Arial" w:cs="Arial" w:eastAsia="Arial" w:hAnsi="Arial"/>
          <w:sz w:val="24"/>
          <w:szCs w:val="24"/>
        </w:rPr>
        <w:t xml:space="preserve">е) высокотоксичные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попадании в желудок не более 15 миллиграммов на килограмм;</w:t>
      </w:r>
    </w:p>
    <w:p>
      <w:pPr>
        <w:spacing w:after="120"/>
        <w:jc w:val="both"/>
      </w:pPr>
      <w:r>
        <w:rPr>
          <w:rFonts w:ascii="Arial" w:cs="Arial" w:eastAsia="Arial" w:hAnsi="Arial"/>
          <w:sz w:val="24"/>
          <w:szCs w:val="24"/>
        </w:rPr>
        <w:t xml:space="preserve">- средняя смертельная доза при нанесении на кожу не более 50 миллиграммов на килограмм;</w:t>
      </w:r>
    </w:p>
    <w:p>
      <w:pPr>
        <w:spacing w:after="120"/>
        <w:jc w:val="both"/>
      </w:pPr>
      <w:r>
        <w:rPr>
          <w:rFonts w:ascii="Arial" w:cs="Arial" w:eastAsia="Arial" w:hAnsi="Arial"/>
          <w:sz w:val="24"/>
          <w:szCs w:val="24"/>
        </w:rPr>
        <w:t xml:space="preserve">- средняя смертельная концентрация в воздухе не более 0,5 миллиграмма на литр;</w:t>
      </w:r>
    </w:p>
    <w:p>
      <w:pPr>
        <w:spacing w:after="120"/>
        <w:jc w:val="both"/>
      </w:pPr>
      <w:r>
        <w:rPr>
          <w:rFonts w:ascii="Arial" w:cs="Arial" w:eastAsia="Arial" w:hAnsi="Arial"/>
          <w:sz w:val="24"/>
          <w:szCs w:val="24"/>
        </w:rPr>
        <w:t xml:space="preserve">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pPr>
        <w:spacing w:after="120"/>
        <w:jc w:val="both"/>
      </w:pPr>
      <w:r>
        <w:rPr>
          <w:rFonts w:ascii="Arial" w:cs="Arial" w:eastAsia="Arial" w:hAnsi="Arial"/>
          <w:sz w:val="24"/>
          <w:szCs w:val="24"/>
        </w:rPr>
        <w:t xml:space="preserve">- средняя смертельная доза при ингаляционном воздействии на рыбу в течение 96 часов не более 10 миллиграммов на литр;</w:t>
      </w:r>
    </w:p>
    <w:p>
      <w:pPr>
        <w:spacing w:after="120"/>
        <w:jc w:val="both"/>
      </w:pPr>
      <w:r>
        <w:rPr>
          <w:rFonts w:ascii="Arial" w:cs="Arial" w:eastAsia="Arial" w:hAnsi="Arial"/>
          <w:sz w:val="24"/>
          <w:szCs w:val="24"/>
        </w:rPr>
        <w:t xml:space="preserve">- средняя концентрация яда, вызывающая определенный эффект при воздействии на дафнии в течение 48 часов, не более 10 миллиграммов на литр;</w:t>
      </w:r>
    </w:p>
    <w:p>
      <w:pPr>
        <w:spacing w:after="120"/>
        <w:jc w:val="both"/>
      </w:pPr>
      <w:r>
        <w:rPr>
          <w:rFonts w:ascii="Arial" w:cs="Arial" w:eastAsia="Arial" w:hAnsi="Arial"/>
          <w:sz w:val="24"/>
          <w:szCs w:val="24"/>
        </w:rPr>
        <w:t xml:space="preserve">- средняя ингибирующая концентрация при воздействии на водоросли в течение 72 часов не более 10 миллиграммов на литр;</w:t>
      </w:r>
    </w:p>
    <w:p>
      <w:pPr>
        <w:spacing w:after="120"/>
        <w:jc w:val="both"/>
      </w:pPr>
      <w:r>
        <w:rPr>
          <w:rFonts w:ascii="Arial" w:cs="Arial" w:eastAsia="Arial" w:hAnsi="Arial"/>
          <w:sz w:val="24"/>
          <w:szCs w:val="24"/>
        </w:rPr>
        <w:t xml:space="preserve">2) используется оборудование, работающее под давлением более 0,07 мегапаскаля или при температуре нагрева воды более 115 градусов по Цельсию;</w:t>
      </w:r>
    </w:p>
    <w:p>
      <w:pPr>
        <w:spacing w:after="120"/>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аттракционы;</w:t>
      </w:r>
    </w:p>
    <w:p>
      <w:pPr>
        <w:spacing w:after="120"/>
        <w:jc w:val="both"/>
      </w:pPr>
      <w:r>
        <w:rPr>
          <w:rFonts w:ascii="Arial" w:cs="Arial" w:eastAsia="Arial" w:hAnsi="Arial"/>
          <w:sz w:val="24"/>
          <w:szCs w:val="24"/>
        </w:rPr>
        <w:t xml:space="preserve">4) получаются расплавы черных и цветных металлов и сплавы на основе этих расплавов;</w:t>
      </w:r>
    </w:p>
    <w:p>
      <w:pPr>
        <w:spacing w:after="120"/>
        <w:jc w:val="both"/>
      </w:pPr>
      <w:r>
        <w:rPr>
          <w:rFonts w:ascii="Arial" w:cs="Arial" w:eastAsia="Arial" w:hAnsi="Arial"/>
          <w:sz w:val="24"/>
          <w:szCs w:val="24"/>
        </w:rPr>
        <w:t xml:space="preserve">5) ведутся горные, геологоразведочные и взрывные работы, работы по добыче и обогащению полезных ископаемых, а также работы в подземных условиях;</w:t>
      </w:r>
    </w:p>
    <w:p>
      <w:pPr>
        <w:spacing w:after="120"/>
        <w:jc w:val="both"/>
      </w:pPr>
      <w:r>
        <w:rPr>
          <w:rFonts w:ascii="Arial" w:cs="Arial" w:eastAsia="Arial" w:hAnsi="Arial"/>
          <w:sz w:val="24"/>
          <w:szCs w:val="24"/>
        </w:rPr>
        <w:t xml:space="preserve">6) ведутся захоронения отходов горно-металлургического производства, содержащих вещества, опасные для жизнедеятельности человека и окружающей среды.</w:t>
      </w:r>
    </w:p>
    <w:p>
      <w:pPr>
        <w:spacing w:after="120"/>
        <w:jc w:val="both"/>
      </w:pPr>
      <w:r>
        <w:rPr>
          <w:rFonts w:ascii="Arial" w:cs="Arial" w:eastAsia="Arial" w:hAnsi="Arial"/>
          <w:sz w:val="24"/>
          <w:szCs w:val="24"/>
        </w:rPr>
        <w:t xml:space="preserve">2. Идентификацию опасных производственных объектов осуществляет организация, эксплуатирующая эти объекты.</w:t>
      </w:r>
    </w:p>
    <w:p>
      <w:pPr>
        <w:spacing w:after="120"/>
        <w:jc w:val="both"/>
      </w:pPr>
      <w:r>
        <w:rPr>
          <w:rFonts w:ascii="Arial" w:cs="Arial" w:eastAsia="Arial" w:hAnsi="Arial"/>
          <w:sz w:val="24"/>
          <w:szCs w:val="24"/>
        </w:rPr>
        <w:t xml:space="preserve">3.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Основы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Деятельность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jc w:val="both"/>
      </w:pPr>
      <w:r>
        <w:rPr>
          <w:rFonts w:ascii="Arial" w:cs="Arial" w:eastAsia="Arial" w:hAnsi="Arial"/>
          <w:sz w:val="24"/>
          <w:szCs w:val="24"/>
        </w:rPr>
        <w:t xml:space="preserve">1) проектирование, строительство, эксплуатация, расширение, реконструкция, капитальный ремонт, техническое перевооружение, консервация и ликвидация опасного производственного объекта;</w:t>
      </w:r>
    </w:p>
    <w:p>
      <w:pPr>
        <w:spacing w:after="120"/>
        <w:jc w:val="both"/>
      </w:pPr>
      <w:r>
        <w:rPr>
          <w:rFonts w:ascii="Arial" w:cs="Arial" w:eastAsia="Arial" w:hAnsi="Arial"/>
          <w:sz w:val="24"/>
          <w:szCs w:val="24"/>
        </w:rPr>
        <w:t xml:space="preserve">2) изготовление, монтаж, наладка, обслуживание и ремонт технических устройств, применяемых на опасном производственном объекте;</w:t>
      </w:r>
    </w:p>
    <w:p>
      <w:pPr>
        <w:spacing w:after="120"/>
        <w:jc w:val="both"/>
      </w:pPr>
      <w:r>
        <w:rPr>
          <w:rFonts w:ascii="Arial" w:cs="Arial" w:eastAsia="Arial" w:hAnsi="Arial"/>
          <w:sz w:val="24"/>
          <w:szCs w:val="24"/>
        </w:rPr>
        <w:t xml:space="preserve">3) проведение экспертизы промышленной безопасности;</w:t>
      </w:r>
    </w:p>
    <w:p>
      <w:pPr>
        <w:spacing w:after="120"/>
        <w:jc w:val="both"/>
      </w:pPr>
      <w:r>
        <w:rPr>
          <w:rFonts w:ascii="Arial" w:cs="Arial" w:eastAsia="Arial" w:hAnsi="Arial"/>
          <w:sz w:val="24"/>
          <w:szCs w:val="24"/>
        </w:rPr>
        <w:t xml:space="preserve">4) подготовка и переподготовка работников опасного производственного объекта в необразовательных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проектированию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проектных документациях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 Эти же требования должны соблюдаться как в процессе консервации или ликвидации объекта, так и по их завершении.</w:t>
      </w:r>
    </w:p>
    <w:p>
      <w:pPr>
        <w:spacing w:after="120"/>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jc w:val="both"/>
      </w:pPr>
      <w:r>
        <w:rPr>
          <w:rFonts w:ascii="Arial" w:cs="Arial" w:eastAsia="Arial" w:hAnsi="Arial"/>
          <w:sz w:val="24"/>
          <w:szCs w:val="24"/>
        </w:rPr>
        <w:t xml:space="preserve">3. Проектная документация и изменения, вносимые в нее, подлежат экспертизе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строительству, расширению, реконструкции, техническому перевооружению,</w:t>
      </w:r>
    </w:p>
    <w:p>
      <w:pPr>
        <w:spacing w:after="120"/>
        <w:jc w:val="both"/>
      </w:pPr>
      <w:r>
        <w:rPr>
          <w:rFonts w:ascii="Arial" w:cs="Arial" w:eastAsia="Arial" w:hAnsi="Arial"/>
          <w:sz w:val="24"/>
          <w:szCs w:val="24"/>
        </w:rPr>
        <w:t xml:space="preserve">эксплуатации,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Одним из обязательных условий принятия решения о начале строительства,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 утвержденного уполномоченным органом.</w:t>
      </w:r>
    </w:p>
    <w:p>
      <w:pPr>
        <w:spacing w:after="120"/>
        <w:jc w:val="both"/>
      </w:pPr>
      <w:r>
        <w:rPr>
          <w:rFonts w:ascii="Arial" w:cs="Arial" w:eastAsia="Arial" w:hAnsi="Arial"/>
          <w:sz w:val="24"/>
          <w:szCs w:val="24"/>
        </w:rPr>
        <w:t xml:space="preserve">2. В процессе строительства,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 и проектной организацией обеспечивается:</w:t>
      </w:r>
    </w:p>
    <w:p>
      <w:pPr>
        <w:spacing w:after="120"/>
        <w:jc w:val="both"/>
      </w:pPr>
      <w:r>
        <w:rPr>
          <w:rFonts w:ascii="Arial" w:cs="Arial" w:eastAsia="Arial" w:hAnsi="Arial"/>
          <w:sz w:val="24"/>
          <w:szCs w:val="24"/>
        </w:rPr>
        <w:t xml:space="preserve">1) контроль качества строительных и монтажных работ;</w:t>
      </w:r>
    </w:p>
    <w:p>
      <w:pPr>
        <w:spacing w:after="120"/>
        <w:jc w:val="both"/>
      </w:pPr>
      <w:r>
        <w:rPr>
          <w:rFonts w:ascii="Arial" w:cs="Arial" w:eastAsia="Arial" w:hAnsi="Arial"/>
          <w:sz w:val="24"/>
          <w:szCs w:val="24"/>
        </w:rPr>
        <w:t xml:space="preserve">2) авторский надзор за соблюдением проектных решений.</w:t>
      </w:r>
    </w:p>
    <w:p>
      <w:pPr>
        <w:spacing w:after="120"/>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средств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техническими регламентами по видам деятельности.</w:t>
      </w:r>
    </w:p>
    <w:p>
      <w:pPr>
        <w:spacing w:after="120"/>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Требования к организациям, осуществляющим деятельность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в области промышленной безопасности опасных производственных объектов, обязаны:</w:t>
      </w:r>
    </w:p>
    <w:p>
      <w:pPr>
        <w:spacing w:after="120"/>
        <w:jc w:val="both"/>
      </w:pPr>
      <w:r>
        <w:rPr>
          <w:rFonts w:ascii="Arial" w:cs="Arial" w:eastAsia="Arial" w:hAnsi="Arial"/>
          <w:sz w:val="24"/>
          <w:szCs w:val="24"/>
        </w:rPr>
        <w:t xml:space="preserve">1) выполнять требования промышленной безопасности, установленные нормативными правовыми актами;</w:t>
      </w:r>
    </w:p>
    <w:p>
      <w:pPr>
        <w:spacing w:after="120"/>
        <w:jc w:val="both"/>
      </w:pPr>
      <w:r>
        <w:rPr>
          <w:rFonts w:ascii="Arial" w:cs="Arial" w:eastAsia="Arial" w:hAnsi="Arial"/>
          <w:sz w:val="24"/>
          <w:szCs w:val="24"/>
        </w:rPr>
        <w:t xml:space="preserve">2)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jc w:val="both"/>
      </w:pPr>
      <w:r>
        <w:rPr>
          <w:rFonts w:ascii="Arial" w:cs="Arial" w:eastAsia="Arial" w:hAnsi="Arial"/>
          <w:sz w:val="24"/>
          <w:szCs w:val="24"/>
        </w:rPr>
        <w:t xml:space="preserve">3)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jc w:val="both"/>
      </w:pPr>
      <w:r>
        <w:rPr>
          <w:rFonts w:ascii="Arial" w:cs="Arial" w:eastAsia="Arial" w:hAnsi="Arial"/>
          <w:sz w:val="24"/>
          <w:szCs w:val="24"/>
        </w:rPr>
        <w:t xml:space="preserve">4) представлять сведения, необходимые для регистрации опасных производственных объектов в государственном реестре;</w:t>
      </w:r>
    </w:p>
    <w:p>
      <w:pPr>
        <w:spacing w:after="120"/>
        <w:jc w:val="both"/>
      </w:pPr>
      <w:r>
        <w:rPr>
          <w:rFonts w:ascii="Arial" w:cs="Arial" w:eastAsia="Arial" w:hAnsi="Arial"/>
          <w:sz w:val="24"/>
          <w:szCs w:val="24"/>
        </w:rPr>
        <w:t xml:space="preserve">5) проводить экспертизу промышленной безопасности зданий и сооружений,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техническими регламентами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jc w:val="both"/>
      </w:pPr>
      <w:r>
        <w:rPr>
          <w:rFonts w:ascii="Arial" w:cs="Arial" w:eastAsia="Arial" w:hAnsi="Arial"/>
          <w:sz w:val="24"/>
          <w:szCs w:val="24"/>
        </w:rPr>
        <w:t xml:space="preserve">6)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техническими регламентами;</w:t>
      </w:r>
    </w:p>
    <w:p>
      <w:pPr>
        <w:spacing w:after="120"/>
        <w:jc w:val="both"/>
      </w:pPr>
      <w:r>
        <w:rPr>
          <w:rFonts w:ascii="Arial" w:cs="Arial" w:eastAsia="Arial" w:hAnsi="Arial"/>
          <w:sz w:val="24"/>
          <w:szCs w:val="24"/>
        </w:rPr>
        <w:t xml:space="preserve">7) заключать договор страхования риска ответственности за причинение вреда при эксплуатации опасного производственного объекта;</w:t>
      </w:r>
    </w:p>
    <w:p>
      <w:pPr>
        <w:spacing w:after="120"/>
        <w:jc w:val="both"/>
      </w:pPr>
      <w:r>
        <w:rPr>
          <w:rFonts w:ascii="Arial" w:cs="Arial" w:eastAsia="Arial" w:hAnsi="Arial"/>
          <w:sz w:val="24"/>
          <w:szCs w:val="24"/>
        </w:rPr>
        <w:t xml:space="preserve">8) не допускать проникновение посторонних лиц на опасный производственный объект;</w:t>
      </w:r>
    </w:p>
    <w:p>
      <w:pPr>
        <w:spacing w:after="120"/>
        <w:jc w:val="both"/>
      </w:pPr>
      <w:r>
        <w:rPr>
          <w:rFonts w:ascii="Arial" w:cs="Arial" w:eastAsia="Arial" w:hAnsi="Arial"/>
          <w:sz w:val="24"/>
          <w:szCs w:val="24"/>
        </w:rPr>
        <w:t xml:space="preserve">9) организовывать и осуществлять производственный контроль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jc w:val="both"/>
      </w:pPr>
      <w:r>
        <w:rPr>
          <w:rFonts w:ascii="Arial" w:cs="Arial" w:eastAsia="Arial" w:hAnsi="Arial"/>
          <w:sz w:val="24"/>
          <w:szCs w:val="24"/>
        </w:rPr>
        <w:t xml:space="preserve">11) заключать с профессиональными аварийно-спасательными службами (формированиями) договоры на обслуживание, а в случаях, предусмотренных </w:t>
      </w:r>
      <w:hyperlink w:history="1" r:id="rIdy6pagsbdadjtrnjdvr7a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аварийно-спасательных службах и статусе спасателей",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jc w:val="both"/>
      </w:pPr>
      <w:r>
        <w:rPr>
          <w:rFonts w:ascii="Arial" w:cs="Arial" w:eastAsia="Arial" w:hAnsi="Arial"/>
          <w:sz w:val="24"/>
          <w:szCs w:val="24"/>
        </w:rPr>
        <w:t xml:space="preserve">12) иметь резервы финансовых средств и материальных ресурсов для локализации и ликвидации последствий аварий;</w:t>
      </w:r>
    </w:p>
    <w:p>
      <w:pPr>
        <w:spacing w:after="120"/>
        <w:jc w:val="both"/>
      </w:pPr>
      <w:r>
        <w:rPr>
          <w:rFonts w:ascii="Arial" w:cs="Arial" w:eastAsia="Arial" w:hAnsi="Arial"/>
          <w:sz w:val="24"/>
          <w:szCs w:val="24"/>
        </w:rPr>
        <w:t xml:space="preserve">13) создавать и поддерживать в надлежащем состоянии системы наблюдения, оповещения, связи и средства индивидуальной защиты в случае аварии;</w:t>
      </w:r>
    </w:p>
    <w:p>
      <w:pPr>
        <w:spacing w:after="120"/>
        <w:jc w:val="both"/>
      </w:pPr>
      <w:r>
        <w:rPr>
          <w:rFonts w:ascii="Arial" w:cs="Arial" w:eastAsia="Arial" w:hAnsi="Arial"/>
          <w:sz w:val="24"/>
          <w:szCs w:val="24"/>
        </w:rPr>
        <w:t xml:space="preserve">14)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jc w:val="both"/>
      </w:pPr>
      <w:r>
        <w:rPr>
          <w:rFonts w:ascii="Arial" w:cs="Arial" w:eastAsia="Arial" w:hAnsi="Arial"/>
          <w:sz w:val="24"/>
          <w:szCs w:val="24"/>
        </w:rPr>
        <w:t xml:space="preserve">15) представлять в уполномоченные органы информацию об авариях, инцидентах и несчастных случаях на производстве, причинах их возникновения и принятых мерах;</w:t>
      </w:r>
    </w:p>
    <w:p>
      <w:pPr>
        <w:spacing w:after="120"/>
        <w:jc w:val="both"/>
      </w:pPr>
      <w:r>
        <w:rPr>
          <w:rFonts w:ascii="Arial" w:cs="Arial" w:eastAsia="Arial" w:hAnsi="Arial"/>
          <w:sz w:val="24"/>
          <w:szCs w:val="24"/>
        </w:rPr>
        <w:t xml:space="preserve">16)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jc w:val="both"/>
      </w:pPr>
      <w:r>
        <w:rPr>
          <w:rFonts w:ascii="Arial" w:cs="Arial" w:eastAsia="Arial" w:hAnsi="Arial"/>
          <w:sz w:val="24"/>
          <w:szCs w:val="24"/>
        </w:rPr>
        <w:t xml:space="preserve">17)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jc w:val="both"/>
      </w:pPr>
      <w:r>
        <w:rPr>
          <w:rFonts w:ascii="Arial" w:cs="Arial" w:eastAsia="Arial" w:hAnsi="Arial"/>
          <w:sz w:val="24"/>
          <w:szCs w:val="24"/>
        </w:rPr>
        <w:t xml:space="preserve">18) соблюдать порядок и условия применения технических устройств на опасных производственных объектах, предусмотренные техническими регламентами.</w:t>
      </w:r>
    </w:p>
    <w:p>
      <w:pPr>
        <w:spacing w:after="120"/>
        <w:jc w:val="both"/>
      </w:pPr>
      <w:r>
        <w:rPr>
          <w:rFonts w:ascii="Arial" w:cs="Arial" w:eastAsia="Arial" w:hAnsi="Arial"/>
          <w:sz w:val="24"/>
          <w:szCs w:val="24"/>
        </w:rPr>
        <w:t xml:space="preserve">2. Организации, эксплуатирующие опасные производственные объекты, на которых производятся, используются (применяются) и хранятся взрывчатые вещества, обеспечивают их учет и сохранность в установленном соответствующим техническим регламентом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Требования к персоналу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 опасного производственного объекта обязан:</w:t>
      </w:r>
    </w:p>
    <w:p>
      <w:pPr>
        <w:spacing w:after="120"/>
        <w:jc w:val="both"/>
      </w:pPr>
      <w:r>
        <w:rPr>
          <w:rFonts w:ascii="Arial" w:cs="Arial" w:eastAsia="Arial" w:hAnsi="Arial"/>
          <w:sz w:val="24"/>
          <w:szCs w:val="24"/>
        </w:rPr>
        <w:t xml:space="preserve">1) соблюдать требования нормативных правовых актов, устанавливающих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2) проходить подготовку (переподготовку) и аттестацию в области промышленной безопасности;</w:t>
      </w:r>
    </w:p>
    <w:p>
      <w:pPr>
        <w:spacing w:after="120"/>
        <w:jc w:val="both"/>
      </w:pPr>
      <w:r>
        <w:rPr>
          <w:rFonts w:ascii="Arial" w:cs="Arial" w:eastAsia="Arial" w:hAnsi="Arial"/>
          <w:sz w:val="24"/>
          <w:szCs w:val="24"/>
        </w:rPr>
        <w:t xml:space="preserve">3) проходить медицинское обследование;</w:t>
      </w:r>
    </w:p>
    <w:p>
      <w:pPr>
        <w:spacing w:after="120"/>
        <w:jc w:val="both"/>
      </w:pPr>
      <w:r>
        <w:rPr>
          <w:rFonts w:ascii="Arial" w:cs="Arial" w:eastAsia="Arial" w:hAnsi="Arial"/>
          <w:sz w:val="24"/>
          <w:szCs w:val="24"/>
        </w:rPr>
        <w:t xml:space="preserve">4) ставить в известность своего непосредственного руководителя и других должностных лиц об аварии или инциденте на опасном производственном объекте;</w:t>
      </w:r>
    </w:p>
    <w:p>
      <w:pPr>
        <w:spacing w:after="120"/>
        <w:jc w:val="both"/>
      </w:pPr>
      <w:r>
        <w:rPr>
          <w:rFonts w:ascii="Arial" w:cs="Arial" w:eastAsia="Arial" w:hAnsi="Arial"/>
          <w:sz w:val="24"/>
          <w:szCs w:val="24"/>
        </w:rPr>
        <w:t xml:space="preserve">5) приостанавливать работу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6) участвовать в проведении работ по локализации аварии на опасном производственном объекте.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к техническому расследованию причин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jc w:val="both"/>
      </w:pPr>
      <w:r>
        <w:rPr>
          <w:rFonts w:ascii="Arial" w:cs="Arial" w:eastAsia="Arial" w:hAnsi="Arial"/>
          <w:sz w:val="24"/>
          <w:szCs w:val="24"/>
        </w:rPr>
        <w:t xml:space="preserve">2. Техническое расследование причин аварии проводится специальной комиссией, возглавляемой представителем уполномоченного органа соответствующей отрасли промышленности либо государственной комиссией, образуемой Правительством Кыргызской Республики.</w:t>
      </w:r>
    </w:p>
    <w:p>
      <w:pPr>
        <w:spacing w:after="120"/>
        <w:jc w:val="both"/>
      </w:pPr>
      <w:r>
        <w:rPr>
          <w:rFonts w:ascii="Arial" w:cs="Arial" w:eastAsia="Arial" w:hAnsi="Arial"/>
          <w:sz w:val="24"/>
          <w:szCs w:val="24"/>
        </w:rPr>
        <w:t xml:space="preserve">3. В состав специальной комиссии включаются представители:</w:t>
      </w:r>
    </w:p>
    <w:p>
      <w:pPr>
        <w:spacing w:after="120"/>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jc w:val="both"/>
      </w:pPr>
      <w:r>
        <w:rPr>
          <w:rFonts w:ascii="Arial" w:cs="Arial" w:eastAsia="Arial" w:hAnsi="Arial"/>
          <w:sz w:val="24"/>
          <w:szCs w:val="24"/>
        </w:rPr>
        <w:t xml:space="preserve">2) отраслевого профсоюза;</w:t>
      </w:r>
    </w:p>
    <w:p>
      <w:pPr>
        <w:spacing w:after="120"/>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таковой).</w:t>
      </w:r>
    </w:p>
    <w:p>
      <w:pPr>
        <w:spacing w:after="120"/>
        <w:jc w:val="both"/>
      </w:pPr>
      <w:r>
        <w:rPr>
          <w:rFonts w:ascii="Arial" w:cs="Arial" w:eastAsia="Arial" w:hAnsi="Arial"/>
          <w:sz w:val="24"/>
          <w:szCs w:val="24"/>
        </w:rPr>
        <w:t xml:space="preserve">4. В состав специальной комиссии также могут включаться представители Жогорку Кенеша Кыргызской Республики, некоммерческих и других организаций.</w:t>
      </w:r>
    </w:p>
    <w:p>
      <w:pPr>
        <w:spacing w:after="120"/>
        <w:jc w:val="both"/>
      </w:pPr>
      <w:r>
        <w:rPr>
          <w:rFonts w:ascii="Arial" w:cs="Arial" w:eastAsia="Arial" w:hAnsi="Arial"/>
          <w:sz w:val="24"/>
          <w:szCs w:val="24"/>
        </w:rPr>
        <w:t xml:space="preserve">5. Организация, эксплуатирующая опасный производственный объект, обязана представлять комиссии по техническому расследованию причин аварии всю необходимую информацию.</w:t>
      </w:r>
    </w:p>
    <w:p>
      <w:pPr>
        <w:spacing w:after="120"/>
        <w:jc w:val="both"/>
      </w:pPr>
      <w:r>
        <w:rPr>
          <w:rFonts w:ascii="Arial" w:cs="Arial" w:eastAsia="Arial" w:hAnsi="Arial"/>
          <w:sz w:val="24"/>
          <w:szCs w:val="24"/>
        </w:rPr>
        <w:t xml:space="preserve">6. Порядок проведения технического расследования причин аварии, создания комиссий по техническому расследованию, оформления акта расследования аварии устанавливается Правительством Кыргызской Республики.</w:t>
      </w:r>
    </w:p>
    <w:p>
      <w:pPr>
        <w:spacing w:after="120"/>
        <w:jc w:val="both"/>
      </w:pPr>
      <w:r>
        <w:rPr>
          <w:rFonts w:ascii="Arial" w:cs="Arial" w:eastAsia="Arial" w:hAnsi="Arial"/>
          <w:sz w:val="24"/>
          <w:szCs w:val="24"/>
        </w:rPr>
        <w:t xml:space="preserve">7.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изготовления, монтажа, наладки, обслуживания и ремонта технических устройств, применяемых на опасном производственном объекте, осуществляется в целях определения соблюдения требований, предъявляемых настоящим Законом к объектам технического регулирования.</w:t>
      </w:r>
    </w:p>
    <w:p>
      <w:pPr>
        <w:spacing w:after="120"/>
        <w:jc w:val="both"/>
      </w:pPr>
      <w:r>
        <w:rPr>
          <w:rFonts w:ascii="Arial" w:cs="Arial" w:eastAsia="Arial" w:hAnsi="Arial"/>
          <w:sz w:val="24"/>
          <w:szCs w:val="24"/>
        </w:rPr>
        <w:t xml:space="preserve">2. Оценка соответствия объектов технического регулирования требованиям настоящего Закона осуществляется в формах:</w:t>
      </w:r>
    </w:p>
    <w:p>
      <w:pPr>
        <w:spacing w:after="120"/>
        <w:jc w:val="both"/>
      </w:pPr>
      <w:r>
        <w:rPr>
          <w:rFonts w:ascii="Arial" w:cs="Arial" w:eastAsia="Arial" w:hAnsi="Arial"/>
          <w:sz w:val="24"/>
          <w:szCs w:val="24"/>
        </w:rPr>
        <w:t xml:space="preserve">1) экспертизы промышленной безопасности;</w:t>
      </w:r>
    </w:p>
    <w:p>
      <w:pPr>
        <w:spacing w:after="120"/>
        <w:jc w:val="both"/>
      </w:pPr>
      <w:r>
        <w:rPr>
          <w:rFonts w:ascii="Arial" w:cs="Arial" w:eastAsia="Arial" w:hAnsi="Arial"/>
          <w:sz w:val="24"/>
          <w:szCs w:val="24"/>
        </w:rPr>
        <w:t xml:space="preserve">2)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Экспертиза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Экспертизе промышленной безопасности подлежат: проектная документация на строительство, расширение, реконструкцию, техническое перевооружение, консервацию и ликвидацию опасного производственного объекта; технические устройства, применяемые на опасном производственном объекте; здания и сооружения на опасном производственном объекте и документы, связанные с эксплуатацией опасного производственного объекта.</w:t>
      </w:r>
    </w:p>
    <w:p>
      <w:pPr>
        <w:spacing w:after="120"/>
        <w:jc w:val="both"/>
      </w:pPr>
      <w:r>
        <w:rPr>
          <w:rFonts w:ascii="Arial" w:cs="Arial" w:eastAsia="Arial" w:hAnsi="Arial"/>
          <w:sz w:val="24"/>
          <w:szCs w:val="24"/>
        </w:rPr>
        <w:t xml:space="preserve">2. Экспертиза промышленной безопасности проводится организацией, аккредитованной в национальном органе по аккредитации, за счет средств организации, предполагающей эксплуатацию опасного производственного объекта или эксплуатирующей его.</w:t>
      </w:r>
    </w:p>
    <w:p>
      <w:pPr>
        <w:spacing w:after="120"/>
        <w:jc w:val="both"/>
      </w:pPr>
      <w:r>
        <w:rPr>
          <w:rFonts w:ascii="Arial" w:cs="Arial" w:eastAsia="Arial" w:hAnsi="Arial"/>
          <w:sz w:val="24"/>
          <w:szCs w:val="24"/>
        </w:rPr>
        <w:t xml:space="preserve">Аккредитация такой организации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В процессе экспертизы промышленной безопасности осуществляется оценка соответствия объекта экспертизы предъявляемым к нему требованиям промышленной безопасности, результатом которой является заключение экспертизы промышленной безопасности.</w:t>
      </w:r>
    </w:p>
    <w:p>
      <w:pPr>
        <w:spacing w:after="120"/>
        <w:jc w:val="both"/>
      </w:pPr>
      <w:r>
        <w:rPr>
          <w:rFonts w:ascii="Arial" w:cs="Arial" w:eastAsia="Arial" w:hAnsi="Arial"/>
          <w:sz w:val="24"/>
          <w:szCs w:val="24"/>
        </w:rPr>
        <w:t xml:space="preserve">4. Порядок проведения экспертизы промышленной безопасности и оформления заключения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Государственный надзор за соблюдением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контролирующим органом в форме мероприятий по проверке выполнения требований настоящего Закона.</w:t>
      </w:r>
    </w:p>
    <w:p>
      <w:pPr>
        <w:spacing w:after="120"/>
        <w:jc w:val="both"/>
      </w:pPr>
      <w:r>
        <w:rPr>
          <w:rFonts w:ascii="Arial" w:cs="Arial" w:eastAsia="Arial" w:hAnsi="Arial"/>
          <w:sz w:val="24"/>
          <w:szCs w:val="24"/>
        </w:rPr>
        <w:t xml:space="preserve">2. При осуществлении государственного надзора уполномоченный контролирующий орган вправе:</w:t>
      </w:r>
    </w:p>
    <w:p>
      <w:pPr>
        <w:spacing w:after="120"/>
        <w:jc w:val="both"/>
      </w:pPr>
      <w:r>
        <w:rPr>
          <w:rFonts w:ascii="Arial" w:cs="Arial" w:eastAsia="Arial" w:hAnsi="Arial"/>
          <w:sz w:val="24"/>
          <w:szCs w:val="24"/>
        </w:rPr>
        <w:t xml:space="preserve">1) осуществлять надзор за соблюдением требований технических регламентов и проектной документации в процессе строительства;</w:t>
      </w:r>
    </w:p>
    <w:p>
      <w:pPr>
        <w:spacing w:after="120"/>
        <w:jc w:val="both"/>
      </w:pPr>
      <w:r>
        <w:rPr>
          <w:rFonts w:ascii="Arial" w:cs="Arial" w:eastAsia="Arial" w:hAnsi="Arial"/>
          <w:sz w:val="24"/>
          <w:szCs w:val="24"/>
        </w:rPr>
        <w:t xml:space="preserve">2) посещать организации, осуществляющие деятельность на опасных производственных объектах;</w:t>
      </w:r>
    </w:p>
    <w:p>
      <w:pPr>
        <w:spacing w:after="120"/>
        <w:jc w:val="both"/>
      </w:pPr>
      <w:r>
        <w:rPr>
          <w:rFonts w:ascii="Arial" w:cs="Arial" w:eastAsia="Arial" w:hAnsi="Arial"/>
          <w:sz w:val="24"/>
          <w:szCs w:val="24"/>
        </w:rPr>
        <w:t xml:space="preserve">3) знакомиться с документами, необходимыми для проверки выполнения организациями, осуществляющими деятельность на опасных производственных объектах, требований промышленной безопасности;</w:t>
      </w:r>
    </w:p>
    <w:p>
      <w:pPr>
        <w:spacing w:after="120"/>
        <w:jc w:val="both"/>
      </w:pPr>
      <w:r>
        <w:rPr>
          <w:rFonts w:ascii="Arial" w:cs="Arial" w:eastAsia="Arial" w:hAnsi="Arial"/>
          <w:sz w:val="24"/>
          <w:szCs w:val="24"/>
        </w:rPr>
        <w:t xml:space="preserve">4) осуществлять проведение технических расследований инцидентов на опасных производственных объектах, а также проверку исполнения мер, принимаемых по результатам таких расследований;</w:t>
      </w:r>
    </w:p>
    <w:p>
      <w:pPr>
        <w:spacing w:after="120"/>
        <w:jc w:val="both"/>
      </w:pPr>
      <w:r>
        <w:rPr>
          <w:rFonts w:ascii="Arial" w:cs="Arial" w:eastAsia="Arial" w:hAnsi="Arial"/>
          <w:sz w:val="24"/>
          <w:szCs w:val="24"/>
        </w:rPr>
        <w:t xml:space="preserve">5) давать в пределах своих полномочий указания в области промышленной безопасности;</w:t>
      </w:r>
    </w:p>
    <w:p>
      <w:pPr>
        <w:spacing w:after="120"/>
        <w:jc w:val="both"/>
      </w:pPr>
      <w:r>
        <w:rPr>
          <w:rFonts w:ascii="Arial" w:cs="Arial" w:eastAsia="Arial" w:hAnsi="Arial"/>
          <w:sz w:val="24"/>
          <w:szCs w:val="24"/>
        </w:rPr>
        <w:t xml:space="preserve">6) приостанавливать деятельность опасного производственного объекта в случае выявления опасности для окружающей среды, угрозы возникновения аварий, жизни и здоровью персонала на период до устранения этой опасности;</w:t>
      </w:r>
    </w:p>
    <w:p>
      <w:pPr>
        <w:spacing w:after="120"/>
        <w:jc w:val="both"/>
      </w:pPr>
      <w:r>
        <w:rPr>
          <w:rFonts w:ascii="Arial" w:cs="Arial" w:eastAsia="Arial" w:hAnsi="Arial"/>
          <w:sz w:val="24"/>
          <w:szCs w:val="24"/>
        </w:rPr>
        <w:t xml:space="preserve">7) привлекать к административной ответственности в порядке, установленном законодательством Кыргызской Республики, лиц, допустивших нарушения требований промышленной безопасности, а также направлять в правоохранительные органы материалы о привлечении указанных лиц к уголовной ответственности;</w:t>
      </w:r>
    </w:p>
    <w:p>
      <w:pPr>
        <w:spacing w:after="120"/>
        <w:jc w:val="both"/>
      </w:pPr>
      <w:r>
        <w:rPr>
          <w:rFonts w:ascii="Arial" w:cs="Arial" w:eastAsia="Arial" w:hAnsi="Arial"/>
          <w:sz w:val="24"/>
          <w:szCs w:val="24"/>
        </w:rPr>
        <w:t xml:space="preserve">8) осуществлять иные предусмотренные законодательством Кыргызской Республики действия, направленные на обеспечение промышленной безопасности.</w:t>
      </w:r>
    </w:p>
    <w:p>
      <w:pPr>
        <w:spacing w:after="120"/>
        <w:jc w:val="both"/>
      </w:pPr>
      <w:r>
        <w:rPr>
          <w:rFonts w:ascii="Arial" w:cs="Arial" w:eastAsia="Arial" w:hAnsi="Arial"/>
          <w:sz w:val="24"/>
          <w:szCs w:val="24"/>
        </w:rPr>
        <w:t xml:space="preserve">3. Государственный надзор за соблюдением требований настоящего Закона осуществляется в соответствии с </w:t>
      </w:r>
      <w:hyperlink w:history="1" r:id="rId62v8vpxuts9prbcemplz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момента вступления в силу настоящего Закона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Должностные лица, уполномоченные проводить оценку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Законом, несут ответственность за нарушение правил и форм оценки соответствия объектов регулирования настоящего Закона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через шесть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течение шести месяцев со дня вступления в силу настоящего Закона разработать и утвердить нормативные правовые акты, необходимые для применения настоящего Закона.</w:t>
      </w:r>
    </w:p>
    <w:p>
      <w:pPr>
        <w:spacing w:after="120"/>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1) </w:t>
      </w:r>
      <w:hyperlink w:history="1" r:id="rIdbkbqhqe4z3ycbu6jq67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(Ведомости Жогорку Кенеша Кыргызской Республики, 2001 г., № 10, ст.374);</w:t>
      </w:r>
    </w:p>
    <w:p>
      <w:pPr>
        <w:spacing w:after="120"/>
        <w:jc w:val="both"/>
      </w:pPr>
      <w:r>
        <w:rPr>
          <w:rFonts w:ascii="Arial" w:cs="Arial" w:eastAsia="Arial" w:hAnsi="Arial"/>
          <w:sz w:val="24"/>
          <w:szCs w:val="24"/>
        </w:rPr>
        <w:t xml:space="preserve">2) </w:t>
      </w:r>
      <w:hyperlink w:history="1" r:id="rIdfwqrhm5qsmm0xmew38_0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промышленной безопасности опасных производственных объектов" (Ведомости Жогорку Кенеша Кыргызской Республики, 2009 г., № 4, ст.367);</w:t>
      </w:r>
    </w:p>
    <w:p>
      <w:pPr>
        <w:spacing w:after="120"/>
        <w:jc w:val="both"/>
      </w:pPr>
      <w:r>
        <w:rPr>
          <w:rFonts w:ascii="Arial" w:cs="Arial" w:eastAsia="Arial" w:hAnsi="Arial"/>
          <w:sz w:val="24"/>
          <w:szCs w:val="24"/>
        </w:rPr>
        <w:t xml:space="preserve">3) статью 9 </w:t>
      </w:r>
      <w:hyperlink w:history="1" r:id="rIdllerzeg02bubvpgztha7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2012 г., № 9, ст.2863).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ny_rmdr84gwwnbev7li">
      <w:r>
        <w:rPr>
          <w:rFonts w:ascii="Arial" w:cs="Arial" w:eastAsia="Arial" w:hAnsi="Arial"/>
          <w:color w:val="132D3F"/>
          <w:sz w:val="16"/>
          <w:szCs w:val="16"/>
          <w:u w:val="single"/>
        </w:rPr>
        <w:t xml:space="preserve">dalil.kg/document/205069</w:t>
      </w:r>
    </w:hyperlink>
  </w:p>
  <w:p>
    <w:pPr>
      <w:spacing w:after="0" w:before="40"/>
      <w:jc w:val="center"/>
    </w:pPr>
    <w:hyperlink w:history="1" r:id="rId5nby7ts6cq-5jojt6eg7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mpetj07msyzq_9orrh8" Type="http://schemas.openxmlformats.org/officeDocument/2006/relationships/hyperlink" Target="https://dalil.kg/document/111439" TargetMode="External"/><Relationship Id="rIdflchhftq_m92qfdsw12rd" Type="http://schemas.openxmlformats.org/officeDocument/2006/relationships/hyperlink" Target="https://dalil.kg/document/202913" TargetMode="External"/><Relationship Id="rIdu9_w7gfehsmbg0ni8pme9" Type="http://schemas.openxmlformats.org/officeDocument/2006/relationships/hyperlink" Target="https://dalil.kg/document/1453" TargetMode="External"/><Relationship Id="rIdy6pagsbdadjtrnjdvr7a5" Type="http://schemas.openxmlformats.org/officeDocument/2006/relationships/hyperlink" Target="https://dalil.kg/document/440" TargetMode="External"/><Relationship Id="rId62v8vpxuts9prbcemplzq" Type="http://schemas.openxmlformats.org/officeDocument/2006/relationships/hyperlink" Target="https://dalil.kg/document/202105" TargetMode="External"/><Relationship Id="rIdbkbqhqe4z3ycbu6jq67kz" Type="http://schemas.openxmlformats.org/officeDocument/2006/relationships/hyperlink" Target="https://dalil.kg/document/932" TargetMode="External"/><Relationship Id="rIdfwqrhm5qsmm0xmew38_0v" Type="http://schemas.openxmlformats.org/officeDocument/2006/relationships/hyperlink" Target="https://dalil.kg/document/203145" TargetMode="External"/><Relationship Id="rIdllerzeg02bubvpgztha7e" Type="http://schemas.openxmlformats.org/officeDocument/2006/relationships/hyperlink" Target="https://dalil.kg/document/20377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ny_rmdr84gwwnbev7li" Type="http://schemas.openxmlformats.org/officeDocument/2006/relationships/hyperlink" Target="https://dalil.kg/document/205069" TargetMode="External"/><Relationship Id="rId5nby7ts6cq-5jojt6eg7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2026-09-24T10:08:02.553Z</dcterms:created>
  <dcterms:modified xsi:type="dcterms:W3CDTF">2026-09-24T10:08:02.553Z</dcterms:modified>
</cp:coreProperties>
</file>

<file path=docProps/custom.xml><?xml version="1.0" encoding="utf-8"?>
<Properties xmlns="http://schemas.openxmlformats.org/officeDocument/2006/custom-properties" xmlns:vt="http://schemas.openxmlformats.org/officeDocument/2006/docPropsVTypes"/>
</file>