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декабря 2013 года № 218</w:t>
      </w:r>
    </w:p>
    <w:p>
      <w:pPr>
        <w:spacing w:after="480" w:before="200"/>
        <w:jc w:val="center"/>
      </w:pPr>
      <w:r>
        <w:rPr>
          <w:rFonts w:ascii="Arial" w:cs="Arial" w:eastAsia="Arial" w:hAnsi="Arial"/>
          <w:b/>
          <w:bCs/>
          <w:sz w:val="28"/>
          <w:szCs w:val="28"/>
        </w:rPr>
        <w:t xml:space="preserve">О статусе столицы</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mkvrnvnpkqozzuhkeihnt">
        <w:r>
          <w:rPr>
            <w:rFonts w:ascii="Arial" w:cs="Arial" w:eastAsia="Arial" w:hAnsi="Arial"/>
            <w:i/>
            <w:iCs/>
            <w:color w:val="1D4ED8"/>
            <w:sz w:val="24"/>
            <w:szCs w:val="24"/>
            <w:u w:val="single"/>
          </w:rPr>
          <w:t xml:space="preserve">1 июня 2017 года № 95</w:t>
        </w:r>
      </w:hyperlink>
      <w:r>
        <w:rPr>
          <w:rFonts w:ascii="Arial" w:cs="Arial" w:eastAsia="Arial" w:hAnsi="Arial"/>
          <w:i/>
          <w:iCs/>
          <w:sz w:val="24"/>
          <w:szCs w:val="24"/>
        </w:rPr>
        <w:t xml:space="preserve">, </w:t>
      </w:r>
      <w:hyperlink w:history="1" r:id="rIdy53ofqbj7q8t8nc3mrl5v">
        <w:r>
          <w:rPr>
            <w:rFonts w:ascii="Arial" w:cs="Arial" w:eastAsia="Arial" w:hAnsi="Arial"/>
            <w:i/>
            <w:iCs/>
            <w:color w:val="1D4ED8"/>
            <w:sz w:val="24"/>
            <w:szCs w:val="24"/>
            <w:u w:val="single"/>
          </w:rPr>
          <w:t xml:space="preserve">18 мая 2019 года № 66</w:t>
        </w:r>
      </w:hyperlink>
      <w:r>
        <w:rPr>
          <w:rFonts w:ascii="Arial" w:cs="Arial" w:eastAsia="Arial" w:hAnsi="Arial"/>
          <w:i/>
          <w:iCs/>
          <w:sz w:val="24"/>
          <w:szCs w:val="24"/>
        </w:rPr>
        <w:t xml:space="preserve">, </w:t>
      </w:r>
      <w:hyperlink w:history="1" r:id="rIdii74at8vmfo8axmbb9idg">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dpjh-miuopn93egqc9ns5">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ztfvi9v72l1pvrvyqgqi">
        <w:r>
          <w:rPr>
            <w:rFonts w:ascii="Arial" w:cs="Arial" w:eastAsia="Arial" w:hAnsi="Arial"/>
            <w:i/>
            <w:iCs/>
            <w:color w:val="1D4ED8"/>
            <w:sz w:val="24"/>
            <w:szCs w:val="24"/>
            <w:u w:val="single"/>
          </w:rPr>
          <w:t xml:space="preserve">8 августа 2019 года № 118</w:t>
        </w:r>
      </w:hyperlink>
      <w:r>
        <w:rPr>
          <w:rFonts w:ascii="Arial" w:cs="Arial" w:eastAsia="Arial" w:hAnsi="Arial"/>
          <w:i/>
          <w:iCs/>
          <w:sz w:val="24"/>
          <w:szCs w:val="24"/>
        </w:rPr>
        <w:t xml:space="preserve">, </w:t>
      </w:r>
      <w:hyperlink w:history="1" r:id="rIdv1niq6sd3mirhaiv_y2og">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54x_el87fimqouqwo0xoe">
        <w:r>
          <w:rPr>
            <w:rFonts w:ascii="Arial" w:cs="Arial" w:eastAsia="Arial" w:hAnsi="Arial"/>
            <w:i/>
            <w:iCs/>
            <w:color w:val="1D4ED8"/>
            <w:sz w:val="24"/>
            <w:szCs w:val="24"/>
            <w:u w:val="single"/>
          </w:rPr>
          <w:t xml:space="preserve">30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166</w:t>
        </w:r>
      </w:hyperlink>
      <w:r>
        <w:rPr>
          <w:rFonts w:ascii="Arial" w:cs="Arial" w:eastAsia="Arial" w:hAnsi="Arial"/>
          <w:i/>
          <w:iCs/>
          <w:sz w:val="24"/>
          <w:szCs w:val="24"/>
        </w:rPr>
        <w:t xml:space="preserve">, </w:t>
      </w:r>
      <w:hyperlink w:history="1" r:id="rIdwale-lqrp8ouhr3ph1dco">
        <w:r>
          <w:rPr>
            <w:rFonts w:ascii="Arial" w:cs="Arial" w:eastAsia="Arial" w:hAnsi="Arial"/>
            <w:i/>
            <w:iCs/>
            <w:color w:val="1D4ED8"/>
            <w:sz w:val="24"/>
            <w:szCs w:val="24"/>
            <w:u w:val="single"/>
          </w:rPr>
          <w:t xml:space="preserve">10 июля 2025 года № 140</w:t>
        </w:r>
      </w:hyperlink>
      <w:r>
        <w:rPr>
          <w:rFonts w:ascii="Arial" w:cs="Arial" w:eastAsia="Arial" w:hAnsi="Arial"/>
          <w:sz w:val="20"/>
          <w:szCs w:val="20"/>
        </w:rPr>
        <w:t xml:space="preserve"> , </w:t>
      </w:r>
      <w:hyperlink w:history="1" r:id="rId4m-eanht6xfmlnoooxcus">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grr1a9-ilyqtctbdrco0n">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w:t>
      </w:r>
    </w:p>
    <w:p>
      <w:pPr>
        <w:spacing w:after="120"/>
        <w:ind w:firstLine="397"/>
        <w:jc w:val="both"/>
      </w:pPr>
      <w:hyperlink w:history="1" r:id="rIds5inwjm7iqtsnc7sh5wfo">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Особенности организации местного самоуправления в городе Бишкек</w:t>
      </w:r>
    </w:p>
    <w:p>
      <w:pPr>
        <w:spacing w:after="120"/>
        <w:ind w:firstLine="397"/>
        <w:jc w:val="both"/>
      </w:pPr>
      <w:hyperlink w:history="1" r:id="rIde0ybnpajrsgwjdtj9rgf8">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статус столицы Кыргызской Республики - города Бишкек, который является городом республиканского значения, устанавливает особенности организации и осуществления местного самоуправления, порядка формирования органов местного самоуправления в нем, их функции и полномочия, взаимодействия с органами государственной власти, а также закрепляет правовые, организационные, экономические, финансовые и социальные условия осуществления управления в городе Бишкек.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Статус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Столицей Кыргызской Республики является город Бишкек.</w:t>
      </w:r>
    </w:p>
    <w:p>
      <w:pPr>
        <w:spacing w:after="120"/>
        <w:ind w:firstLine="397"/>
        <w:jc w:val="both"/>
      </w:pPr>
      <w:r>
        <w:rPr>
          <w:rFonts w:ascii="Arial" w:cs="Arial" w:eastAsia="Arial" w:hAnsi="Arial"/>
          <w:sz w:val="24"/>
          <w:szCs w:val="24"/>
        </w:rPr>
        <w:t xml:space="preserve">2. Статус столицы Кыргызской Республики определяет правовое положение города Бишкек, обуславливающее особенности государственного управления и местного самоуправления, а также их прав и обязанностей в связи с осуществлением городом Бишкек функций столицы Кыргызской Республики.</w:t>
      </w:r>
    </w:p>
    <w:p>
      <w:pPr>
        <w:spacing w:after="120"/>
        <w:ind w:firstLine="397"/>
        <w:jc w:val="both"/>
      </w:pPr>
      <w:r>
        <w:rPr>
          <w:rFonts w:ascii="Arial" w:cs="Arial" w:eastAsia="Arial" w:hAnsi="Arial"/>
          <w:sz w:val="24"/>
          <w:szCs w:val="24"/>
        </w:rPr>
        <w:t xml:space="preserve">3. Город Бишкек как столица Кыргызской Республики является:</w:t>
      </w:r>
    </w:p>
    <w:p>
      <w:pPr>
        <w:spacing w:after="120"/>
        <w:ind w:firstLine="397"/>
        <w:jc w:val="both"/>
      </w:pPr>
      <w:r>
        <w:rPr>
          <w:rFonts w:ascii="Arial" w:cs="Arial" w:eastAsia="Arial" w:hAnsi="Arial"/>
          <w:sz w:val="24"/>
          <w:szCs w:val="24"/>
        </w:rPr>
        <w:t xml:space="preserve">1) административно-политическим, экономическим, научно-образовательным, историко-культурным центром республики;</w:t>
      </w:r>
    </w:p>
    <w:p>
      <w:pPr>
        <w:spacing w:after="120"/>
        <w:ind w:firstLine="397"/>
        <w:jc w:val="both"/>
      </w:pPr>
      <w:r>
        <w:rPr>
          <w:rFonts w:ascii="Arial" w:cs="Arial" w:eastAsia="Arial" w:hAnsi="Arial"/>
          <w:sz w:val="24"/>
          <w:szCs w:val="24"/>
        </w:rPr>
        <w:t xml:space="preserve">2) административно-территориальной единицей, имеющей особое государственное значение, управление в которой осуществляется на принципах местного самоуправления в сочетании с государственным управлением по делегированным государственным полномочиям;</w:t>
      </w:r>
    </w:p>
    <w:p>
      <w:pPr>
        <w:spacing w:after="120"/>
        <w:ind w:firstLine="397"/>
        <w:jc w:val="both"/>
      </w:pPr>
      <w:r>
        <w:rPr>
          <w:rFonts w:ascii="Arial" w:cs="Arial" w:eastAsia="Arial" w:hAnsi="Arial"/>
          <w:sz w:val="24"/>
          <w:szCs w:val="24"/>
        </w:rPr>
        <w:t xml:space="preserve">3) местом нахождения оригинала текста Конституции Кыргызской Республики, эталонов государственных символов Кыргызской Республики;</w:t>
      </w:r>
    </w:p>
    <w:p>
      <w:pPr>
        <w:spacing w:after="120"/>
        <w:ind w:firstLine="397"/>
        <w:jc w:val="both"/>
      </w:pPr>
      <w:r>
        <w:rPr>
          <w:rFonts w:ascii="Arial" w:cs="Arial" w:eastAsia="Arial" w:hAnsi="Arial"/>
          <w:sz w:val="24"/>
          <w:szCs w:val="24"/>
        </w:rPr>
        <w:t xml:space="preserve">4) местом расположения государственной резиденции № 1 Президента Кыргызской Республики, высших органов государственной власти, иных государственных органов, а также дипломатических представительств, консульских учреждений иностранных государств и представительств международных организаций в Кыргызской Республике.</w:t>
      </w:r>
    </w:p>
    <w:p>
      <w:pPr>
        <w:spacing w:after="120"/>
        <w:ind w:firstLine="397"/>
        <w:jc w:val="both"/>
      </w:pPr>
      <w:r>
        <w:rPr>
          <w:rFonts w:ascii="Arial" w:cs="Arial" w:eastAsia="Arial" w:hAnsi="Arial"/>
          <w:sz w:val="24"/>
          <w:szCs w:val="24"/>
        </w:rPr>
        <w:t xml:space="preserve">Отдельные государственные органы в соответствии с законодательством Кыргызской Республики могут располагаться вне столицы.</w:t>
      </w:r>
    </w:p>
    <w:p>
      <w:pPr>
        <w:spacing w:after="120"/>
        <w:ind w:firstLine="397"/>
        <w:jc w:val="both"/>
      </w:pPr>
      <w:r>
        <w:rPr>
          <w:rFonts w:ascii="Arial" w:cs="Arial" w:eastAsia="Arial" w:hAnsi="Arial"/>
          <w:sz w:val="24"/>
          <w:szCs w:val="24"/>
        </w:rPr>
        <w:t xml:space="preserve">4. Органы местного самоуправления города Бишкек имеют право использовать государственные символы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Столица имеет свои символы (герб, флаг, гимн), утверждаемые Бишкекским городским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о статусе столицы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Законодательство Кыргызской Республики о статусе столицы состоит из </w:t>
      </w:r>
      <w:hyperlink w:history="1" r:id="rIdkj9yq2oczmjybsbixdxu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и других нормативных правовых актов.</w:t>
      </w:r>
    </w:p>
    <w:p>
      <w:pPr>
        <w:spacing w:after="120"/>
        <w:ind w:firstLine="567"/>
        <w:jc w:val="both"/>
      </w:pPr>
      <w:r>
        <w:rPr>
          <w:rFonts w:ascii="Arial" w:cs="Arial" w:eastAsia="Arial" w:hAnsi="Arial"/>
          <w:i/>
          <w:iCs/>
          <w:sz w:val="24"/>
          <w:szCs w:val="24"/>
        </w:rPr>
        <w:t xml:space="preserve">(В редакции Закона КР от </w:t>
      </w:r>
      <w:hyperlink w:history="1" r:id="rIdunmtwltazb3svkuid1zcx">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Гарантии обеспечения осуществления городом Бишкек функций столицы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Президент Кыргызской Республики и Кабинет Министров Кыргызской Республики обеспечивают</w:t>
      </w:r>
      <w:r>
        <w:rPr>
          <w:rFonts w:ascii="Arial" w:cs="Arial" w:eastAsia="Arial" w:hAnsi="Arial"/>
          <w:sz w:val="24"/>
          <w:szCs w:val="24"/>
        </w:rPr>
        <w:t xml:space="preserve"> гарантии осуществления городом Бишкек функций столицы путем:</w:t>
      </w:r>
    </w:p>
    <w:p>
      <w:pPr>
        <w:spacing w:after="120"/>
        <w:ind w:firstLine="397"/>
        <w:jc w:val="both"/>
      </w:pPr>
      <w:r>
        <w:rPr>
          <w:rFonts w:ascii="Arial" w:cs="Arial" w:eastAsia="Arial" w:hAnsi="Arial"/>
          <w:sz w:val="24"/>
          <w:szCs w:val="24"/>
        </w:rPr>
        <w:t xml:space="preserve">1) передачи в муниципальную собственность имущества, необходимого для осуществления функций столицы;</w:t>
      </w:r>
    </w:p>
    <w:p>
      <w:pPr>
        <w:spacing w:after="120"/>
        <w:ind w:firstLine="397"/>
        <w:jc w:val="both"/>
      </w:pPr>
      <w:r>
        <w:rPr>
          <w:rFonts w:ascii="Arial" w:cs="Arial" w:eastAsia="Arial" w:hAnsi="Arial"/>
          <w:sz w:val="24"/>
          <w:szCs w:val="24"/>
        </w:rPr>
        <w:t xml:space="preserve">2) принятия иных мер по обеспечению реализации городом функций столицы.</w:t>
      </w:r>
    </w:p>
    <w:p>
      <w:pPr>
        <w:spacing w:after="120"/>
        <w:ind w:firstLine="567"/>
        <w:jc w:val="both"/>
      </w:pPr>
      <w:r>
        <w:rPr>
          <w:rFonts w:ascii="Arial" w:cs="Arial" w:eastAsia="Arial" w:hAnsi="Arial"/>
          <w:i/>
          <w:iCs/>
          <w:sz w:val="24"/>
          <w:szCs w:val="24"/>
        </w:rPr>
        <w:t xml:space="preserve">(В редакции Закона КР от </w:t>
      </w:r>
      <w:hyperlink w:history="1" r:id="rIdcdnlq8oc18dv1erce1kdp">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Содействие органов государственной власти в осуществлении городом Бишкек функций столицы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государственной власти содействуют осуществлению городом Бишкек функций столицы путем участия:</w:t>
      </w:r>
    </w:p>
    <w:p>
      <w:pPr>
        <w:spacing w:after="120"/>
        <w:ind w:firstLine="397"/>
        <w:jc w:val="both"/>
      </w:pPr>
      <w:r>
        <w:rPr>
          <w:rFonts w:ascii="Arial" w:cs="Arial" w:eastAsia="Arial" w:hAnsi="Arial"/>
          <w:sz w:val="24"/>
          <w:szCs w:val="24"/>
        </w:rPr>
        <w:t xml:space="preserve">1) в разработке и реализации целевых программ развития города как столицы республики;</w:t>
      </w:r>
    </w:p>
    <w:p>
      <w:pPr>
        <w:spacing w:after="120"/>
        <w:ind w:firstLine="397"/>
        <w:jc w:val="both"/>
      </w:pPr>
      <w:r>
        <w:rPr>
          <w:rFonts w:ascii="Arial" w:cs="Arial" w:eastAsia="Arial" w:hAnsi="Arial"/>
          <w:sz w:val="24"/>
          <w:szCs w:val="24"/>
        </w:rPr>
        <w:t xml:space="preserve">2) в осуществлении планов строительства, реконструкции и содержания объектов, необходимых для осуществления городом функций столицы, в соответствии с договорами и соглашениями, заключенными с органами местного самоуправления города;</w:t>
      </w:r>
    </w:p>
    <w:p>
      <w:pPr>
        <w:spacing w:after="120"/>
        <w:ind w:firstLine="397"/>
        <w:jc w:val="both"/>
      </w:pPr>
      <w:r>
        <w:rPr>
          <w:rFonts w:ascii="Arial" w:cs="Arial" w:eastAsia="Arial" w:hAnsi="Arial"/>
          <w:sz w:val="24"/>
          <w:szCs w:val="24"/>
        </w:rPr>
        <w:t xml:space="preserve">3) в содержании и развитии средств связи, автомобильных дорог, транспортных систем на территории города, связанных с осуществлением городом функций столицы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в развитии объектов жилищно-коммунального хозяйства, направленных на удовлетворение социально-культурных и коммунально-бытовых потребностей населения города;</w:t>
      </w:r>
    </w:p>
    <w:p>
      <w:pPr>
        <w:spacing w:after="120"/>
        <w:ind w:firstLine="397"/>
        <w:jc w:val="both"/>
      </w:pPr>
      <w:r>
        <w:rPr>
          <w:rFonts w:ascii="Arial" w:cs="Arial" w:eastAsia="Arial" w:hAnsi="Arial"/>
          <w:sz w:val="24"/>
          <w:szCs w:val="24"/>
        </w:rPr>
        <w:t xml:space="preserve">5) в проведении природоохранных мероприятий, мероприятий по обеспечению общественного порядка, пожарной безопасности, по защите от чрезвычайных ситуаций и ликвидации их последствий.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Функции органов местного самоуправления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осуществлением городом Бишкек функций столицы органы местного самоуправления города:</w:t>
      </w:r>
    </w:p>
    <w:p>
      <w:pPr>
        <w:spacing w:after="120"/>
        <w:ind w:firstLine="397"/>
        <w:jc w:val="both"/>
      </w:pPr>
      <w:r>
        <w:rPr>
          <w:rFonts w:ascii="Arial" w:cs="Arial" w:eastAsia="Arial" w:hAnsi="Arial"/>
          <w:sz w:val="24"/>
          <w:szCs w:val="24"/>
        </w:rPr>
        <w:t xml:space="preserve">1) предоставляют в установленном законом порядке органам государственной власти и их территориальным подразделениям, а также представительствам иностранных государств находящиеся в муниципальной собственности земельные участки, здания, строения, сооружения и помещения, жилищный фонд, жилищно-коммунальные и иные услуги;</w:t>
      </w:r>
    </w:p>
    <w:p>
      <w:pPr>
        <w:spacing w:after="120"/>
        <w:ind w:firstLine="397"/>
        <w:jc w:val="both"/>
      </w:pPr>
      <w:r>
        <w:rPr>
          <w:rFonts w:ascii="Arial" w:cs="Arial" w:eastAsia="Arial" w:hAnsi="Arial"/>
          <w:sz w:val="24"/>
          <w:szCs w:val="24"/>
        </w:rPr>
        <w:t xml:space="preserve">2) обеспечивают необходимые условия для проведения республиканских и международных мероприятий за счет средств республиканского и местного бюджетов;</w:t>
      </w:r>
    </w:p>
    <w:p>
      <w:pPr>
        <w:spacing w:after="120"/>
        <w:ind w:firstLine="397"/>
        <w:jc w:val="both"/>
      </w:pPr>
      <w:r>
        <w:rPr>
          <w:rFonts w:ascii="Arial" w:cs="Arial" w:eastAsia="Arial" w:hAnsi="Arial"/>
          <w:sz w:val="24"/>
          <w:szCs w:val="24"/>
        </w:rPr>
        <w:t xml:space="preserve">3) участвуют в разработке и осуществлении целевых республиканских программ развития города;</w:t>
      </w:r>
    </w:p>
    <w:p>
      <w:pPr>
        <w:spacing w:after="120"/>
        <w:ind w:firstLine="397"/>
        <w:jc w:val="both"/>
      </w:pPr>
      <w:r>
        <w:rPr>
          <w:rFonts w:ascii="Arial" w:cs="Arial" w:eastAsia="Arial" w:hAnsi="Arial"/>
          <w:sz w:val="24"/>
          <w:szCs w:val="24"/>
        </w:rPr>
        <w:t xml:space="preserve">4) участвуют в содержании и развитии средств связи, автомобильных дорог, проходящих на территории города, обеспечивают транспортное обслуживание населения;</w:t>
      </w:r>
    </w:p>
    <w:p>
      <w:pPr>
        <w:spacing w:after="120"/>
        <w:ind w:firstLine="397"/>
        <w:jc w:val="both"/>
      </w:pPr>
      <w:r>
        <w:rPr>
          <w:rFonts w:ascii="Arial" w:cs="Arial" w:eastAsia="Arial" w:hAnsi="Arial"/>
          <w:sz w:val="24"/>
          <w:szCs w:val="24"/>
        </w:rPr>
        <w:t xml:space="preserve">5) обеспечивают сохранность памятников истории и культуры, находящихся в муниципальной собственности, и участвуют в содержании памятников истории и культуры, относящихся к государственной собственности;</w:t>
      </w:r>
    </w:p>
    <w:p>
      <w:pPr>
        <w:spacing w:after="120"/>
        <w:ind w:firstLine="397"/>
        <w:jc w:val="both"/>
      </w:pPr>
      <w:r>
        <w:rPr>
          <w:rFonts w:ascii="Arial" w:cs="Arial" w:eastAsia="Arial" w:hAnsi="Arial"/>
          <w:sz w:val="24"/>
          <w:szCs w:val="24"/>
        </w:rPr>
        <w:t xml:space="preserve">6) осуществляют иные функции и полномочия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Территория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Территория города Бишкек образуется в пределах границ города, определяемых в соответствии с </w:t>
      </w:r>
      <w:hyperlink w:history="1" r:id="rIdybykdw935r11jdo2xio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 и земельным законодательством.</w:t>
      </w:r>
    </w:p>
    <w:p>
      <w:pPr>
        <w:spacing w:after="120"/>
        <w:ind w:firstLine="397"/>
        <w:jc w:val="both"/>
      </w:pPr>
      <w:r>
        <w:rPr>
          <w:rFonts w:ascii="Arial" w:cs="Arial" w:eastAsia="Arial" w:hAnsi="Arial"/>
          <w:sz w:val="24"/>
          <w:szCs w:val="24"/>
        </w:rPr>
        <w:t xml:space="preserve">2. Территория города Бишкек включает в себя все городские земли, независимо от категории и формы собственности, в пределах установленных административно-территориальных границ города.</w:t>
      </w:r>
    </w:p>
    <w:p>
      <w:pPr>
        <w:spacing w:after="120"/>
        <w:ind w:firstLine="397"/>
        <w:jc w:val="both"/>
      </w:pPr>
      <w:r>
        <w:rPr>
          <w:rFonts w:ascii="Arial" w:cs="Arial" w:eastAsia="Arial" w:hAnsi="Arial"/>
          <w:sz w:val="24"/>
          <w:szCs w:val="24"/>
        </w:rPr>
        <w:t xml:space="preserve">3. Территория города Бишкек в целях оптимальной организации и эффективного осуществления местного самоуправления в городе и разрешения вопросов местного значения, надлежащего выполнения установленных настоящим Законом функций подразделяется на административные районы, не являющиеся самостоятельными административно-территориальными единицами.</w:t>
      </w:r>
    </w:p>
    <w:p>
      <w:pPr>
        <w:spacing w:after="120"/>
        <w:ind w:firstLine="397"/>
        <w:jc w:val="both"/>
      </w:pPr>
      <w:r>
        <w:rPr>
          <w:rFonts w:ascii="Arial" w:cs="Arial" w:eastAsia="Arial" w:hAnsi="Arial"/>
          <w:sz w:val="24"/>
          <w:szCs w:val="24"/>
        </w:rPr>
        <w:t xml:space="preserve">4. Административные районы органов местного самоуправления города Бишкек образуются в количестве, не превышающем 4 районов, с учетом исторических, географических, градостроительных особенностей города, численности населения, социально-экономических характеристик, расположения транспортных коммуникаций, наличия инженерной инфраструктуры и других особенностей территории.</w:t>
      </w:r>
    </w:p>
    <w:p>
      <w:pPr>
        <w:spacing w:after="120"/>
        <w:ind w:firstLine="397"/>
        <w:jc w:val="both"/>
      </w:pPr>
      <w:r>
        <w:rPr>
          <w:rFonts w:ascii="Arial" w:cs="Arial" w:eastAsia="Arial" w:hAnsi="Arial"/>
          <w:sz w:val="24"/>
          <w:szCs w:val="24"/>
        </w:rPr>
        <w:t xml:space="preserve">5. Порядок управления административными районами, не урегулированный настоящим Законом, утверждается Бишкекским городским кенешем по предложению мэрии города Бишкек.</w:t>
      </w:r>
    </w:p>
    <w:p>
      <w:pPr>
        <w:spacing w:after="120"/>
        <w:ind w:firstLine="397"/>
        <w:jc w:val="both"/>
      </w:pPr>
      <w:r>
        <w:rPr>
          <w:rFonts w:ascii="Arial" w:cs="Arial" w:eastAsia="Arial" w:hAnsi="Arial"/>
          <w:sz w:val="24"/>
          <w:szCs w:val="24"/>
        </w:rPr>
        <w:t xml:space="preserve">6. Руководство административными районами местного самоуправления города Бишкек осуществляется главами административных районов, назначаемыми мэром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Устав местного сообщества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Город Бишкек имеет Устав местного сообщества, принятый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Устав местного сообщества города Бишкек определяет порядок взаимоотношений членов местного сообщества города Бишкек и органов местного самоуправления города Бишкек при решении вопросов обеспечения жизнедеятельности города; особенности формирования и полномочия органов территориального общественного самоуправления в столице, градостроительного устройства, условия и порядок предоставления статуса члена местного сообщества города, иные вопросы, касающиеся осуществления городом установленных настоящим Законом функций.</w:t>
      </w:r>
    </w:p>
    <w:p>
      <w:pPr>
        <w:spacing w:after="120"/>
        <w:ind w:firstLine="567"/>
        <w:jc w:val="both"/>
      </w:pPr>
      <w:r>
        <w:rPr>
          <w:rFonts w:ascii="Arial" w:cs="Arial" w:eastAsia="Arial" w:hAnsi="Arial"/>
          <w:sz w:val="24"/>
          <w:szCs w:val="24"/>
        </w:rPr>
        <w:t xml:space="preserve">3. Устав местного сообщества города Бишкек утверждается Бишкекским городским кенешем по представлению мэрии города Бишкек в порядке, определенном </w:t>
      </w:r>
      <w:hyperlink w:history="1" r:id="rIdch6fyrhsvukxj4rffvkk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Устав местного сообщества города Бишкек действует в части, не противоречащей </w:t>
      </w:r>
      <w:hyperlink w:history="1" r:id="rIdcvpyqmjxuxfdxcpasikf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397"/>
        <w:jc w:val="both"/>
      </w:pPr>
      <w:r>
        <w:rPr>
          <w:rFonts w:ascii="Arial" w:cs="Arial" w:eastAsia="Arial" w:hAnsi="Arial"/>
          <w:sz w:val="24"/>
          <w:szCs w:val="24"/>
        </w:rPr>
        <w:t xml:space="preserve">4. Положения Устава местного сообщества обязательны для исполнения всеми расположенными на подведомственной ему территории предприятиями, организациями, учреждениями независимо от формы собственности и гражданами.</w:t>
      </w:r>
    </w:p>
    <w:p>
      <w:pPr>
        <w:spacing w:after="120"/>
        <w:ind w:firstLine="397"/>
        <w:jc w:val="both"/>
      </w:pPr>
      <w:r>
        <w:rPr>
          <w:rFonts w:ascii="Arial" w:cs="Arial" w:eastAsia="Arial" w:hAnsi="Arial"/>
          <w:sz w:val="24"/>
          <w:szCs w:val="24"/>
        </w:rPr>
        <w:t xml:space="preserve">5. Устав местного сообщества города Бишкек публикуется на сайтах органов местного самоуправления города Бишкек.</w:t>
      </w:r>
    </w:p>
    <w:p>
      <w:pPr>
        <w:spacing w:after="120"/>
        <w:ind w:firstLine="567"/>
        <w:jc w:val="both"/>
      </w:pPr>
      <w:r>
        <w:rPr>
          <w:rFonts w:ascii="Arial" w:cs="Arial" w:eastAsia="Arial" w:hAnsi="Arial"/>
          <w:i/>
          <w:iCs/>
          <w:sz w:val="24"/>
          <w:szCs w:val="24"/>
        </w:rPr>
        <w:t xml:space="preserve">(В редакции Закона КР от </w:t>
      </w:r>
      <w:hyperlink w:history="1" r:id="rIdtfvbnfgmb6obz7y0lc4ai">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Особенности организации местного самоуправления в городе Бишкек</w:t>
      </w:r>
    </w:p>
    <w:p>
      <w:pPr>
        <w:spacing w:after="120"/>
        <w:ind w:firstLine="397"/>
        <w:jc w:val="both"/>
      </w:pPr>
      <w:r>
        <w:rPr>
          <w:rFonts w:ascii="Arial" w:cs="Arial" w:eastAsia="Arial" w:hAnsi="Arial"/>
          <w:b/>
          <w:bCs/>
          <w:sz w:val="24"/>
          <w:szCs w:val="24"/>
        </w:rPr>
        <w:t xml:space="preserve">Статья 8. Вопросы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Дополнительно к вопросам местного значения, определенным </w:t>
      </w:r>
      <w:hyperlink w:history="1" r:id="rIdkine88kwsjqqzfmfgcv8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на территории города Бишкек относятся:</w:t>
      </w:r>
    </w:p>
    <w:p>
      <w:pPr>
        <w:spacing w:after="120"/>
        <w:ind w:firstLine="397"/>
        <w:jc w:val="both"/>
      </w:pPr>
      <w:r>
        <w:rPr>
          <w:rFonts w:ascii="Arial" w:cs="Arial" w:eastAsia="Arial" w:hAnsi="Arial"/>
          <w:sz w:val="24"/>
          <w:szCs w:val="24"/>
        </w:rPr>
        <w:t xml:space="preserve">1) стратегическое планирование и обеспечение комплексного социально-экономического развития города Бишкек с учетом возложенной на него функции столицы, создание условий для развития городской экономики;</w:t>
      </w:r>
    </w:p>
    <w:p>
      <w:pPr>
        <w:spacing w:after="120"/>
        <w:ind w:firstLine="397"/>
        <w:jc w:val="both"/>
      </w:pPr>
      <w:r>
        <w:rPr>
          <w:rFonts w:ascii="Arial" w:cs="Arial" w:eastAsia="Arial" w:hAnsi="Arial"/>
          <w:sz w:val="24"/>
          <w:szCs w:val="24"/>
        </w:rPr>
        <w:t xml:space="preserve">2) 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120"/>
        <w:ind w:firstLine="397"/>
        <w:jc w:val="both"/>
      </w:pPr>
      <w:r>
        <w:rPr>
          <w:rFonts w:ascii="Arial" w:cs="Arial" w:eastAsia="Arial" w:hAnsi="Arial"/>
          <w:sz w:val="24"/>
          <w:szCs w:val="24"/>
        </w:rPr>
        <w:t xml:space="preserve">3) организация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120"/>
        <w:ind w:firstLine="397"/>
        <w:jc w:val="both"/>
      </w:pPr>
      <w:r>
        <w:rPr>
          <w:rFonts w:ascii="Arial" w:cs="Arial" w:eastAsia="Arial" w:hAnsi="Arial"/>
          <w:sz w:val="24"/>
          <w:szCs w:val="24"/>
        </w:rPr>
        <w:t xml:space="preserve">4) сохранение и развитие исторических и культурных традиций местного сообщества города Бишкек, развитие муниципальных учреждений культуры;</w:t>
      </w:r>
    </w:p>
    <w:p>
      <w:pPr>
        <w:spacing w:after="120"/>
        <w:ind w:firstLine="397"/>
        <w:jc w:val="both"/>
      </w:pPr>
      <w:r>
        <w:rPr>
          <w:rFonts w:ascii="Arial" w:cs="Arial" w:eastAsia="Arial" w:hAnsi="Arial"/>
          <w:sz w:val="24"/>
          <w:szCs w:val="24"/>
        </w:rPr>
        <w:t xml:space="preserve">5) 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120"/>
        <w:ind w:firstLine="397"/>
        <w:jc w:val="both"/>
      </w:pPr>
      <w:r>
        <w:rPr>
          <w:rFonts w:ascii="Arial" w:cs="Arial" w:eastAsia="Arial" w:hAnsi="Arial"/>
          <w:sz w:val="24"/>
          <w:szCs w:val="24"/>
        </w:rPr>
        <w:t xml:space="preserve">6) организация мероприятий по контролю за санитарной очисткой, соблюдением чистоты и порядка на территории города;</w:t>
      </w:r>
    </w:p>
    <w:p>
      <w:pPr>
        <w:spacing w:after="120"/>
        <w:ind w:firstLine="397"/>
        <w:jc w:val="both"/>
      </w:pPr>
      <w:r>
        <w:rPr>
          <w:rFonts w:ascii="Arial" w:cs="Arial" w:eastAsia="Arial" w:hAnsi="Arial"/>
          <w:sz w:val="24"/>
          <w:szCs w:val="24"/>
        </w:rPr>
        <w:t xml:space="preserve">7) строительство социально-культурных, жилых и бытовых муниципальных объектов;</w:t>
      </w:r>
    </w:p>
    <w:p>
      <w:pPr>
        <w:spacing w:after="120"/>
        <w:ind w:firstLine="397"/>
        <w:jc w:val="both"/>
      </w:pPr>
      <w:r>
        <w:rPr>
          <w:rFonts w:ascii="Arial" w:cs="Arial" w:eastAsia="Arial" w:hAnsi="Arial"/>
          <w:sz w:val="24"/>
          <w:szCs w:val="24"/>
        </w:rPr>
        <w:t xml:space="preserve">8) организация теплоснабжения;</w:t>
      </w:r>
    </w:p>
    <w:p>
      <w:pPr>
        <w:spacing w:after="120"/>
        <w:ind w:firstLine="397"/>
        <w:jc w:val="both"/>
      </w:pPr>
      <w:r>
        <w:rPr>
          <w:rFonts w:ascii="Arial" w:cs="Arial" w:eastAsia="Arial" w:hAnsi="Arial"/>
          <w:sz w:val="24"/>
          <w:szCs w:val="24"/>
        </w:rPr>
        <w:t xml:space="preserve">9) установление тарифов на муниципальные услуги и льгот по ним;</w:t>
      </w:r>
    </w:p>
    <w:p>
      <w:pPr>
        <w:spacing w:after="120"/>
        <w:ind w:firstLine="397"/>
        <w:jc w:val="both"/>
      </w:pPr>
      <w:r>
        <w:rPr>
          <w:rFonts w:ascii="Arial" w:cs="Arial" w:eastAsia="Arial" w:hAnsi="Arial"/>
          <w:sz w:val="24"/>
          <w:szCs w:val="24"/>
        </w:rPr>
        <w:t xml:space="preserve">10) организация въезда иногороднего транспорта в город Бишкек и регулирование деятельности легковых автомобилей-такси, грузовых перевозок и специального транспорта.</w:t>
      </w:r>
    </w:p>
    <w:p>
      <w:pPr>
        <w:spacing w:after="120"/>
        <w:ind w:firstLine="397"/>
        <w:jc w:val="both"/>
      </w:pPr>
      <w:r>
        <w:rPr>
          <w:rFonts w:ascii="Arial" w:cs="Arial" w:eastAsia="Arial" w:hAnsi="Arial"/>
          <w:sz w:val="24"/>
          <w:szCs w:val="24"/>
        </w:rPr>
        <w:t xml:space="preserve">2. Решением Бишкекского городского кенеша исполнительные органы местного самоуправления решают иные вопросы, не предусмотренные законодательством Кыргызской Республики в качестве вопросов местного значения и не входящие в компетенцию государственных органов.</w:t>
      </w:r>
    </w:p>
    <w:p>
      <w:pPr>
        <w:spacing w:after="120"/>
        <w:ind w:firstLine="567"/>
        <w:jc w:val="both"/>
      </w:pPr>
      <w:r>
        <w:rPr>
          <w:rFonts w:ascii="Arial" w:cs="Arial" w:eastAsia="Arial" w:hAnsi="Arial"/>
          <w:i/>
          <w:iCs/>
          <w:sz w:val="24"/>
          <w:szCs w:val="24"/>
        </w:rPr>
        <w:t xml:space="preserve">(В редакции Закона КР от </w:t>
      </w:r>
      <w:hyperlink w:history="1" r:id="rIdjqmfho_atqkrkrp5q0k5z">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Система органов местного самоуправления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Систему органов местного самоуправления города Бишкек образуют:</w:t>
      </w:r>
    </w:p>
    <w:p>
      <w:pPr>
        <w:spacing w:after="120"/>
        <w:ind w:firstLine="397"/>
        <w:jc w:val="both"/>
      </w:pPr>
      <w:r>
        <w:rPr>
          <w:rFonts w:ascii="Arial" w:cs="Arial" w:eastAsia="Arial" w:hAnsi="Arial"/>
          <w:sz w:val="24"/>
          <w:szCs w:val="24"/>
        </w:rPr>
        <w:t xml:space="preserve">1) Бишкекский городской кенеш - представительный орган местного самоуправления;</w:t>
      </w:r>
    </w:p>
    <w:p>
      <w:pPr>
        <w:spacing w:after="120"/>
        <w:ind w:firstLine="397"/>
        <w:jc w:val="both"/>
      </w:pPr>
      <w:r>
        <w:rPr>
          <w:rFonts w:ascii="Arial" w:cs="Arial" w:eastAsia="Arial" w:hAnsi="Arial"/>
          <w:sz w:val="24"/>
          <w:szCs w:val="24"/>
        </w:rPr>
        <w:t xml:space="preserve">2) мэрия города Бишкек - исполнительный орган местного самоуправления.</w:t>
      </w:r>
    </w:p>
    <w:p>
      <w:pPr>
        <w:spacing w:after="120"/>
        <w:ind w:firstLine="397"/>
        <w:jc w:val="both"/>
      </w:pPr>
      <w:r>
        <w:rPr>
          <w:rFonts w:ascii="Arial" w:cs="Arial" w:eastAsia="Arial" w:hAnsi="Arial"/>
          <w:sz w:val="24"/>
          <w:szCs w:val="24"/>
        </w:rPr>
        <w:t xml:space="preserve">2. Мэрия города Бишкек и ее должностные лица в своей деятельности подотчетны и подконтрольны Бишкекскому городскому кенешу.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Бишкекский городской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Бишкекский городской кенеш - выборный представительный орган городского самоуправления, избираемый непосредственно городским сообществом в установленном законом порядке и осуществляющий свою деятельность на коллегиальной основе.</w:t>
      </w:r>
    </w:p>
    <w:p>
      <w:pPr>
        <w:spacing w:after="120"/>
        <w:ind w:firstLine="397"/>
        <w:jc w:val="both"/>
      </w:pPr>
      <w:r>
        <w:rPr>
          <w:rFonts w:ascii="Arial" w:cs="Arial" w:eastAsia="Arial" w:hAnsi="Arial"/>
          <w:sz w:val="24"/>
          <w:szCs w:val="24"/>
        </w:rPr>
        <w:t xml:space="preserve">2. Срок полномочий Бишкекского городского кенеша - </w:t>
      </w:r>
      <w:r>
        <w:rPr>
          <w:rFonts w:ascii="Arial" w:cs="Arial" w:eastAsia="Arial" w:hAnsi="Arial"/>
          <w:sz w:val="24"/>
          <w:szCs w:val="24"/>
        </w:rPr>
        <w:t xml:space="preserve">5 лет</w:t>
      </w:r>
      <w:r>
        <w:rPr>
          <w:rFonts w:ascii="Arial" w:cs="Arial" w:eastAsia="Arial" w:hAnsi="Arial"/>
          <w:sz w:val="24"/>
          <w:szCs w:val="24"/>
        </w:rPr>
        <w:t xml:space="preserve">. Порядок проведения выборов и прекращения полномочий депутатов Бишкекского городского кенеша регулируется законодательством Кыргызской Республики.</w:t>
      </w:r>
    </w:p>
    <w:p>
      <w:pPr>
        <w:spacing w:after="120"/>
        <w:ind w:firstLine="397"/>
        <w:jc w:val="both"/>
      </w:pPr>
      <w:r>
        <w:rPr>
          <w:rFonts w:ascii="Arial" w:cs="Arial" w:eastAsia="Arial" w:hAnsi="Arial"/>
          <w:sz w:val="24"/>
          <w:szCs w:val="24"/>
        </w:rPr>
        <w:t xml:space="preserve">3. Численный состав Бишкекского городского кенеша - 51 депутат.</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rsodhm-jvdg5oabtgme">
        <w:r>
          <w:rPr>
            <w:rFonts w:ascii="Arial" w:cs="Arial" w:eastAsia="Arial" w:hAnsi="Arial"/>
            <w:i/>
            <w:iCs/>
            <w:color w:val="1D4ED8"/>
            <w:sz w:val="24"/>
            <w:szCs w:val="24"/>
            <w:u w:val="single"/>
          </w:rPr>
          <w:t xml:space="preserve">29 июля 2024 года </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 </w:t>
      </w:r>
      <w:hyperlink w:history="1" r:id="rId6xiugyyyfor6qivet2los">
        <w:r>
          <w:rPr>
            <w:rFonts w:ascii="Arial" w:cs="Arial" w:eastAsia="Arial" w:hAnsi="Arial"/>
            <w:i/>
            <w:iCs/>
            <w:color w:val="1D4ED8"/>
            <w:sz w:val="24"/>
            <w:szCs w:val="24"/>
            <w:u w:val="single"/>
          </w:rPr>
          <w:t xml:space="preserve">30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Организация деятельности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Основной организационной формой работы Бишкекского городского кенеша является сессия.</w:t>
      </w:r>
    </w:p>
    <w:p>
      <w:pPr>
        <w:spacing w:after="120"/>
        <w:ind w:firstLine="397"/>
        <w:jc w:val="both"/>
      </w:pPr>
      <w:r>
        <w:rPr>
          <w:rFonts w:ascii="Arial" w:cs="Arial" w:eastAsia="Arial" w:hAnsi="Arial"/>
          <w:sz w:val="24"/>
          <w:szCs w:val="24"/>
        </w:rPr>
        <w:t xml:space="preserve">2. Порядок созыва и периодичность проведения сессий Бишкекского городского кенеша определяются его Регламентом.</w:t>
      </w:r>
    </w:p>
    <w:p>
      <w:pPr>
        <w:spacing w:after="120"/>
        <w:ind w:firstLine="397"/>
        <w:jc w:val="both"/>
      </w:pPr>
      <w:r>
        <w:rPr>
          <w:rFonts w:ascii="Arial" w:cs="Arial" w:eastAsia="Arial" w:hAnsi="Arial"/>
          <w:sz w:val="24"/>
          <w:szCs w:val="24"/>
        </w:rPr>
        <w:t xml:space="preserve">3. На первой сессии Бишкекского городского кенеша председательствует старейший по возрасту депутат.</w:t>
      </w:r>
    </w:p>
    <w:p>
      <w:pPr>
        <w:spacing w:after="120"/>
        <w:ind w:firstLine="397"/>
        <w:jc w:val="both"/>
      </w:pPr>
      <w:r>
        <w:rPr>
          <w:rFonts w:ascii="Arial" w:cs="Arial" w:eastAsia="Arial" w:hAnsi="Arial"/>
          <w:sz w:val="24"/>
          <w:szCs w:val="24"/>
        </w:rPr>
        <w:t xml:space="preserve">4. По вопросам, затрагивающим интересы территории, Бишкекский городской кенеш может приглашать для участия в работе сессии, на заседания постоянных комиссий представителей соответствующих министерств и ведомств, территориальных подразделений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Депутатские фракции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Депутаты Бишкекского городского кенеша объединяются в депутатские фракции.</w:t>
      </w:r>
    </w:p>
    <w:p>
      <w:pPr>
        <w:spacing w:after="120"/>
        <w:ind w:firstLine="397"/>
        <w:jc w:val="both"/>
      </w:pPr>
      <w:r>
        <w:rPr>
          <w:rFonts w:ascii="Arial" w:cs="Arial" w:eastAsia="Arial" w:hAnsi="Arial"/>
          <w:sz w:val="24"/>
          <w:szCs w:val="24"/>
        </w:rPr>
        <w:t xml:space="preserve">2. Депутатская фракция (далее - фракция) формируется на основе партийного списка и подлежит регистрации Бишкекским городским кенешем.</w:t>
      </w:r>
    </w:p>
    <w:p>
      <w:pPr>
        <w:spacing w:after="120"/>
        <w:ind w:firstLine="397"/>
        <w:jc w:val="both"/>
      </w:pPr>
      <w:r>
        <w:rPr>
          <w:rFonts w:ascii="Arial" w:cs="Arial" w:eastAsia="Arial" w:hAnsi="Arial"/>
          <w:sz w:val="24"/>
          <w:szCs w:val="24"/>
        </w:rPr>
        <w:t xml:space="preserve">3. Фракции могут объединяться в коалицию фракций. Фракции, изъявившие желание для объединения в коалицию, объявляют о создании коалиции фракций на заседании Бишкекского городского кенеша.</w:t>
      </w:r>
    </w:p>
    <w:p>
      <w:pPr>
        <w:spacing w:after="120"/>
        <w:ind w:firstLine="397"/>
        <w:jc w:val="both"/>
      </w:pPr>
      <w:r>
        <w:rPr>
          <w:rFonts w:ascii="Arial" w:cs="Arial" w:eastAsia="Arial" w:hAnsi="Arial"/>
          <w:sz w:val="24"/>
          <w:szCs w:val="24"/>
        </w:rPr>
        <w:t xml:space="preserve">4. Большинством в Бишкекском городском кенеше считается фракция или коалиция фракций, официально объявившая о создании коалиции фракций, имеющая более половины депутатских мандатов.</w:t>
      </w:r>
    </w:p>
    <w:p>
      <w:pPr>
        <w:spacing w:after="120"/>
        <w:ind w:firstLine="397"/>
        <w:jc w:val="both"/>
      </w:pPr>
      <w:r>
        <w:rPr>
          <w:rFonts w:ascii="Arial" w:cs="Arial" w:eastAsia="Arial" w:hAnsi="Arial"/>
          <w:sz w:val="24"/>
          <w:szCs w:val="24"/>
        </w:rPr>
        <w:t xml:space="preserve">Оппозицией в Бишкекском городском кенеше считается фракция или коалиция фракций, не входящая в состав большинства и объявившая о своей оппозиции по отношению к большинству.</w:t>
      </w:r>
    </w:p>
    <w:p>
      <w:pPr>
        <w:spacing w:after="120"/>
        <w:ind w:firstLine="397"/>
        <w:jc w:val="both"/>
      </w:pPr>
      <w:r>
        <w:rPr>
          <w:rFonts w:ascii="Arial" w:cs="Arial" w:eastAsia="Arial" w:hAnsi="Arial"/>
          <w:sz w:val="24"/>
          <w:szCs w:val="24"/>
        </w:rPr>
        <w:t xml:space="preserve">Фракция или коалиция фракций, не входящая в состав фракции или коалиции фракций большинства и не объявившая о своей оппозиции по отношению к большинству, считается меньшинством в Бишкекском городском кенеше.</w:t>
      </w:r>
    </w:p>
    <w:p>
      <w:pPr>
        <w:spacing w:after="120"/>
        <w:ind w:firstLine="397"/>
        <w:jc w:val="both"/>
      </w:pPr>
      <w:r>
        <w:rPr>
          <w:rFonts w:ascii="Arial" w:cs="Arial" w:eastAsia="Arial" w:hAnsi="Arial"/>
          <w:sz w:val="24"/>
          <w:szCs w:val="24"/>
        </w:rPr>
        <w:t xml:space="preserve">5. Председатель постоянной комиссии по бюджету и финансам в Бишкекском городском кенеше избирается из состава оппозиционной фракции или оппозиционной коалиции фракций.</w:t>
      </w:r>
    </w:p>
    <w:p>
      <w:pPr>
        <w:spacing w:after="120"/>
        <w:ind w:firstLine="397"/>
        <w:jc w:val="both"/>
      </w:pPr>
      <w:r>
        <w:rPr>
          <w:rFonts w:ascii="Arial" w:cs="Arial" w:eastAsia="Arial" w:hAnsi="Arial"/>
          <w:sz w:val="24"/>
          <w:szCs w:val="24"/>
        </w:rPr>
        <w:t xml:space="preserve">В случае если в Бишкекском городском кенеше ни одна из фракций или коалиции фракций не объявит о своей оппозиционности, то председатель постоянной комиссии по бюджету и финансам избирается из состава меньшинства.</w:t>
      </w:r>
    </w:p>
    <w:p>
      <w:pPr>
        <w:spacing w:after="120"/>
        <w:ind w:firstLine="397"/>
        <w:jc w:val="both"/>
      </w:pPr>
      <w:r>
        <w:rPr>
          <w:rFonts w:ascii="Arial" w:cs="Arial" w:eastAsia="Arial" w:hAnsi="Arial"/>
          <w:sz w:val="24"/>
          <w:szCs w:val="24"/>
        </w:rPr>
        <w:t xml:space="preserve">Это правило не применяется в случае, если в составе Бишкекского городского кенеша будут отсутствовать оппозиция и меньшинство.</w:t>
      </w:r>
    </w:p>
    <w:p>
      <w:pPr>
        <w:spacing w:after="120"/>
        <w:ind w:firstLine="397"/>
        <w:jc w:val="both"/>
      </w:pPr>
      <w:r>
        <w:rPr>
          <w:rFonts w:ascii="Arial" w:cs="Arial" w:eastAsia="Arial" w:hAnsi="Arial"/>
          <w:sz w:val="24"/>
          <w:szCs w:val="24"/>
        </w:rPr>
        <w:t xml:space="preserve">6. Порядок формирования и деятельности депутатских фракций устанавливается Регламентом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Постоянные и временные комиссии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предварительного рассмотрения и подготовки вопросов, относящихся к ведению Бишкекского городского кенеша, а также для участия в реализации решений, контроля за исполнением его решений учреждениями и организациями, расположенными на территории города Бишкек, создаются постоянные комиссии.</w:t>
      </w:r>
    </w:p>
    <w:p>
      <w:pPr>
        <w:spacing w:after="120"/>
        <w:ind w:firstLine="397"/>
        <w:jc w:val="both"/>
      </w:pPr>
      <w:r>
        <w:rPr>
          <w:rFonts w:ascii="Arial" w:cs="Arial" w:eastAsia="Arial" w:hAnsi="Arial"/>
          <w:sz w:val="24"/>
          <w:szCs w:val="24"/>
        </w:rPr>
        <w:t xml:space="preserve">2. Бишкекский городской кенеш для изучения отдельных вопросов и проведения им расследований может создавать временные комиссии.</w:t>
      </w:r>
    </w:p>
    <w:p>
      <w:pPr>
        <w:spacing w:after="120"/>
        <w:ind w:firstLine="397"/>
        <w:jc w:val="both"/>
      </w:pPr>
      <w:r>
        <w:rPr>
          <w:rFonts w:ascii="Arial" w:cs="Arial" w:eastAsia="Arial" w:hAnsi="Arial"/>
          <w:sz w:val="24"/>
          <w:szCs w:val="24"/>
        </w:rPr>
        <w:t xml:space="preserve">Предложение о создании временных комиссий вправе внести фракции или постоянные комиссии.</w:t>
      </w:r>
    </w:p>
    <w:p>
      <w:pPr>
        <w:spacing w:after="120"/>
        <w:ind w:firstLine="397"/>
        <w:jc w:val="both"/>
      </w:pPr>
      <w:r>
        <w:rPr>
          <w:rFonts w:ascii="Arial" w:cs="Arial" w:eastAsia="Arial" w:hAnsi="Arial"/>
          <w:sz w:val="24"/>
          <w:szCs w:val="24"/>
        </w:rPr>
        <w:t xml:space="preserve">3. Количественный состав, порядок формирования и полномочия постоянных и временных комиссий определяются Регламентом Бишкекского городского кенеша.</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b_bk536_ag-awujyawyg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29 июля 2024 года </w:t>
      </w:r>
      <w:r>
        <w:rPr>
          <w:rFonts w:ascii="Arial" w:cs="Arial" w:eastAsia="Arial" w:hAnsi="Arial"/>
          <w:i/>
          <w:iCs/>
          <w:sz w:val="24"/>
          <w:szCs w:val="24"/>
        </w:rPr>
        <w:t xml:space="preserve">№</w:t>
      </w:r>
      <w:r>
        <w:rPr>
          <w:rFonts w:ascii="Arial" w:cs="Arial" w:eastAsia="Arial" w:hAnsi="Arial"/>
          <w:i/>
          <w:iCs/>
          <w:sz w:val="24"/>
          <w:szCs w:val="24"/>
        </w:rPr>
        <w:t xml:space="preserve"> 152)</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jg5mzncexlurfzrc-ark">
        <w:r>
          <w:rPr>
            <w:rFonts w:ascii="Arial" w:cs="Arial" w:eastAsia="Arial" w:hAnsi="Arial"/>
            <w:i/>
            <w:iCs/>
            <w:color w:val="1D4ED8"/>
            <w:sz w:val="24"/>
            <w:szCs w:val="24"/>
            <w:u w:val="single"/>
          </w:rPr>
          <w:t xml:space="preserve">29 июля 2024 года </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Руководство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Руководство Бишкекского городского кенеша состоит из председателя и </w:t>
      </w:r>
      <w:r>
        <w:rPr>
          <w:rFonts w:ascii="Arial" w:cs="Arial" w:eastAsia="Arial" w:hAnsi="Arial"/>
          <w:sz w:val="24"/>
          <w:szCs w:val="24"/>
        </w:rPr>
        <w:t xml:space="preserve">двух заместителей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Председатель и заместители председателя Бишкекского городского кенеша избираются на сессии из числа депутатов тайным голосованием на срок полномочий Бишкекского городского кенеша.</w:t>
      </w:r>
    </w:p>
    <w:p>
      <w:pPr>
        <w:spacing w:after="120"/>
        <w:ind w:firstLine="397"/>
        <w:jc w:val="both"/>
      </w:pPr>
      <w:r>
        <w:rPr>
          <w:rFonts w:ascii="Arial" w:cs="Arial" w:eastAsia="Arial" w:hAnsi="Arial"/>
          <w:sz w:val="24"/>
          <w:szCs w:val="24"/>
        </w:rPr>
        <w:t xml:space="preserve">3. Порядок выдвижения кандидатур, избрания и освобождения от занимаемой должности председателя и заместителей председателя Бишкекского городского кенеша устанавливается Регламентом Бишкекского городского кенеша.</w:t>
      </w:r>
    </w:p>
    <w:p>
      <w:pPr>
        <w:spacing w:after="120"/>
        <w:ind w:firstLine="397"/>
        <w:jc w:val="both"/>
      </w:pPr>
      <w:r>
        <w:rPr>
          <w:rFonts w:ascii="Arial" w:cs="Arial" w:eastAsia="Arial" w:hAnsi="Arial"/>
          <w:sz w:val="24"/>
          <w:szCs w:val="24"/>
        </w:rPr>
        <w:t xml:space="preserve">4. Деятельность председателя и заместителей председателя Бишкекского городского кенеша осуществляется на постоянной и оплачиваемой основе.</w:t>
      </w:r>
    </w:p>
    <w:p>
      <w:pPr>
        <w:spacing w:after="120"/>
        <w:ind w:firstLine="397"/>
        <w:jc w:val="both"/>
      </w:pPr>
      <w:r>
        <w:rPr>
          <w:rFonts w:ascii="Arial" w:cs="Arial" w:eastAsia="Arial" w:hAnsi="Arial"/>
          <w:sz w:val="24"/>
          <w:szCs w:val="24"/>
        </w:rPr>
        <w:t xml:space="preserve">Председатель и заместители председателя Бишкекского городского кенеша не вправе занимать другую оплачиваемую должность,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rglttv3jor3ux3jocvar_">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w:t>
      </w:r>
      <w:r>
        <w:rPr>
          <w:rFonts w:ascii="Arial" w:cs="Arial" w:eastAsia="Arial" w:hAnsi="Arial"/>
          <w:b/>
          <w:bCs/>
          <w:sz w:val="24"/>
          <w:szCs w:val="24"/>
        </w:rPr>
        <w:t xml:space="preserve">Компетенция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Компетенция Бишкекского городского кенеша определяется Законом Кыргызской Республики "О местной государственной администрации и органах местного самоуправления", настоящим Законом и Уставом города Бишкек.</w:t>
      </w:r>
    </w:p>
    <w:p>
      <w:pPr>
        <w:spacing w:after="120"/>
        <w:ind w:firstLine="567"/>
        <w:jc w:val="both"/>
      </w:pPr>
      <w:r>
        <w:rPr>
          <w:rFonts w:ascii="Arial" w:cs="Arial" w:eastAsia="Arial" w:hAnsi="Arial"/>
          <w:sz w:val="24"/>
          <w:szCs w:val="24"/>
        </w:rPr>
        <w:t xml:space="preserve">2. К компетенции Бишкекского городского кенеша, кроме предусмотренных Законом Кыргызской Республики "О местной государственной администрации и органах местного самоуправления", относятся:</w:t>
      </w:r>
    </w:p>
    <w:p>
      <w:pPr>
        <w:spacing w:after="120"/>
        <w:ind w:firstLine="567"/>
        <w:jc w:val="both"/>
      </w:pPr>
      <w:r>
        <w:rPr>
          <w:rFonts w:ascii="Arial" w:cs="Arial" w:eastAsia="Arial" w:hAnsi="Arial"/>
          <w:sz w:val="24"/>
          <w:szCs w:val="24"/>
        </w:rPr>
        <w:t xml:space="preserve">1) утверждение тарифов на оказание муниципальных услуг;</w:t>
      </w:r>
    </w:p>
    <w:p>
      <w:pPr>
        <w:spacing w:after="120"/>
        <w:ind w:firstLine="567"/>
        <w:jc w:val="both"/>
      </w:pPr>
      <w:r>
        <w:rPr>
          <w:rFonts w:ascii="Arial" w:cs="Arial" w:eastAsia="Arial" w:hAnsi="Arial"/>
          <w:sz w:val="24"/>
          <w:szCs w:val="24"/>
        </w:rPr>
        <w:t xml:space="preserve">2) утверждение порядка территориального устройства города, наименование, переименование административных районов, а также установление и изменение их границ и содержание их органов управления;</w:t>
      </w:r>
    </w:p>
    <w:p>
      <w:pPr>
        <w:spacing w:after="120"/>
        <w:ind w:firstLine="567"/>
        <w:jc w:val="both"/>
      </w:pPr>
      <w:r>
        <w:rPr>
          <w:rFonts w:ascii="Arial" w:cs="Arial" w:eastAsia="Arial" w:hAnsi="Arial"/>
          <w:sz w:val="24"/>
          <w:szCs w:val="24"/>
        </w:rPr>
        <w:t xml:space="preserve">3) утверждение правил благоустройства, торговли, размещения наружной рекламы и информации на территории города;</w:t>
      </w:r>
    </w:p>
    <w:p>
      <w:pPr>
        <w:spacing w:after="120"/>
        <w:ind w:firstLine="567"/>
        <w:jc w:val="both"/>
      </w:pPr>
      <w:r>
        <w:rPr>
          <w:rFonts w:ascii="Arial" w:cs="Arial" w:eastAsia="Arial" w:hAnsi="Arial"/>
          <w:sz w:val="24"/>
          <w:szCs w:val="24"/>
        </w:rPr>
        <w:t xml:space="preserve">4) утверждение правил содержания домашних животных и выпаса скота на территории города.</w:t>
      </w:r>
    </w:p>
    <w:p>
      <w:pPr>
        <w:spacing w:after="120"/>
        <w:ind w:firstLine="567"/>
        <w:jc w:val="both"/>
      </w:pPr>
      <w:r>
        <w:rPr>
          <w:rFonts w:ascii="Arial" w:cs="Arial" w:eastAsia="Arial" w:hAnsi="Arial"/>
          <w:sz w:val="24"/>
          <w:szCs w:val="24"/>
        </w:rPr>
        <w:t xml:space="preserve">3. На сессиях Бишкекского городского кенеша могут решаться вопросы о сотрудничестве с отечественными и зарубежными хозяйствующими субъектами и общественными организациями для осуществления мероприятий или выполнения работ, представляющих общий интерес.</w:t>
      </w:r>
    </w:p>
    <w:p>
      <w:pPr>
        <w:spacing w:after="120"/>
        <w:ind w:firstLine="567"/>
        <w:jc w:val="both"/>
      </w:pPr>
      <w:r>
        <w:rPr>
          <w:rFonts w:ascii="Arial" w:cs="Arial" w:eastAsia="Arial" w:hAnsi="Arial"/>
          <w:i/>
          <w:iCs/>
          <w:sz w:val="24"/>
          <w:szCs w:val="24"/>
        </w:rPr>
        <w:t xml:space="preserve">(В редакции Закона КР от </w:t>
      </w:r>
      <w:hyperlink w:history="1" r:id="rId48ysecjrbapsh3po_9lsm">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Решения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Бишкекский городской кенеш в пределах своей компетенции принимает решения в форме постановления и распоряжения.</w:t>
      </w:r>
    </w:p>
    <w:p>
      <w:pPr>
        <w:spacing w:after="120"/>
        <w:ind w:firstLine="397"/>
        <w:jc w:val="both"/>
      </w:pPr>
      <w:r>
        <w:rPr>
          <w:rFonts w:ascii="Arial" w:cs="Arial" w:eastAsia="Arial" w:hAnsi="Arial"/>
          <w:sz w:val="24"/>
          <w:szCs w:val="24"/>
        </w:rPr>
        <w:t xml:space="preserve">2. Постановление городского кенеша - нормативный правовой акт,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Постановление городского кенеша вступает в силу в порядке, установленном </w:t>
      </w:r>
      <w:hyperlink w:history="1" r:id="rIdlkqtyuoogiu7aktsuxj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ind w:firstLine="397"/>
        <w:jc w:val="both"/>
      </w:pPr>
      <w:r>
        <w:rPr>
          <w:rFonts w:ascii="Arial" w:cs="Arial" w:eastAsia="Arial" w:hAnsi="Arial"/>
          <w:sz w:val="24"/>
          <w:szCs w:val="24"/>
        </w:rPr>
        <w:t xml:space="preserve">3. Распоряжение городского кенеша - акт организационно-распорядительного характера,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Распоряжение городского кенеша вступает в силу со дня его принятия, если иное не предусмотрено в самих актах.</w:t>
      </w:r>
    </w:p>
    <w:p>
      <w:pPr>
        <w:spacing w:after="120"/>
        <w:ind w:firstLine="397"/>
        <w:jc w:val="both"/>
      </w:pPr>
      <w:r>
        <w:rPr>
          <w:rFonts w:ascii="Arial" w:cs="Arial" w:eastAsia="Arial" w:hAnsi="Arial"/>
          <w:sz w:val="24"/>
          <w:szCs w:val="24"/>
        </w:rPr>
        <w:t xml:space="preserve">4.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 в форме распоряжения.</w:t>
      </w:r>
    </w:p>
    <w:p>
      <w:pPr>
        <w:spacing w:after="120"/>
        <w:ind w:firstLine="397"/>
        <w:jc w:val="both"/>
      </w:pPr>
      <w:r>
        <w:rPr>
          <w:rFonts w:ascii="Arial" w:cs="Arial" w:eastAsia="Arial" w:hAnsi="Arial"/>
          <w:sz w:val="24"/>
          <w:szCs w:val="24"/>
        </w:rPr>
        <w:t xml:space="preserve">Распоряжения председателя городского кенеша вступают в силу со дня их принятия, если иное не предусмотрено в самих актах.</w:t>
      </w:r>
    </w:p>
    <w:p>
      <w:pPr>
        <w:spacing w:after="120"/>
        <w:ind w:firstLine="397"/>
        <w:jc w:val="both"/>
      </w:pPr>
      <w:r>
        <w:rPr>
          <w:rFonts w:ascii="Arial" w:cs="Arial" w:eastAsia="Arial" w:hAnsi="Arial"/>
          <w:sz w:val="24"/>
          <w:szCs w:val="24"/>
        </w:rPr>
        <w:t xml:space="preserve">5. Решения Бишкекского городского кенеша обязательны для исполнения всеми предприятиями, учреждениями, организациями независимо от форм собственности, должностными лицами и гражданами, находящимися на территории города.</w:t>
      </w:r>
    </w:p>
    <w:p>
      <w:pPr>
        <w:spacing w:after="120"/>
        <w:ind w:firstLine="397"/>
        <w:jc w:val="both"/>
      </w:pPr>
      <w:r>
        <w:rPr>
          <w:rFonts w:ascii="Arial" w:cs="Arial" w:eastAsia="Arial" w:hAnsi="Arial"/>
          <w:sz w:val="24"/>
          <w:szCs w:val="24"/>
        </w:rPr>
        <w:t xml:space="preserve">6. В случае противоречия решений Бишкекского городского кенеша </w:t>
      </w:r>
      <w:hyperlink w:history="1" r:id="rIdstivc6whbbke_b3_zc10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отмена их осуществляется в порядке, установленном законами Кыргызской Республики в сфере регулирования деятельности органов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6jgub2c0amw3yfgeyf2gx">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Регламент Бишкекского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Регламент Бишкекского городского кенеша определяет порядок и процедуры осуществления Бишкекским городским кенешем полномочий, предусмотренных законодательством Кыргызской Республики, а также правилами организации его деятельности.</w:t>
      </w:r>
    </w:p>
    <w:p>
      <w:pPr>
        <w:spacing w:after="120"/>
        <w:ind w:firstLine="397"/>
        <w:jc w:val="both"/>
      </w:pPr>
      <w:r>
        <w:rPr>
          <w:rFonts w:ascii="Arial" w:cs="Arial" w:eastAsia="Arial" w:hAnsi="Arial"/>
          <w:sz w:val="24"/>
          <w:szCs w:val="24"/>
        </w:rPr>
        <w:t xml:space="preserve">2. Регламент Бишкекского городского кенеша утверждается Бишкекским городским кенешем на сессии.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Мэр и мэрия города Бишкек</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Исполнительным органом местного самоуправления в городе является мэрия города Бишкек </w:t>
      </w:r>
      <w:r>
        <w:rPr>
          <w:rFonts w:ascii="Arial" w:cs="Arial" w:eastAsia="Arial" w:hAnsi="Arial"/>
          <w:sz w:val="24"/>
          <w:szCs w:val="24"/>
        </w:rPr>
        <w:t xml:space="preserve">во главе с</w:t>
      </w:r>
      <w:r>
        <w:rPr>
          <w:rFonts w:ascii="Arial" w:cs="Arial" w:eastAsia="Arial" w:hAnsi="Arial"/>
          <w:sz w:val="24"/>
          <w:szCs w:val="24"/>
        </w:rPr>
        <w:t xml:space="preserve"> мэром.</w:t>
      </w:r>
    </w:p>
    <w:p>
      <w:pPr>
        <w:spacing w:after="120"/>
        <w:ind w:firstLine="567"/>
        <w:jc w:val="both"/>
      </w:pPr>
      <w:r>
        <w:rPr>
          <w:rFonts w:ascii="Arial" w:cs="Arial" w:eastAsia="Arial" w:hAnsi="Arial"/>
          <w:sz w:val="24"/>
          <w:szCs w:val="24"/>
        </w:rPr>
        <w:t xml:space="preserve">2. Мэрия города Бишкек является исполнительным органом местного самоуправления в городе и исполняющим все делегированные вопросы </w:t>
      </w:r>
      <w:r>
        <w:rPr>
          <w:rFonts w:ascii="Arial" w:cs="Arial" w:eastAsia="Arial" w:hAnsi="Arial"/>
          <w:sz w:val="24"/>
          <w:szCs w:val="24"/>
        </w:rPr>
        <w:t xml:space="preserve">государственных полномочий</w:t>
      </w:r>
      <w:r>
        <w:rPr>
          <w:rFonts w:ascii="Arial" w:cs="Arial" w:eastAsia="Arial" w:hAnsi="Arial"/>
          <w:sz w:val="24"/>
          <w:szCs w:val="24"/>
        </w:rPr>
        <w:t xml:space="preserve">и местного самоуправления, за исключением полномочий, отнесенных законами Кыргызской Республики к компетенции других органов Кыргызской Республики.</w:t>
      </w:r>
    </w:p>
    <w:p>
      <w:pPr>
        <w:spacing w:after="120"/>
        <w:ind w:firstLine="567"/>
        <w:jc w:val="both"/>
      </w:pPr>
      <w:r>
        <w:rPr>
          <w:rFonts w:ascii="Arial" w:cs="Arial" w:eastAsia="Arial" w:hAnsi="Arial"/>
          <w:sz w:val="24"/>
          <w:szCs w:val="24"/>
        </w:rPr>
        <w:t xml:space="preserve">3. Мэр - </w:t>
      </w:r>
      <w:r>
        <w:rPr>
          <w:rFonts w:ascii="Arial" w:cs="Arial" w:eastAsia="Arial" w:hAnsi="Arial"/>
          <w:sz w:val="24"/>
          <w:szCs w:val="24"/>
        </w:rPr>
        <w:t xml:space="preserve">назначаемое</w:t>
      </w:r>
      <w:r>
        <w:rPr>
          <w:rFonts w:ascii="Arial" w:cs="Arial" w:eastAsia="Arial" w:hAnsi="Arial"/>
          <w:sz w:val="24"/>
          <w:szCs w:val="24"/>
        </w:rPr>
        <w:t xml:space="preserve"> должностное лицо в системе органов местного самоуправления города, руководитель исполнительного органа местного самоуправления города, ответственный за проведение в городе государственной политики и осуществление функций исполнительной власти в пределах полномочий, делегированных ему государством в установленном законодательством порядке.</w:t>
      </w:r>
    </w:p>
    <w:p>
      <w:pPr>
        <w:spacing w:after="120"/>
        <w:ind w:firstLine="397"/>
        <w:jc w:val="both"/>
      </w:pPr>
      <w:r>
        <w:rPr>
          <w:rFonts w:ascii="Arial" w:cs="Arial" w:eastAsia="Arial" w:hAnsi="Arial"/>
          <w:sz w:val="24"/>
          <w:szCs w:val="24"/>
        </w:rPr>
        <w:t xml:space="preserve">4. Решения, принимаемые мэрией по вопросам, отнесенным к ее компетенции, подписываются мэром города.</w:t>
      </w:r>
    </w:p>
    <w:p>
      <w:pPr>
        <w:spacing w:after="120"/>
        <w:ind w:firstLine="397"/>
        <w:jc w:val="both"/>
      </w:pPr>
      <w:r>
        <w:rPr>
          <w:rFonts w:ascii="Arial" w:cs="Arial" w:eastAsia="Arial" w:hAnsi="Arial"/>
          <w:sz w:val="24"/>
          <w:szCs w:val="24"/>
        </w:rPr>
        <w:t xml:space="preserve">В случае противоречия решений мэрии города Бишкек </w:t>
      </w:r>
      <w:hyperlink w:history="1" r:id="rId228owcv4mz51fdhrr8q1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отмена их осуществляется в порядке, установленном законами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2igo_pzctrlk44rbu2x2z">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Структура мэрии города Бишкек</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Структура и штатное расписание мэрии города Бишкек утверждаются мэром города Бишкек на основании типовой структуры и штатного расписания,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2. В подчинении мэрии города Бишкек могут находиться учреждаемые ею и/или передаваемые в ее ведение организации, предприятия, фонды и учреждения.</w:t>
      </w:r>
    </w:p>
    <w:p>
      <w:pPr>
        <w:spacing w:after="120"/>
        <w:ind w:firstLine="567"/>
        <w:jc w:val="both"/>
      </w:pPr>
      <w:r>
        <w:rPr>
          <w:rFonts w:ascii="Arial" w:cs="Arial" w:eastAsia="Arial" w:hAnsi="Arial"/>
          <w:i/>
          <w:iCs/>
          <w:sz w:val="24"/>
          <w:szCs w:val="24"/>
        </w:rPr>
        <w:t xml:space="preserve">(В редакции Закона КР от </w:t>
      </w:r>
      <w:hyperlink w:history="1" r:id="rIdb4r2fou_rcxb_vke6xeno">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Компетенции мэрии города Бишкек</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Дополнительно к компетенциям мэрии города Бишкек, предусмотренным </w:t>
      </w:r>
      <w:hyperlink w:history="1" r:id="rIdaymdwovg2grg6c4ydlmm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относятся следующие вопросы:</w:t>
      </w:r>
    </w:p>
    <w:p>
      <w:pPr>
        <w:spacing w:after="120"/>
        <w:ind w:firstLine="397"/>
        <w:jc w:val="both"/>
      </w:pPr>
      <w:r>
        <w:rPr>
          <w:rFonts w:ascii="Arial" w:cs="Arial" w:eastAsia="Arial" w:hAnsi="Arial"/>
          <w:sz w:val="24"/>
          <w:szCs w:val="24"/>
        </w:rPr>
        <w:t xml:space="preserve">1) финансирование приоритетных проектов по развитию объектов городского и территориального значения согласно утвержденному Бишкекским городским кенешем местному бюджету;</w:t>
      </w:r>
    </w:p>
    <w:p>
      <w:pPr>
        <w:spacing w:after="120"/>
        <w:ind w:firstLine="397"/>
        <w:jc w:val="both"/>
      </w:pPr>
      <w:r>
        <w:rPr>
          <w:rFonts w:ascii="Arial" w:cs="Arial" w:eastAsia="Arial" w:hAnsi="Arial"/>
          <w:sz w:val="24"/>
          <w:szCs w:val="24"/>
        </w:rPr>
        <w:t xml:space="preserve">2) разработка реестра платных услуг и работ, оказываемых муниципальными учреждениями и предприятиями;</w:t>
      </w:r>
    </w:p>
    <w:p>
      <w:pPr>
        <w:spacing w:after="120"/>
        <w:ind w:firstLine="397"/>
        <w:jc w:val="both"/>
      </w:pPr>
      <w:r>
        <w:rPr>
          <w:rFonts w:ascii="Arial" w:cs="Arial" w:eastAsia="Arial" w:hAnsi="Arial"/>
          <w:sz w:val="24"/>
          <w:szCs w:val="24"/>
        </w:rPr>
        <w:t xml:space="preserve">3) принятие решения о выдаче ссуды из местного бюджета муниципальным предприятиям и учреждениям в пределах средств, предусмотренных на указанные цели;</w:t>
      </w:r>
    </w:p>
    <w:p>
      <w:pPr>
        <w:spacing w:after="120"/>
        <w:ind w:firstLine="397"/>
        <w:jc w:val="both"/>
      </w:pPr>
      <w:r>
        <w:rPr>
          <w:rFonts w:ascii="Arial" w:cs="Arial" w:eastAsia="Arial" w:hAnsi="Arial"/>
          <w:sz w:val="24"/>
          <w:szCs w:val="24"/>
        </w:rPr>
        <w:t xml:space="preserve">4) планирование капитальных вложений из местного бюджета и его реализация после утверждения городским кенешем;</w:t>
      </w:r>
    </w:p>
    <w:p>
      <w:pPr>
        <w:spacing w:after="120"/>
        <w:ind w:firstLine="397"/>
        <w:jc w:val="both"/>
      </w:pPr>
      <w:r>
        <w:rPr>
          <w:rFonts w:ascii="Arial" w:cs="Arial" w:eastAsia="Arial" w:hAnsi="Arial"/>
          <w:sz w:val="24"/>
          <w:szCs w:val="24"/>
        </w:rPr>
        <w:t xml:space="preserve">5) осуществление руководства и контроля за деятельностью территориальных подразделений государственных учреждений здравоохранения, образования, архитектуры и градостроительства, а также в других сферах, отнесенных к вопросам местного значения;</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el8wdphbuin_eim8ysoj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2019 года № 66)</w:t>
      </w:r>
    </w:p>
    <w:p>
      <w:pPr>
        <w:spacing w:after="120"/>
        <w:ind w:firstLine="397"/>
        <w:jc w:val="both"/>
      </w:pPr>
      <w:r>
        <w:rPr>
          <w:rFonts w:ascii="Arial" w:cs="Arial" w:eastAsia="Arial" w:hAnsi="Arial"/>
          <w:sz w:val="24"/>
          <w:szCs w:val="24"/>
        </w:rPr>
        <w:t xml:space="preserve">7) осуществление контроля за соблюдением правил благоустройства, торговли, размещения наружной рекламы и информации на территории города;</w:t>
      </w:r>
    </w:p>
    <w:p>
      <w:pPr>
        <w:spacing w:after="120"/>
        <w:ind w:firstLine="397"/>
        <w:jc w:val="both"/>
      </w:pPr>
      <w:r>
        <w:rPr>
          <w:rFonts w:ascii="Arial" w:cs="Arial" w:eastAsia="Arial" w:hAnsi="Arial"/>
          <w:sz w:val="24"/>
          <w:szCs w:val="24"/>
        </w:rPr>
        <w:t xml:space="preserve">8) разработка и осуществление мероприятий по градостроительству, защите экологии, содержанию и развитию городских дорог, объектов жилищно-коммунального хозяйства, благоустройству, озеленению городской территории, управлению отходами потребления;</w:t>
      </w:r>
    </w:p>
    <w:p>
      <w:pPr>
        <w:spacing w:after="120"/>
        <w:ind w:firstLine="397"/>
        <w:jc w:val="both"/>
      </w:pPr>
      <w:r>
        <w:rPr>
          <w:rFonts w:ascii="Arial" w:cs="Arial" w:eastAsia="Arial" w:hAnsi="Arial"/>
          <w:sz w:val="24"/>
          <w:szCs w:val="24"/>
        </w:rPr>
        <w:t xml:space="preserve">9) разработка программ и создание условий для жилищного и социально-культурного строительства с согласия Бишкекского городского кенеша;</w:t>
      </w:r>
    </w:p>
    <w:p>
      <w:pPr>
        <w:spacing w:after="120"/>
        <w:ind w:firstLine="397"/>
        <w:jc w:val="both"/>
      </w:pPr>
      <w:r>
        <w:rPr>
          <w:rFonts w:ascii="Arial" w:cs="Arial" w:eastAsia="Arial" w:hAnsi="Arial"/>
          <w:sz w:val="24"/>
          <w:szCs w:val="24"/>
        </w:rPr>
        <w:t xml:space="preserve">10) участие в выработке государственной, архитектурной, градостроительной и строительной политики, применяемой на территории города и пригородной зоны;</w:t>
      </w:r>
    </w:p>
    <w:p>
      <w:pPr>
        <w:spacing w:after="120"/>
        <w:ind w:firstLine="567"/>
        <w:jc w:val="both"/>
      </w:pPr>
      <w:r>
        <w:rPr>
          <w:rFonts w:ascii="Arial" w:cs="Arial" w:eastAsia="Arial" w:hAnsi="Arial"/>
          <w:sz w:val="24"/>
          <w:szCs w:val="24"/>
        </w:rPr>
        <w:t xml:space="preserve">11) создание уполномоченных органов (комиссий) по рассмотрению </w:t>
      </w:r>
      <w:r>
        <w:rPr>
          <w:rFonts w:ascii="Arial" w:cs="Arial" w:eastAsia="Arial" w:hAnsi="Arial"/>
          <w:sz w:val="24"/>
          <w:szCs w:val="24"/>
        </w:rPr>
        <w:t xml:space="preserve">правонарушений и привлечению к ответственности</w:t>
      </w:r>
      <w:r>
        <w:rPr>
          <w:rFonts w:ascii="Arial" w:cs="Arial" w:eastAsia="Arial" w:hAnsi="Arial"/>
          <w:sz w:val="24"/>
          <w:szCs w:val="24"/>
        </w:rPr>
        <w:t xml:space="preserve">за правонарушения в области обращения с отходами, нарушения правил благоустройства, санитарного содержания мест общего пользования, торговли, а также за самовольное строительство и установку объектов облегченного типа без разрешительных документов;</w:t>
      </w:r>
    </w:p>
    <w:p>
      <w:pPr>
        <w:spacing w:after="120"/>
        <w:ind w:firstLine="397"/>
        <w:jc w:val="both"/>
      </w:pPr>
      <w:r>
        <w:rPr>
          <w:rFonts w:ascii="Arial" w:cs="Arial" w:eastAsia="Arial" w:hAnsi="Arial"/>
          <w:sz w:val="24"/>
          <w:szCs w:val="24"/>
        </w:rPr>
        <w:t xml:space="preserve">12) координация деятельности субъектов по реализации утвержденного в установленном законодательством порядке генерального плана развития и застройки города;</w:t>
      </w:r>
    </w:p>
    <w:p>
      <w:pPr>
        <w:spacing w:after="120"/>
        <w:ind w:firstLine="397"/>
        <w:jc w:val="both"/>
      </w:pPr>
      <w:r>
        <w:rPr>
          <w:rFonts w:ascii="Arial" w:cs="Arial" w:eastAsia="Arial" w:hAnsi="Arial"/>
          <w:sz w:val="24"/>
          <w:szCs w:val="24"/>
        </w:rPr>
        <w:t xml:space="preserve">13) осуществление контроля за сроками проектирования, строительства и ввода в эксплуатацию капитальных объектов, участие в работе комиссии по вводу объектов в эксплуатацию;</w:t>
      </w:r>
    </w:p>
    <w:p>
      <w:pPr>
        <w:spacing w:after="120"/>
        <w:ind w:firstLine="397"/>
        <w:jc w:val="both"/>
      </w:pPr>
      <w:r>
        <w:rPr>
          <w:rFonts w:ascii="Arial" w:cs="Arial" w:eastAsia="Arial" w:hAnsi="Arial"/>
          <w:sz w:val="24"/>
          <w:szCs w:val="24"/>
        </w:rPr>
        <w:t xml:space="preserve">14) разработка и реализация комплексных городских программ экологического, социального и культурного развития города с согласия Бишкекского городского кенеша;</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осуществление деятельности с применением автоматизированных информационных систем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организация работ по управлению и использованию государственных пастбищных угодий, а также предоставление в срочное (временное) пользование пастбищ и установление порядка их использования в пределах административно-территориальной границы города;</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3</w:t>
      </w:r>
      <w:r>
        <w:rPr>
          <w:rFonts w:ascii="Arial" w:cs="Arial" w:eastAsia="Arial" w:hAnsi="Arial"/>
          <w:sz w:val="24"/>
          <w:szCs w:val="24"/>
        </w:rPr>
        <w:t xml:space="preserve">) установление правил водопользования, эксплуатация, содержание ирригационных сооружений внутри населенного пункта;</w:t>
      </w:r>
    </w:p>
    <w:p>
      <w:pPr>
        <w:spacing w:after="120"/>
        <w:ind w:firstLine="397"/>
        <w:jc w:val="both"/>
      </w:pPr>
      <w:r>
        <w:rPr>
          <w:rFonts w:ascii="Arial" w:cs="Arial" w:eastAsia="Arial" w:hAnsi="Arial"/>
          <w:sz w:val="24"/>
          <w:szCs w:val="24"/>
        </w:rPr>
        <w:t xml:space="preserve">15) координация деятельности в области эффективного функционирования систем тепло-, энерго-, водо-, газоснабжения, канализации и водоотведения, дорожной деятельности, всех видов городского транспорта и связи, благоустройства, озеленения, санитарной очистки города, а также инженерного обеспечения, эксплуатации и ремонта жилищного фонда;</w:t>
      </w:r>
    </w:p>
    <w:p>
      <w:pPr>
        <w:spacing w:after="120"/>
        <w:ind w:firstLine="397"/>
        <w:jc w:val="both"/>
      </w:pPr>
      <w:r>
        <w:rPr>
          <w:rFonts w:ascii="Arial" w:cs="Arial" w:eastAsia="Arial" w:hAnsi="Arial"/>
          <w:sz w:val="24"/>
          <w:szCs w:val="24"/>
        </w:rPr>
        <w:t xml:space="preserve">16) освобождение муниципальной собственности от незаконно установленных объектов, самовольно построенных или строящихся с нарушением действующих норм зданий и строений;</w:t>
      </w:r>
    </w:p>
    <w:p>
      <w:pPr>
        <w:spacing w:after="120"/>
        <w:ind w:firstLine="397"/>
        <w:jc w:val="both"/>
      </w:pPr>
      <w:r>
        <w:rPr>
          <w:rFonts w:ascii="Arial" w:cs="Arial" w:eastAsia="Arial" w:hAnsi="Arial"/>
          <w:sz w:val="24"/>
          <w:szCs w:val="24"/>
        </w:rPr>
        <w:t xml:space="preserve">17) приобретение по согласованию с Бишкекским городским кенешем объектов, в том числе земельных участков, для решения вопросов местного значения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18) осуществление контроля за использованием земель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19) организация и формирование координационных </w:t>
      </w:r>
      <w:r>
        <w:rPr>
          <w:rFonts w:ascii="Arial" w:cs="Arial" w:eastAsia="Arial" w:hAnsi="Arial"/>
          <w:sz w:val="24"/>
          <w:szCs w:val="24"/>
        </w:rPr>
        <w:t xml:space="preserve">комиссий</w:t>
      </w:r>
      <w:r>
        <w:rPr>
          <w:rFonts w:ascii="Arial" w:cs="Arial" w:eastAsia="Arial" w:hAnsi="Arial"/>
          <w:sz w:val="24"/>
          <w:szCs w:val="24"/>
        </w:rPr>
        <w:t xml:space="preserve">по профилактике правонарушений;</w:t>
      </w:r>
    </w:p>
    <w:p>
      <w:pPr>
        <w:spacing w:after="120"/>
        <w:ind w:firstLine="397"/>
        <w:jc w:val="both"/>
      </w:pPr>
      <w:r>
        <w:rPr>
          <w:rFonts w:ascii="Arial" w:cs="Arial" w:eastAsia="Arial" w:hAnsi="Arial"/>
          <w:sz w:val="24"/>
          <w:szCs w:val="24"/>
        </w:rPr>
        <w:t xml:space="preserve">20) заключение договоров и соглашений в установленном законом порядке с государственными органами, органами местного самоуправления, юридическими и физическими лицами, в том числе зарубежными;</w:t>
      </w:r>
    </w:p>
    <w:p>
      <w:pPr>
        <w:spacing w:after="120"/>
        <w:ind w:firstLine="397"/>
        <w:jc w:val="both"/>
      </w:pPr>
      <w:r>
        <w:rPr>
          <w:rFonts w:ascii="Arial" w:cs="Arial" w:eastAsia="Arial" w:hAnsi="Arial"/>
          <w:sz w:val="24"/>
          <w:szCs w:val="24"/>
        </w:rPr>
        <w:t xml:space="preserve">21) перевод (трансформация) или дача согласия на перевод всех категорий земель и видов угодий в другие категории земель или виды угодий в виде решения, в соответствии с компетенцией, определенной земельным законодательством.</w:t>
      </w:r>
    </w:p>
    <w:p>
      <w:pPr>
        <w:spacing w:after="120"/>
        <w:ind w:firstLine="397"/>
        <w:jc w:val="both"/>
      </w:pPr>
      <w:r>
        <w:rPr>
          <w:rFonts w:ascii="Arial" w:cs="Arial" w:eastAsia="Arial" w:hAnsi="Arial"/>
          <w:sz w:val="24"/>
          <w:szCs w:val="24"/>
        </w:rPr>
        <w:t xml:space="preserve">22) осуществление иных полномочий, установленных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gkyd22v09n1mguh1zjfa">
        <w:r>
          <w:rPr>
            <w:rFonts w:ascii="Arial" w:cs="Arial" w:eastAsia="Arial" w:hAnsi="Arial"/>
            <w:i/>
            <w:iCs/>
            <w:color w:val="1D4ED8"/>
            <w:sz w:val="24"/>
            <w:szCs w:val="24"/>
            <w:u w:val="single"/>
          </w:rPr>
          <w:t xml:space="preserve">1 июня 2017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95</w:t>
        </w:r>
      </w:hyperlink>
      <w:r>
        <w:rPr>
          <w:rFonts w:ascii="Arial" w:cs="Arial" w:eastAsia="Arial" w:hAnsi="Arial"/>
          <w:i/>
          <w:iCs/>
          <w:sz w:val="24"/>
          <w:szCs w:val="24"/>
        </w:rPr>
        <w:t xml:space="preserve">, </w:t>
      </w:r>
      <w:hyperlink w:history="1" r:id="rIdufpvjukwfbqvlydeqcywo">
        <w:r>
          <w:rPr>
            <w:rFonts w:ascii="Arial" w:cs="Arial" w:eastAsia="Arial" w:hAnsi="Arial"/>
            <w:i/>
            <w:iCs/>
            <w:color w:val="1D4ED8"/>
            <w:sz w:val="24"/>
            <w:szCs w:val="24"/>
            <w:u w:val="single"/>
          </w:rPr>
          <w:t xml:space="preserve">18 мая 2019 года № 66</w:t>
        </w:r>
      </w:hyperlink>
      <w:r>
        <w:rPr>
          <w:rFonts w:ascii="Arial" w:cs="Arial" w:eastAsia="Arial" w:hAnsi="Arial"/>
          <w:i/>
          <w:iCs/>
          <w:sz w:val="24"/>
          <w:szCs w:val="24"/>
        </w:rPr>
        <w:t xml:space="preserve">, </w:t>
      </w:r>
      <w:hyperlink w:history="1" r:id="rId481clftzdbj1f3t1ubrbu">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ucc2_mu3vakbstgyy6kd">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Полномочия мэра города Бишкек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полномочий, установленных </w:t>
      </w:r>
      <w:hyperlink w:history="1" r:id="rIdt0toezj3pbnydt_cibvn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мэр города Бишкек:</w:t>
      </w:r>
    </w:p>
    <w:p>
      <w:pPr>
        <w:spacing w:after="120"/>
        <w:ind w:firstLine="567"/>
        <w:jc w:val="both"/>
      </w:pPr>
      <w:r>
        <w:rPr>
          <w:rFonts w:ascii="Arial" w:cs="Arial" w:eastAsia="Arial" w:hAnsi="Arial"/>
          <w:sz w:val="24"/>
          <w:szCs w:val="24"/>
        </w:rPr>
        <w:t xml:space="preserve">1) создает в установленном порядке структурные подразделения для осуществления хозяйственной деятельности и решения вопросов местного значения;</w:t>
      </w:r>
    </w:p>
    <w:p>
      <w:pPr>
        <w:spacing w:after="120"/>
        <w:ind w:firstLine="567"/>
        <w:jc w:val="both"/>
      </w:pPr>
      <w:r>
        <w:rPr>
          <w:rFonts w:ascii="Arial" w:cs="Arial" w:eastAsia="Arial" w:hAnsi="Arial"/>
          <w:sz w:val="24"/>
          <w:szCs w:val="24"/>
        </w:rPr>
        <w:t xml:space="preserve">2) вносит на утверждение Бишкекского городского кенеша предложения по территориальному устройству города;</w:t>
      </w:r>
    </w:p>
    <w:p>
      <w:pPr>
        <w:spacing w:after="120"/>
        <w:ind w:firstLine="567"/>
        <w:jc w:val="both"/>
      </w:pPr>
      <w:r>
        <w:rPr>
          <w:rFonts w:ascii="Arial" w:cs="Arial" w:eastAsia="Arial" w:hAnsi="Arial"/>
          <w:sz w:val="24"/>
          <w:szCs w:val="24"/>
        </w:rPr>
        <w:t xml:space="preserve">3) назначает первого заместителя (заместителя), руководителей муниципальных организаций и учреждений, обеспечивающих жизнедеятельность города, а также в установленном настоящим Законом порядке освобождает их от должности;</w:t>
      </w:r>
    </w:p>
    <w:p>
      <w:pPr>
        <w:spacing w:after="120"/>
        <w:ind w:firstLine="567"/>
        <w:jc w:val="both"/>
      </w:pPr>
      <w:r>
        <w:rPr>
          <w:rFonts w:ascii="Arial" w:cs="Arial" w:eastAsia="Arial" w:hAnsi="Arial"/>
          <w:sz w:val="24"/>
          <w:szCs w:val="24"/>
        </w:rPr>
        <w:t xml:space="preserve">4) делегирует полномочия первому заместителю (заместителю) мэра по курируемым им вопросам;</w:t>
      </w:r>
    </w:p>
    <w:p>
      <w:pPr>
        <w:spacing w:after="120"/>
        <w:ind w:firstLine="567"/>
        <w:jc w:val="both"/>
      </w:pPr>
      <w:r>
        <w:rPr>
          <w:rFonts w:ascii="Arial" w:cs="Arial" w:eastAsia="Arial" w:hAnsi="Arial"/>
          <w:sz w:val="24"/>
          <w:szCs w:val="24"/>
        </w:rPr>
        <w:t xml:space="preserve">5) назначает на должность и освобождает от должности глав административных районов;</w:t>
      </w:r>
    </w:p>
    <w:p>
      <w:pPr>
        <w:spacing w:after="120"/>
        <w:ind w:firstLine="567"/>
        <w:jc w:val="both"/>
      </w:pPr>
      <w:r>
        <w:rPr>
          <w:rFonts w:ascii="Arial" w:cs="Arial" w:eastAsia="Arial" w:hAnsi="Arial"/>
          <w:sz w:val="24"/>
          <w:szCs w:val="24"/>
        </w:rPr>
        <w:t xml:space="preserve">6) по представлению главы административного района назначает на должность и освобождает от должности заместителей главы административного района;</w:t>
      </w:r>
    </w:p>
    <w:p>
      <w:pPr>
        <w:spacing w:after="120"/>
        <w:ind w:firstLine="567"/>
        <w:jc w:val="both"/>
      </w:pPr>
      <w:r>
        <w:rPr>
          <w:rFonts w:ascii="Arial" w:cs="Arial" w:eastAsia="Arial" w:hAnsi="Arial"/>
          <w:sz w:val="24"/>
          <w:szCs w:val="24"/>
        </w:rPr>
        <w:t xml:space="preserve">7) осуществляет поиск, инициирование проектов государственно-частного партнерства,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обеспечивает их реализацию;</w:t>
      </w:r>
    </w:p>
    <w:p>
      <w:pPr>
        <w:spacing w:after="120"/>
        <w:ind w:firstLine="567"/>
        <w:jc w:val="both"/>
      </w:pPr>
      <w:r>
        <w:rPr>
          <w:rFonts w:ascii="Arial" w:cs="Arial" w:eastAsia="Arial" w:hAnsi="Arial"/>
          <w:sz w:val="24"/>
          <w:szCs w:val="24"/>
        </w:rPr>
        <w:t xml:space="preserve">8) ежегодно проводит обязательные встречи с населением.</w:t>
      </w:r>
    </w:p>
    <w:p>
      <w:pPr>
        <w:spacing w:after="120"/>
        <w:ind w:firstLine="567"/>
        <w:jc w:val="both"/>
      </w:pPr>
      <w:r>
        <w:rPr>
          <w:rFonts w:ascii="Arial" w:cs="Arial" w:eastAsia="Arial" w:hAnsi="Arial"/>
          <w:sz w:val="24"/>
          <w:szCs w:val="24"/>
        </w:rPr>
        <w:t xml:space="preserve">2. Обязательные встречи мэра города Бишкек с населением, указанные в пункте 8 части 1 настоящей статьи, проводятся 2 раза в год, в феврале-марте и ноябре-декабре каждого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eetllxdzvh8mcdivqddkw">
        <w:r>
          <w:rPr>
            <w:rFonts w:ascii="Arial" w:cs="Arial" w:eastAsia="Arial" w:hAnsi="Arial"/>
            <w:i/>
            <w:iCs/>
            <w:color w:val="1D4ED8"/>
            <w:sz w:val="24"/>
            <w:szCs w:val="24"/>
            <w:u w:val="single"/>
          </w:rPr>
          <w:t xml:space="preserve">10 июля 2025 года № 140</w:t>
        </w:r>
      </w:hyperlink>
      <w:r>
        <w:rPr>
          <w:rFonts w:ascii="Arial" w:cs="Arial" w:eastAsia="Arial" w:hAnsi="Arial"/>
          <w:sz w:val="24"/>
          <w:szCs w:val="24"/>
        </w:rPr>
        <w:t xml:space="preserve"> , </w:t>
      </w:r>
      <w:hyperlink w:history="1" r:id="rIdana5crjltpdjb1bs83mml">
        <w:r>
          <w:rPr>
            <w:rFonts w:ascii="Arial" w:cs="Arial" w:eastAsia="Arial" w:hAnsi="Arial"/>
            <w:i/>
            <w:iCs/>
            <w:color w:val="1D4ED8"/>
            <w:sz w:val="24"/>
            <w:szCs w:val="24"/>
            <w:u w:val="single"/>
          </w:rPr>
          <w:t xml:space="preserve">2 июля 2026 года № 98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Требования, предъявляемые к кандидату на должность мэра города Бишкек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Должность мэра города Бишкек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120"/>
        <w:ind w:firstLine="567"/>
        <w:jc w:val="both"/>
      </w:pPr>
      <w:r>
        <w:rPr>
          <w:rFonts w:ascii="Arial" w:cs="Arial" w:eastAsia="Arial" w:hAnsi="Arial"/>
          <w:sz w:val="24"/>
          <w:szCs w:val="24"/>
        </w:rPr>
        <w:t xml:space="preserve">2. Кандидат на должность мэра города Бишкек для осуществления профессиональной деятельности должен владеть государственным языком на соответствующем уровне, характеризуемом как уровень "выше среднего" согласно требованиям системы определения уровня владения государственным языком "Кыргызтест", утверждаемой Кабинетом Министров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в сфере оценки уровня владения государственным языком по итогам тестирования.</w:t>
      </w:r>
    </w:p>
    <w:p>
      <w:pPr>
        <w:spacing w:after="120"/>
        <w:ind w:firstLine="567"/>
        <w:jc w:val="both"/>
      </w:pPr>
      <w:r>
        <w:rPr>
          <w:rFonts w:ascii="Arial" w:cs="Arial" w:eastAsia="Arial" w:hAnsi="Arial"/>
          <w:sz w:val="24"/>
          <w:szCs w:val="24"/>
        </w:rPr>
        <w:t xml:space="preserve">3. Не может быть мэром лицо:</w:t>
      </w:r>
    </w:p>
    <w:p>
      <w:pPr>
        <w:spacing w:after="120"/>
        <w:ind w:firstLine="567"/>
        <w:jc w:val="both"/>
      </w:pPr>
      <w:r>
        <w:rPr>
          <w:rFonts w:ascii="Arial" w:cs="Arial" w:eastAsia="Arial" w:hAnsi="Arial"/>
          <w:sz w:val="24"/>
          <w:szCs w:val="24"/>
        </w:rPr>
        <w:t xml:space="preserve">1) не являющееся гражданином Кыргызской Республики;</w:t>
      </w:r>
    </w:p>
    <w:p>
      <w:pPr>
        <w:spacing w:after="120"/>
        <w:ind w:firstLine="567"/>
        <w:jc w:val="both"/>
      </w:pPr>
      <w:r>
        <w:rPr>
          <w:rFonts w:ascii="Arial" w:cs="Arial" w:eastAsia="Arial" w:hAnsi="Arial"/>
          <w:sz w:val="24"/>
          <w:szCs w:val="24"/>
        </w:rPr>
        <w:t xml:space="preserve">2) имеющее гражданство другого государства;</w:t>
      </w:r>
    </w:p>
    <w:p>
      <w:pPr>
        <w:spacing w:after="120"/>
        <w:ind w:firstLine="567"/>
        <w:jc w:val="both"/>
      </w:pPr>
      <w:r>
        <w:rPr>
          <w:rFonts w:ascii="Arial" w:cs="Arial" w:eastAsia="Arial" w:hAnsi="Arial"/>
          <w:sz w:val="24"/>
          <w:szCs w:val="24"/>
        </w:rPr>
        <w:t xml:space="preserve">3) не соответствующее требованиям, установленным частями 1 и 2 настоящей статьи;</w:t>
      </w:r>
    </w:p>
    <w:p>
      <w:pPr>
        <w:spacing w:after="12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6 настоящей части;</w:t>
      </w:r>
    </w:p>
    <w:p>
      <w:pPr>
        <w:spacing w:after="120"/>
        <w:ind w:firstLine="567"/>
        <w:jc w:val="both"/>
      </w:pPr>
      <w:r>
        <w:rPr>
          <w:rFonts w:ascii="Arial" w:cs="Arial" w:eastAsia="Arial" w:hAnsi="Arial"/>
          <w:sz w:val="24"/>
          <w:szCs w:val="24"/>
        </w:rPr>
        <w:t xml:space="preserve">6)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7) в отношении которого уголовное дело по преступлениям, указанным в пункте 6 настоящей части, прекращено по нереабилитирующим основаниям.</w:t>
      </w:r>
    </w:p>
    <w:p>
      <w:pPr>
        <w:spacing w:after="120"/>
        <w:ind w:firstLine="567"/>
        <w:jc w:val="both"/>
      </w:pPr>
      <w:r>
        <w:rPr>
          <w:rFonts w:ascii="Arial" w:cs="Arial" w:eastAsia="Arial" w:hAnsi="Arial"/>
          <w:i/>
          <w:iCs/>
          <w:sz w:val="24"/>
          <w:szCs w:val="24"/>
        </w:rPr>
        <w:t xml:space="preserve">(В редакции Закона КР от </w:t>
      </w:r>
      <w:hyperlink w:history="1" r:id="rId5_tbpxk02hcn7bcenizr5">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Порядок назначения на должность и освобождения от должности мэра</w:t>
      </w:r>
    </w:p>
    <w:p>
      <w:pPr>
        <w:spacing w:after="120"/>
        <w:ind w:firstLine="567"/>
        <w:jc w:val="both"/>
      </w:pPr>
      <w:r>
        <w:rPr>
          <w:rFonts w:ascii="Arial" w:cs="Arial" w:eastAsia="Arial" w:hAnsi="Arial"/>
          <w:sz w:val="24"/>
          <w:szCs w:val="24"/>
        </w:rPr>
        <w:t xml:space="preserve">1. Мэр города назначается Президентом Кыргызской Республики в установленном порядке из числа лиц, состоящих в резерве кадров.</w:t>
      </w:r>
    </w:p>
    <w:p>
      <w:pPr>
        <w:spacing w:after="120"/>
        <w:ind w:firstLine="567"/>
        <w:jc w:val="both"/>
      </w:pPr>
      <w:r>
        <w:rPr>
          <w:rFonts w:ascii="Arial" w:cs="Arial" w:eastAsia="Arial" w:hAnsi="Arial"/>
          <w:sz w:val="24"/>
          <w:szCs w:val="24"/>
        </w:rPr>
        <w:t xml:space="preserve">2. Срок полномочий мэра - 5 лет.</w:t>
      </w:r>
    </w:p>
    <w:p>
      <w:pPr>
        <w:spacing w:after="120"/>
        <w:ind w:firstLine="567"/>
        <w:jc w:val="both"/>
      </w:pPr>
      <w:r>
        <w:rPr>
          <w:rFonts w:ascii="Arial" w:cs="Arial" w:eastAsia="Arial" w:hAnsi="Arial"/>
          <w:sz w:val="24"/>
          <w:szCs w:val="24"/>
        </w:rPr>
        <w:t xml:space="preserve">3. Полномочия мэра не зависят от срока полномочий городского кенеша или Президента Кыргызской Республики.</w:t>
      </w:r>
    </w:p>
    <w:p>
      <w:pPr>
        <w:spacing w:after="120"/>
        <w:ind w:firstLine="567"/>
        <w:jc w:val="both"/>
      </w:pPr>
      <w:r>
        <w:rPr>
          <w:rFonts w:ascii="Arial" w:cs="Arial" w:eastAsia="Arial" w:hAnsi="Arial"/>
          <w:sz w:val="24"/>
          <w:szCs w:val="24"/>
        </w:rPr>
        <w:t xml:space="preserve">4. Мэр города Бишкек может быть освобожден от занимаемой должности Президентом Кыргызской Республики:</w:t>
      </w:r>
    </w:p>
    <w:p>
      <w:pPr>
        <w:spacing w:after="120"/>
        <w:ind w:firstLine="567"/>
        <w:jc w:val="both"/>
      </w:pPr>
      <w:r>
        <w:rPr>
          <w:rFonts w:ascii="Arial" w:cs="Arial" w:eastAsia="Arial" w:hAnsi="Arial"/>
          <w:sz w:val="24"/>
          <w:szCs w:val="24"/>
        </w:rPr>
        <w:t xml:space="preserve">1) на основании личного заявления;</w:t>
      </w:r>
    </w:p>
    <w:p>
      <w:pPr>
        <w:spacing w:after="120"/>
        <w:ind w:firstLine="567"/>
        <w:jc w:val="both"/>
      </w:pPr>
      <w:r>
        <w:rPr>
          <w:rFonts w:ascii="Arial" w:cs="Arial" w:eastAsia="Arial" w:hAnsi="Arial"/>
          <w:sz w:val="24"/>
          <w:szCs w:val="24"/>
        </w:rPr>
        <w:t xml:space="preserve">2) за неисполнение или ненадлежащее исполнение законов, нормативных правовых актов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3) на основании вступившего в законную силу обвинительного приговора суда;</w:t>
      </w:r>
    </w:p>
    <w:p>
      <w:pPr>
        <w:spacing w:after="120"/>
        <w:ind w:firstLine="567"/>
        <w:jc w:val="both"/>
      </w:pPr>
      <w:r>
        <w:rPr>
          <w:rFonts w:ascii="Arial" w:cs="Arial" w:eastAsia="Arial" w:hAnsi="Arial"/>
          <w:sz w:val="24"/>
          <w:szCs w:val="24"/>
        </w:rPr>
        <w:t xml:space="preserve">4) в случае признания его судом недееспособным;</w:t>
      </w:r>
    </w:p>
    <w:p>
      <w:pPr>
        <w:spacing w:after="12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12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городского кенеша;</w:t>
      </w:r>
    </w:p>
    <w:p>
      <w:pPr>
        <w:spacing w:after="120"/>
        <w:ind w:firstLine="567"/>
        <w:jc w:val="both"/>
      </w:pPr>
      <w:r>
        <w:rPr>
          <w:rFonts w:ascii="Arial" w:cs="Arial" w:eastAsia="Arial" w:hAnsi="Arial"/>
          <w:sz w:val="24"/>
          <w:szCs w:val="24"/>
        </w:rPr>
        <w:t xml:space="preserve">10) если его деятельность не соответствует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11) в случае утраты доверия;</w:t>
      </w:r>
    </w:p>
    <w:p>
      <w:pPr>
        <w:spacing w:after="120"/>
        <w:ind w:firstLine="567"/>
        <w:jc w:val="both"/>
      </w:pPr>
      <w:r>
        <w:rPr>
          <w:rFonts w:ascii="Arial" w:cs="Arial" w:eastAsia="Arial" w:hAnsi="Arial"/>
          <w:sz w:val="24"/>
          <w:szCs w:val="24"/>
        </w:rPr>
        <w:t xml:space="preserve">12) по обстоятельствам, не зависящим от воли сторон.</w:t>
      </w:r>
    </w:p>
    <w:p>
      <w:pPr>
        <w:spacing w:after="120"/>
        <w:ind w:firstLine="567"/>
        <w:jc w:val="both"/>
      </w:pPr>
      <w:r>
        <w:rPr>
          <w:rFonts w:ascii="Arial" w:cs="Arial" w:eastAsia="Arial" w:hAnsi="Arial"/>
          <w:sz w:val="24"/>
          <w:szCs w:val="24"/>
        </w:rPr>
        <w:t xml:space="preserve">5. В случае освобождения мэра от должности его обязанности возлагаются на первого заместителя мэра до назначения нового мэра.</w:t>
      </w:r>
    </w:p>
    <w:p>
      <w:pPr>
        <w:spacing w:after="120"/>
        <w:ind w:firstLine="567"/>
        <w:jc w:val="both"/>
      </w:pPr>
      <w:r>
        <w:rPr>
          <w:rFonts w:ascii="Arial" w:cs="Arial" w:eastAsia="Arial" w:hAnsi="Arial"/>
          <w:sz w:val="24"/>
          <w:szCs w:val="24"/>
        </w:rPr>
        <w:t xml:space="preserve">В случае отсутствия должности первого заместителя мэра обязанности мэра возлагаются на заместителя мэра.</w:t>
      </w:r>
    </w:p>
    <w:p>
      <w:pPr>
        <w:spacing w:after="120"/>
        <w:ind w:firstLine="567"/>
        <w:jc w:val="both"/>
      </w:pPr>
      <w:r>
        <w:rPr>
          <w:rFonts w:ascii="Arial" w:cs="Arial" w:eastAsia="Arial" w:hAnsi="Arial"/>
          <w:i/>
          <w:iCs/>
          <w:sz w:val="24"/>
          <w:szCs w:val="24"/>
        </w:rPr>
        <w:t xml:space="preserve">(В редакции Закона КР от </w:t>
      </w:r>
      <w:hyperlink w:history="1" r:id="rIdvuwj28zru0arudcw9ywlr">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Освобождение мэра города Бишкек от занимаемой должности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5rsu6tn2gchqf5ywefr8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b/>
          <w:bCs/>
          <w:sz w:val="24"/>
          <w:szCs w:val="24"/>
        </w:rPr>
        <w:t xml:space="preserve">Статья 25. Регистрация кандидатов на должность мэра города Бишкек</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vqtzy2djaxkyda2al3b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b/>
          <w:bCs/>
          <w:sz w:val="24"/>
          <w:szCs w:val="24"/>
        </w:rPr>
        <w:t xml:space="preserve">Статья 26. Отказ от участия в выборах, отзыв кандидата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hmgij_i8e1vqavysud8k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b/>
          <w:bCs/>
          <w:sz w:val="24"/>
          <w:szCs w:val="24"/>
        </w:rPr>
        <w:t xml:space="preserve">Статья 27. Заместители мэра города Бишкек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Первый заместитель (заместители) мэра города Бишкек назначается мэром самостоятельно.</w:t>
      </w:r>
    </w:p>
    <w:p>
      <w:pPr>
        <w:spacing w:after="120"/>
        <w:ind w:firstLine="567"/>
        <w:jc w:val="both"/>
      </w:pPr>
      <w:r>
        <w:rPr>
          <w:rFonts w:ascii="Arial" w:cs="Arial" w:eastAsia="Arial" w:hAnsi="Arial"/>
          <w:sz w:val="24"/>
          <w:szCs w:val="24"/>
        </w:rPr>
        <w:t xml:space="preserve">2. Первый заместитель (заместители) мэра города назначается из числа лиц, состоящих в резерве кадров.</w:t>
      </w:r>
    </w:p>
    <w:p>
      <w:pPr>
        <w:spacing w:after="12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120"/>
        <w:ind w:firstLine="567"/>
        <w:jc w:val="both"/>
      </w:pPr>
      <w:r>
        <w:rPr>
          <w:rFonts w:ascii="Arial" w:cs="Arial" w:eastAsia="Arial" w:hAnsi="Arial"/>
          <w:sz w:val="24"/>
          <w:szCs w:val="24"/>
        </w:rPr>
        <w:t xml:space="preserve">4. Первый заместитель (заместители) мэра несет ответственность перед мэром за осуществление своих полномочий.</w:t>
      </w:r>
    </w:p>
    <w:p>
      <w:pPr>
        <w:spacing w:after="120"/>
        <w:ind w:firstLine="567"/>
        <w:jc w:val="both"/>
      </w:pPr>
      <w:r>
        <w:rPr>
          <w:rFonts w:ascii="Arial" w:cs="Arial" w:eastAsia="Arial" w:hAnsi="Arial"/>
          <w:i/>
          <w:iCs/>
          <w:sz w:val="24"/>
          <w:szCs w:val="24"/>
        </w:rPr>
        <w:t xml:space="preserve">(В редакции Закона КР от </w:t>
      </w:r>
      <w:hyperlink w:history="1" r:id="rIdopqvuov3httj68foysisb">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Глава административного района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Глава административного района города Бишкек является руководителем территориального подразделения мэрии города и осуществляет функции в пределах полномочий, делегированных ему мэром города.</w:t>
      </w:r>
    </w:p>
    <w:p>
      <w:pPr>
        <w:spacing w:after="120"/>
        <w:ind w:firstLine="397"/>
        <w:jc w:val="both"/>
      </w:pPr>
      <w:r>
        <w:rPr>
          <w:rFonts w:ascii="Arial" w:cs="Arial" w:eastAsia="Arial" w:hAnsi="Arial"/>
          <w:sz w:val="24"/>
          <w:szCs w:val="24"/>
        </w:rPr>
        <w:t xml:space="preserve">2. Глава административного района города Бишкек:</w:t>
      </w:r>
    </w:p>
    <w:p>
      <w:pPr>
        <w:spacing w:after="120"/>
        <w:ind w:firstLine="397"/>
        <w:jc w:val="both"/>
      </w:pPr>
      <w:r>
        <w:rPr>
          <w:rFonts w:ascii="Arial" w:cs="Arial" w:eastAsia="Arial" w:hAnsi="Arial"/>
          <w:sz w:val="24"/>
          <w:szCs w:val="24"/>
        </w:rPr>
        <w:t xml:space="preserve">1) руководит деятельностью административного района, подведомственных организаций и учреждений по обеспечению жизнедеятельности района, отвечает за результаты этой деятельности;</w:t>
      </w:r>
    </w:p>
    <w:p>
      <w:pPr>
        <w:spacing w:after="120"/>
        <w:ind w:firstLine="397"/>
        <w:jc w:val="both"/>
      </w:pPr>
      <w:r>
        <w:rPr>
          <w:rFonts w:ascii="Arial" w:cs="Arial" w:eastAsia="Arial" w:hAnsi="Arial"/>
          <w:sz w:val="24"/>
          <w:szCs w:val="24"/>
        </w:rPr>
        <w:t xml:space="preserve">2) несет персональную ответственность за организацию надлежащего исполнения делегированных мэром города Бишкек полномочий;</w:t>
      </w:r>
    </w:p>
    <w:p>
      <w:pPr>
        <w:spacing w:after="120"/>
        <w:ind w:firstLine="397"/>
        <w:jc w:val="both"/>
      </w:pPr>
      <w:r>
        <w:rPr>
          <w:rFonts w:ascii="Arial" w:cs="Arial" w:eastAsia="Arial" w:hAnsi="Arial"/>
          <w:sz w:val="24"/>
          <w:szCs w:val="24"/>
        </w:rPr>
        <w:t xml:space="preserve">3) осуществляет иные полномочия, делегированные ему мэром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Финансово-экономические основы местного самоуправления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Экономическую основу развития города составляют муниципальная собственность, финансовые, природные и иные ресурсы, находящиеся на территории города, а также предприятия, организации и учреждения, осуществляющие деятельность на территории города.</w:t>
      </w:r>
    </w:p>
    <w:p>
      <w:pPr>
        <w:spacing w:after="120"/>
        <w:ind w:firstLine="397"/>
        <w:jc w:val="both"/>
      </w:pPr>
      <w:r>
        <w:rPr>
          <w:rFonts w:ascii="Arial" w:cs="Arial" w:eastAsia="Arial" w:hAnsi="Arial"/>
          <w:sz w:val="24"/>
          <w:szCs w:val="24"/>
        </w:rPr>
        <w:t xml:space="preserve">2. Финансовую основу развития города составляют закрепленные законодательством Кыргызской Республики налоговые и неналоговые источники доходов, доходы от использования муниципальной собственности, доходы за оказанные платные услуги и выполненные работы, а также кредитные и иные финансовые ресурсы.</w:t>
      </w:r>
    </w:p>
    <w:p>
      <w:pPr>
        <w:spacing w:after="120"/>
        <w:ind w:firstLine="397"/>
        <w:jc w:val="both"/>
      </w:pPr>
      <w:r>
        <w:rPr>
          <w:rFonts w:ascii="Arial" w:cs="Arial" w:eastAsia="Arial" w:hAnsi="Arial"/>
          <w:sz w:val="24"/>
          <w:szCs w:val="24"/>
        </w:rPr>
        <w:t xml:space="preserve">3. Составление, рассмотрение, утверждение и исполнение местного бюджета города Бишкек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Мэрия города Бишкек в соответствии с законодательством Кыргызской Республики может создавать кредитно-финансовые институты, а также иные муниципальные учреждения, предприятия, деятельность которых направлена на обеспечение жизнедеятельности города. Мэрия города Бишкек может являться владельцем паев, акций и иных долей в уставных капиталах коммерческих организаций и проектах и получать прибыль или ее часть в соответствии с долей в уставном капитале.</w:t>
      </w:r>
    </w:p>
    <w:p>
      <w:pPr>
        <w:spacing w:after="120"/>
        <w:ind w:firstLine="397"/>
        <w:jc w:val="both"/>
      </w:pPr>
      <w:r>
        <w:rPr>
          <w:rFonts w:ascii="Arial" w:cs="Arial" w:eastAsia="Arial" w:hAnsi="Arial"/>
          <w:sz w:val="24"/>
          <w:szCs w:val="24"/>
        </w:rPr>
        <w:t xml:space="preserve">5. При формировании республиканского бюджета предусматривается финансирование местного бюджета для развития учреждений науки, образования, культуры, здравоохранения и экологических программ, имеющих республиканское значение, в том числе связанных с миграцией и занятостью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Фонд развития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социально-экономического развития города Бишкек и решения его проблем мэрия города Бишкек может создавать фонд развития города.</w:t>
      </w:r>
    </w:p>
    <w:p>
      <w:pPr>
        <w:spacing w:after="120"/>
        <w:ind w:firstLine="397"/>
        <w:jc w:val="both"/>
      </w:pPr>
      <w:r>
        <w:rPr>
          <w:rFonts w:ascii="Arial" w:cs="Arial" w:eastAsia="Arial" w:hAnsi="Arial"/>
          <w:sz w:val="24"/>
          <w:szCs w:val="24"/>
        </w:rPr>
        <w:t xml:space="preserve">2. Положение о фонде развития города, включающее порядок использования и контроля за использованием средств фонда, утверждается Бишкекским городским кенешем.</w:t>
      </w:r>
    </w:p>
    <w:p>
      <w:pPr>
        <w:spacing w:after="120"/>
        <w:ind w:firstLine="567"/>
        <w:jc w:val="both"/>
      </w:pPr>
      <w:r>
        <w:rPr>
          <w:rFonts w:ascii="Arial" w:cs="Arial" w:eastAsia="Arial" w:hAnsi="Arial"/>
          <w:sz w:val="24"/>
          <w:szCs w:val="24"/>
        </w:rPr>
        <w:t xml:space="preserve">3. Порядок формирования фонда развития города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xubzoirwg2v3yvblyoa_b">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Взаимоотношения города Бишкек с органами государственной власти</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Город Бишкек предоставляет органам государственной власти, а также представительствам иностранных государств и международных организаций необходимые для осуществления их полномочий земельные участки, здания и сооружения, находящиеся в муниципальной собственности, жилищно-коммунальные и иные услуги на возмездной основе; обеспечивает условия для проведения государственных и международных мероприятий.</w:t>
      </w:r>
    </w:p>
    <w:p>
      <w:pPr>
        <w:spacing w:after="120"/>
        <w:ind w:firstLine="397"/>
        <w:jc w:val="both"/>
      </w:pPr>
      <w:r>
        <w:rPr>
          <w:rFonts w:ascii="Arial" w:cs="Arial" w:eastAsia="Arial" w:hAnsi="Arial"/>
          <w:sz w:val="24"/>
          <w:szCs w:val="24"/>
        </w:rPr>
        <w:t xml:space="preserve">Отношения с министерствами, государственными комитетами, административными ведомствами и хозяйствующими субъектами, находящимися на территории города, строятся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Споры в отношении обязательств между органами местного самоуправления города Бишкек и органами государственной власти Кыргызской Республики решаются посредством согласительных процедур или судебными органами.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Заключительные положения</w:t>
      </w:r>
    </w:p>
    <w:p>
      <w:pPr>
        <w:spacing w:after="120"/>
        <w:ind w:firstLine="397"/>
        <w:jc w:val="both"/>
      </w:pPr>
      <w:r>
        <w:rPr>
          <w:rFonts w:ascii="Arial" w:cs="Arial" w:eastAsia="Arial" w:hAnsi="Arial"/>
          <w:b/>
          <w:bCs/>
          <w:sz w:val="24"/>
          <w:szCs w:val="24"/>
        </w:rPr>
        <w:t xml:space="preserve">Статья 32.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 за исключением тех его положений, для которых настоящей статьей установлены иной порядок и сроки вступления в силу.</w:t>
      </w:r>
    </w:p>
    <w:p>
      <w:pPr>
        <w:spacing w:after="120"/>
        <w:ind w:firstLine="397"/>
        <w:jc w:val="both"/>
      </w:pPr>
      <w:r>
        <w:rPr>
          <w:rFonts w:ascii="Arial" w:cs="Arial" w:eastAsia="Arial" w:hAnsi="Arial"/>
          <w:sz w:val="24"/>
          <w:szCs w:val="24"/>
        </w:rPr>
        <w:t xml:space="preserve">2. Мэр города Бишкек, избранный до вступления в силу настоящего Закона, продолжает исполнение своих полномочий до истечения срока, на который он был избран.</w:t>
      </w:r>
    </w:p>
    <w:p>
      <w:pPr>
        <w:spacing w:after="120"/>
        <w:ind w:firstLine="397"/>
        <w:jc w:val="both"/>
      </w:pPr>
      <w:r>
        <w:rPr>
          <w:rFonts w:ascii="Arial" w:cs="Arial" w:eastAsia="Arial" w:hAnsi="Arial"/>
          <w:sz w:val="24"/>
          <w:szCs w:val="24"/>
        </w:rPr>
        <w:t xml:space="preserve">3. Правительству Кыргызской Республики:</w:t>
      </w:r>
    </w:p>
    <w:p>
      <w:pPr>
        <w:spacing w:after="120"/>
        <w:ind w:firstLine="397"/>
        <w:jc w:val="both"/>
      </w:pPr>
      <w:r>
        <w:rPr>
          <w:rFonts w:ascii="Arial" w:cs="Arial" w:eastAsia="Arial" w:hAnsi="Arial"/>
          <w:sz w:val="24"/>
          <w:szCs w:val="24"/>
        </w:rPr>
        <w:t xml:space="preserve">- принять необходимые меры по реализации настоящего Закона;</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 </w:t>
      </w:r>
      <w:hyperlink w:history="1" r:id="rIdtwuszcehuax0_cynliky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столицы Кыргызской Республики" от 16 апреля 1994 года № 1492-XII (Ведомости Жогорку Кенеша Кыргызской Республики, 1994 г., № 6, ст.186);</w:t>
      </w:r>
    </w:p>
    <w:p>
      <w:pPr>
        <w:spacing w:after="120"/>
        <w:ind w:firstLine="397"/>
        <w:jc w:val="both"/>
      </w:pPr>
      <w:r>
        <w:rPr>
          <w:rFonts w:ascii="Arial" w:cs="Arial" w:eastAsia="Arial" w:hAnsi="Arial"/>
          <w:sz w:val="24"/>
          <w:szCs w:val="24"/>
        </w:rPr>
        <w:t xml:space="preserve">- </w:t>
      </w:r>
      <w:hyperlink w:history="1" r:id="rIdpbpakhc1ln8bhhwozwm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 порядке введения в действие Закона Кыргызской Республики "О статусе столицы Кыргызской Республики" от 16 апреля 1994 года № 1493-XII (Ведомости Жогорку Кенеша Кыргызской Республики, 1994 г., № 6, ст.187);</w:t>
      </w:r>
    </w:p>
    <w:p>
      <w:pPr>
        <w:spacing w:after="120"/>
        <w:ind w:firstLine="397"/>
        <w:jc w:val="both"/>
      </w:pPr>
      <w:r>
        <w:rPr>
          <w:rFonts w:ascii="Arial" w:cs="Arial" w:eastAsia="Arial" w:hAnsi="Arial"/>
          <w:sz w:val="24"/>
          <w:szCs w:val="24"/>
        </w:rPr>
        <w:t xml:space="preserve">- статью 4 </w:t>
      </w:r>
      <w:hyperlink w:history="1" r:id="rIdsiun62si6v2et-r1504w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22 октября 2009 года № 284 (Ведомости Жогорку Кенеша Кыргызской Республики, 2009 г., № 9, ст.871).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31 октября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eulbkwzldtozl1vnhoo">
      <w:r>
        <w:rPr>
          <w:rFonts w:ascii="Arial" w:cs="Arial" w:eastAsia="Arial" w:hAnsi="Arial"/>
          <w:color w:val="132D3F"/>
          <w:sz w:val="16"/>
          <w:szCs w:val="16"/>
          <w:u w:val="single"/>
        </w:rPr>
        <w:t xml:space="preserve">dalil.kg/document/205092</w:t>
      </w:r>
    </w:hyperlink>
  </w:p>
  <w:p>
    <w:pPr>
      <w:spacing w:after="0" w:before="40"/>
      <w:jc w:val="center"/>
    </w:pPr>
    <w:hyperlink w:history="1" r:id="rId57tzbjrraybmszq7u-b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vrnvnpkqozzuhkeihnt" Type="http://schemas.openxmlformats.org/officeDocument/2006/relationships/hyperlink" Target="https://dalil.kg/document/111605" TargetMode="External"/><Relationship Id="rIdy53ofqbj7q8t8nc3mrl5v" Type="http://schemas.openxmlformats.org/officeDocument/2006/relationships/hyperlink" Target="https://dalil.kg/document/111913" TargetMode="External"/><Relationship Id="rIdii74at8vmfo8axmbb9idg" Type="http://schemas.openxmlformats.org/officeDocument/2006/relationships/hyperlink" Target="https://dalil.kg/document/111930" TargetMode="External"/><Relationship Id="rIddpjh-miuopn93egqc9ns5" Type="http://schemas.openxmlformats.org/officeDocument/2006/relationships/hyperlink" Target="https://dalil.kg/document/111962" TargetMode="External"/><Relationship Id="rId-ztfvi9v72l1pvrvyqgqi" Type="http://schemas.openxmlformats.org/officeDocument/2006/relationships/hyperlink" Target="https://dalil.kg/document/111965" TargetMode="External"/><Relationship Id="rIdv1niq6sd3mirhaiv_y2og" Type="http://schemas.openxmlformats.org/officeDocument/2006/relationships/hyperlink" Target="https://dalil.kg/document/230011962" TargetMode="External"/><Relationship Id="rId54x_el87fimqouqwo0xoe" Type="http://schemas.openxmlformats.org/officeDocument/2006/relationships/hyperlink" Target="https://dalil.kg/document/230014648" TargetMode="External"/><Relationship Id="rIdwale-lqrp8ouhr3ph1dco" Type="http://schemas.openxmlformats.org/officeDocument/2006/relationships/hyperlink" Target="https://dalil.kg/document/230029603" TargetMode="External"/><Relationship Id="rId4m-eanht6xfmlnoooxcus" Type="http://schemas.openxmlformats.org/officeDocument/2006/relationships/hyperlink" Target="https://dalil.kg/document/230048414" TargetMode="External"/><Relationship Id="rIdgrr1a9-ilyqtctbdrco0n" Type="http://schemas.openxmlformats.org/officeDocument/2006/relationships/hyperlink" Target="https://dalil.kg/document/205092#g1" TargetMode="External"/><Relationship Id="rIds5inwjm7iqtsnc7sh5wfo" Type="http://schemas.openxmlformats.org/officeDocument/2006/relationships/hyperlink" Target="https://dalil.kg/document/205092#g2" TargetMode="External"/><Relationship Id="rIde0ybnpajrsgwjdtj9rgf8" Type="http://schemas.openxmlformats.org/officeDocument/2006/relationships/hyperlink" Target="https://dalil.kg/document/205092#g3" TargetMode="External"/><Relationship Id="rIdkj9yq2oczmjybsbixdxuq" Type="http://schemas.openxmlformats.org/officeDocument/2006/relationships/hyperlink" Target="https://dalil.kg/document/202913" TargetMode="External"/><Relationship Id="rIdunmtwltazb3svkuid1zcx" Type="http://schemas.openxmlformats.org/officeDocument/2006/relationships/hyperlink" Target="https://dalil.kg/document/230029603" TargetMode="External"/><Relationship Id="rIdcdnlq8oc18dv1erce1kdp" Type="http://schemas.openxmlformats.org/officeDocument/2006/relationships/hyperlink" Target="https://dalil.kg/document/230029603" TargetMode="External"/><Relationship Id="rIdybykdw935r11jdo2xioa7" Type="http://schemas.openxmlformats.org/officeDocument/2006/relationships/hyperlink" Target="https://dalil.kg/document/202276" TargetMode="External"/><Relationship Id="rIdch6fyrhsvukxj4rffvkkv" Type="http://schemas.openxmlformats.org/officeDocument/2006/relationships/hyperlink" Target="https://dalil.kg/document/112302" TargetMode="External"/><Relationship Id="rIdcvpyqmjxuxfdxcpasikfd" Type="http://schemas.openxmlformats.org/officeDocument/2006/relationships/hyperlink" Target="https://dalil.kg/document/202913" TargetMode="External"/><Relationship Id="rIdtfvbnfgmb6obz7y0lc4ai" Type="http://schemas.openxmlformats.org/officeDocument/2006/relationships/hyperlink" Target="https://dalil.kg/document/230029603" TargetMode="External"/><Relationship Id="rIdkine88kwsjqqzfmfgcv81" Type="http://schemas.openxmlformats.org/officeDocument/2006/relationships/hyperlink" Target="https://dalil.kg/document/112302" TargetMode="External"/><Relationship Id="rIdjqmfho_atqkrkrp5q0k5z" Type="http://schemas.openxmlformats.org/officeDocument/2006/relationships/hyperlink" Target="https://dalil.kg/document/230029603" TargetMode="External"/><Relationship Id="rIdf-rsodhm-jvdg5oabtgme" Type="http://schemas.openxmlformats.org/officeDocument/2006/relationships/hyperlink" Target="https://dalil.kg/document/230011962" TargetMode="External"/><Relationship Id="rId6xiugyyyfor6qivet2los" Type="http://schemas.openxmlformats.org/officeDocument/2006/relationships/hyperlink" Target="https://dalil.kg/document/230014648" TargetMode="External"/><Relationship Id="rIdb_bk536_ag-awujyawyg6" Type="http://schemas.openxmlformats.org/officeDocument/2006/relationships/hyperlink" Target="https://dalil.kg/document/230011962" TargetMode="External"/><Relationship Id="rIdbjg5mzncexlurfzrc-ark" Type="http://schemas.openxmlformats.org/officeDocument/2006/relationships/hyperlink" Target="https://dalil.kg/document/230011962" TargetMode="External"/><Relationship Id="rIdrglttv3jor3ux3jocvar_" Type="http://schemas.openxmlformats.org/officeDocument/2006/relationships/hyperlink" Target="https://dalil.kg/document/230029603" TargetMode="External"/><Relationship Id="rId48ysecjrbapsh3po_9lsm" Type="http://schemas.openxmlformats.org/officeDocument/2006/relationships/hyperlink" Target="https://dalil.kg/document/230029603" TargetMode="External"/><Relationship Id="rIdlkqtyuoogiu7aktsuxjp-" Type="http://schemas.openxmlformats.org/officeDocument/2006/relationships/hyperlink" Target="https://dalil.kg/document/202591" TargetMode="External"/><Relationship Id="rIdstivc6whbbke_b3_zc10k" Type="http://schemas.openxmlformats.org/officeDocument/2006/relationships/hyperlink" Target="https://dalil.kg/document/202913" TargetMode="External"/><Relationship Id="rId6jgub2c0amw3yfgeyf2gx" Type="http://schemas.openxmlformats.org/officeDocument/2006/relationships/hyperlink" Target="https://dalil.kg/document/111962" TargetMode="External"/><Relationship Id="rId228owcv4mz51fdhrr8q1g" Type="http://schemas.openxmlformats.org/officeDocument/2006/relationships/hyperlink" Target="https://dalil.kg/document/202913" TargetMode="External"/><Relationship Id="rId2igo_pzctrlk44rbu2x2z" Type="http://schemas.openxmlformats.org/officeDocument/2006/relationships/hyperlink" Target="https://dalil.kg/document/230029603" TargetMode="External"/><Relationship Id="rIdb4r2fou_rcxb_vke6xeno" Type="http://schemas.openxmlformats.org/officeDocument/2006/relationships/hyperlink" Target="https://dalil.kg/document/230029603" TargetMode="External"/><Relationship Id="rIdaymdwovg2grg6c4ydlmm3" Type="http://schemas.openxmlformats.org/officeDocument/2006/relationships/hyperlink" Target="https://dalil.kg/document/112302" TargetMode="External"/><Relationship Id="rIdel8wdphbuin_eim8ysojf" Type="http://schemas.openxmlformats.org/officeDocument/2006/relationships/hyperlink" Target="https://dalil.kg/document/111903" TargetMode="External"/><Relationship Id="rIdngkyd22v09n1mguh1zjfa" Type="http://schemas.openxmlformats.org/officeDocument/2006/relationships/hyperlink" Target="https://dalil.kg/document/111605" TargetMode="External"/><Relationship Id="rIdufpvjukwfbqvlydeqcywo" Type="http://schemas.openxmlformats.org/officeDocument/2006/relationships/hyperlink" Target="https://dalil.kg/document/111913" TargetMode="External"/><Relationship Id="rId481clftzdbj1f3t1ubrbu" Type="http://schemas.openxmlformats.org/officeDocument/2006/relationships/hyperlink" Target="https://dalil.kg/document/230011962" TargetMode="External"/><Relationship Id="rId-ucc2_mu3vakbstgyy6kd" Type="http://schemas.openxmlformats.org/officeDocument/2006/relationships/hyperlink" Target="https://dalil.kg/document/230029603" TargetMode="External"/><Relationship Id="rIdt0toezj3pbnydt_cibvnp" Type="http://schemas.openxmlformats.org/officeDocument/2006/relationships/hyperlink" Target="https://dalil.kg/document/112302" TargetMode="External"/><Relationship Id="rIdeetllxdzvh8mcdivqddkw" Type="http://schemas.openxmlformats.org/officeDocument/2006/relationships/hyperlink" Target="https://dalil.kg/document/230029603" TargetMode="External"/><Relationship Id="rIdana5crjltpdjb1bs83mml" Type="http://schemas.openxmlformats.org/officeDocument/2006/relationships/hyperlink" Target="https://dalil.kg/document/230048414" TargetMode="External"/><Relationship Id="rId5_tbpxk02hcn7bcenizr5" Type="http://schemas.openxmlformats.org/officeDocument/2006/relationships/hyperlink" Target="https://dalil.kg/document/230029603" TargetMode="External"/><Relationship Id="rIdvuwj28zru0arudcw9ywlr" Type="http://schemas.openxmlformats.org/officeDocument/2006/relationships/hyperlink" Target="https://dalil.kg/document/230029603" TargetMode="External"/><Relationship Id="rId5rsu6tn2gchqf5ywefr8x" Type="http://schemas.openxmlformats.org/officeDocument/2006/relationships/hyperlink" Target="https://dalil.kg/document/230029603" TargetMode="External"/><Relationship Id="rIdnvqtzy2djaxkyda2al3bo" Type="http://schemas.openxmlformats.org/officeDocument/2006/relationships/hyperlink" Target="https://dalil.kg/document/230029603" TargetMode="External"/><Relationship Id="rIdhmgij_i8e1vqavysud8ku" Type="http://schemas.openxmlformats.org/officeDocument/2006/relationships/hyperlink" Target="https://dalil.kg/document/230029603" TargetMode="External"/><Relationship Id="rIdopqvuov3httj68foysisb" Type="http://schemas.openxmlformats.org/officeDocument/2006/relationships/hyperlink" Target="https://dalil.kg/document/230029603" TargetMode="External"/><Relationship Id="rIdxubzoirwg2v3yvblyoa_b" Type="http://schemas.openxmlformats.org/officeDocument/2006/relationships/hyperlink" Target="https://dalil.kg/document/230029603" TargetMode="External"/><Relationship Id="rIdtwuszcehuax0_cynlikys" Type="http://schemas.openxmlformats.org/officeDocument/2006/relationships/hyperlink" Target="https://dalil.kg/document/744" TargetMode="External"/><Relationship Id="rIdpbpakhc1ln8bhhwozwmd0" Type="http://schemas.openxmlformats.org/officeDocument/2006/relationships/hyperlink" Target="https://dalil.kg/document/33466" TargetMode="External"/><Relationship Id="rIdsiun62si6v2et-r1504w4" Type="http://schemas.openxmlformats.org/officeDocument/2006/relationships/hyperlink" Target="https://dalil.kg/document/202728"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eulbkwzldtozl1vnhoo" Type="http://schemas.openxmlformats.org/officeDocument/2006/relationships/hyperlink" Target="https://dalil.kg/document/205092" TargetMode="External"/><Relationship Id="rId57tzbjrraybmszq7u-b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2026-09-23T16:41:08.158Z</dcterms:created>
  <dcterms:modified xsi:type="dcterms:W3CDTF">2026-09-23T16:41:08.158Z</dcterms:modified>
</cp:coreProperties>
</file>

<file path=docProps/custom.xml><?xml version="1.0" encoding="utf-8"?>
<Properties xmlns="http://schemas.openxmlformats.org/officeDocument/2006/custom-properties" xmlns:vt="http://schemas.openxmlformats.org/officeDocument/2006/docPropsVTypes"/>
</file>