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14 марта 2014 года № 49</w:t>
      </w:r>
    </w:p>
    <w:p>
      <w:pPr>
        <w:spacing w:after="120"/>
        <w:jc w:val="both"/>
      </w:pPr>
      <w:r>
        <w:rPr>
          <w:rFonts w:ascii="Arial" w:cs="Arial" w:eastAsia="Arial" w:hAnsi="Arial"/>
          <w:sz w:val="24"/>
          <w:szCs w:val="24"/>
        </w:rPr>
        <w:t xml:space="preserve">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Гражданский </w:t>
      </w:r>
      <w:hyperlink w:history="1" r:id="rIdbjaocqdxjjkprtaudrdh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1996 г., № 6, ст.80; 1998 г., № 6, ст.226) следующие изменения и дополнения:</w:t>
      </w:r>
    </w:p>
    <w:p>
      <w:pPr>
        <w:spacing w:after="120"/>
        <w:jc w:val="both"/>
      </w:pPr>
      <w:r>
        <w:rPr>
          <w:rFonts w:ascii="Arial" w:cs="Arial" w:eastAsia="Arial" w:hAnsi="Arial"/>
          <w:sz w:val="24"/>
          <w:szCs w:val="24"/>
        </w:rPr>
        <w:t xml:space="preserve">1. В </w:t>
      </w:r>
      <w:hyperlink w:history="1" r:id="rIdmk15wv01ds3eqilylhpaj">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предложении втором пункта 3 слова "законодательными актами" заменить словом "законами";</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Гражданское законодательство состоит из настоящего Кодекса, законов и принятых в соответствии с ними иных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 регулирующих отношения, указанные в пунктах 1 и 2 статьи 1 настоящего Кодекса.</w:t>
      </w:r>
    </w:p>
    <w:p>
      <w:pPr>
        <w:spacing w:after="120"/>
        <w:jc w:val="both"/>
      </w:pPr>
      <w:r>
        <w:rPr>
          <w:rFonts w:ascii="Arial" w:cs="Arial" w:eastAsia="Arial" w:hAnsi="Arial"/>
          <w:sz w:val="24"/>
          <w:szCs w:val="24"/>
        </w:rPr>
        <w:t xml:space="preserve">Нормы гражданского законодательства, содержащиеся в других нормативных правовых актах, должны соответствовать настоящему Кодексу.";</w:t>
      </w:r>
    </w:p>
    <w:p>
      <w:pPr>
        <w:spacing w:after="120"/>
        <w:jc w:val="both"/>
      </w:pPr>
      <w:r>
        <w:rPr>
          <w:rFonts w:ascii="Arial" w:cs="Arial" w:eastAsia="Arial" w:hAnsi="Arial"/>
          <w:sz w:val="24"/>
          <w:szCs w:val="24"/>
        </w:rPr>
        <w:t xml:space="preserve">пункт 5 признать утратившим силу;</w:t>
      </w:r>
    </w:p>
    <w:p>
      <w:pPr>
        <w:spacing w:after="120"/>
        <w:jc w:val="both"/>
      </w:pPr>
      <w:r>
        <w:rPr>
          <w:rFonts w:ascii="Arial" w:cs="Arial" w:eastAsia="Arial" w:hAnsi="Arial"/>
          <w:sz w:val="24"/>
          <w:szCs w:val="24"/>
        </w:rPr>
        <w:t xml:space="preserve">в пункте 6 слова "пунктах 4, 5" заменить словами "пункте 4".</w:t>
      </w:r>
    </w:p>
    <w:p>
      <w:pPr>
        <w:spacing w:after="120"/>
        <w:jc w:val="both"/>
      </w:pPr>
      <w:r>
        <w:rPr>
          <w:rFonts w:ascii="Arial" w:cs="Arial" w:eastAsia="Arial" w:hAnsi="Arial"/>
          <w:sz w:val="24"/>
          <w:szCs w:val="24"/>
        </w:rPr>
        <w:t xml:space="preserve">2. </w:t>
      </w:r>
      <w:hyperlink w:history="1" r:id="rIduwqycutdyytfzgjzlmf-t">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3. Абзац первый пункта 1 </w:t>
      </w:r>
      <w:hyperlink w:history="1" r:id="rIdvxnrnu4klqig6osc5sg34">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после слов "тайны переписки," дополнить словами "почтовых, телеграфных, электронных и иных сообщений, телефонных и иных переговоров,".</w:t>
      </w:r>
    </w:p>
    <w:p>
      <w:pPr>
        <w:spacing w:after="120"/>
        <w:jc w:val="both"/>
      </w:pPr>
      <w:r>
        <w:rPr>
          <w:rFonts w:ascii="Arial" w:cs="Arial" w:eastAsia="Arial" w:hAnsi="Arial"/>
          <w:sz w:val="24"/>
          <w:szCs w:val="24"/>
        </w:rPr>
        <w:t xml:space="preserve">4. Пункт 3 </w:t>
      </w:r>
      <w:hyperlink w:history="1" r:id="rIdkoxsz5f5v5p5selgmpnql">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Личные неимущественные блага и права неотчуждаемы и непередаваемы, за исключением случаев, установленных законами.".</w:t>
      </w:r>
    </w:p>
    <w:p>
      <w:pPr>
        <w:spacing w:after="120"/>
        <w:jc w:val="both"/>
      </w:pPr>
      <w:r>
        <w:rPr>
          <w:rFonts w:ascii="Arial" w:cs="Arial" w:eastAsia="Arial" w:hAnsi="Arial"/>
          <w:sz w:val="24"/>
          <w:szCs w:val="24"/>
        </w:rPr>
        <w:t xml:space="preserve">5. В </w:t>
      </w:r>
      <w:hyperlink w:history="1" r:id="rIdoka1ohmpajqiiokxzafxi">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пункта 4 после слов "зарегистрированных правах" дополнить словами ", за исключением информации, составляющей государственную или коммерческую тайну,";</w:t>
      </w:r>
    </w:p>
    <w:p>
      <w:pPr>
        <w:spacing w:after="120"/>
        <w:jc w:val="both"/>
      </w:pPr>
      <w:r>
        <w:rPr>
          <w:rFonts w:ascii="Arial" w:cs="Arial" w:eastAsia="Arial" w:hAnsi="Arial"/>
          <w:sz w:val="24"/>
          <w:szCs w:val="24"/>
        </w:rPr>
        <w:t xml:space="preserve">в пункте 5 слова "могут быть обжалованы в суд" заменить словами "могут быть обжалованы в вышестоящий орган или суд".</w:t>
      </w:r>
    </w:p>
    <w:p>
      <w:pPr>
        <w:spacing w:after="120"/>
        <w:jc w:val="both"/>
      </w:pPr>
      <w:r>
        <w:rPr>
          <w:rFonts w:ascii="Arial" w:cs="Arial" w:eastAsia="Arial" w:hAnsi="Arial"/>
          <w:sz w:val="24"/>
          <w:szCs w:val="24"/>
        </w:rPr>
        <w:t xml:space="preserve">6. В части 1 </w:t>
      </w:r>
      <w:hyperlink w:history="1" r:id="rIdsuqu-mtbymzmxm3bxfvvg">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слова "(фирменное наименование, товарный знак, знак обслуживания и т.п.)" исключить.</w:t>
      </w:r>
    </w:p>
    <w:p>
      <w:pPr>
        <w:spacing w:after="120"/>
        <w:jc w:val="both"/>
      </w:pPr>
      <w:r>
        <w:rPr>
          <w:rFonts w:ascii="Arial" w:cs="Arial" w:eastAsia="Arial" w:hAnsi="Arial"/>
          <w:sz w:val="24"/>
          <w:szCs w:val="24"/>
        </w:rPr>
        <w:t xml:space="preserve">7. В абзаце первом пункта 2 </w:t>
      </w:r>
      <w:hyperlink w:history="1" r:id="rIdq09gfomexaswfmrzaaxg8">
        <w:r>
          <w:rPr>
            <w:rFonts w:ascii="Arial" w:cs="Arial" w:eastAsia="Arial" w:hAnsi="Arial"/>
            <w:color w:val="1D4ED8"/>
            <w:sz w:val="24"/>
            <w:szCs w:val="24"/>
            <w:u w:val="single"/>
          </w:rPr>
          <w:t xml:space="preserve">статьи 81</w:t>
        </w:r>
      </w:hyperlink>
      <w:r>
        <w:rPr>
          <w:rFonts w:ascii="Arial" w:cs="Arial" w:eastAsia="Arial" w:hAnsi="Arial"/>
          <w:sz w:val="24"/>
          <w:szCs w:val="24"/>
        </w:rPr>
        <w:t xml:space="preserve"> слова ", за исключением случаев, предусмотренных пунктом 3 статьи 291 настоящего Кодекса" исключить.</w:t>
      </w:r>
    </w:p>
    <w:p>
      <w:pPr>
        <w:spacing w:after="120"/>
        <w:jc w:val="both"/>
      </w:pPr>
      <w:r>
        <w:rPr>
          <w:rFonts w:ascii="Arial" w:cs="Arial" w:eastAsia="Arial" w:hAnsi="Arial"/>
          <w:sz w:val="24"/>
          <w:szCs w:val="24"/>
        </w:rPr>
        <w:t xml:space="preserve">8. Абзац второй пункта 5 </w:t>
      </w:r>
      <w:hyperlink w:history="1" r:id="rIdonho-jpxzlxjll8vjt7p4">
        <w:r>
          <w:rPr>
            <w:rFonts w:ascii="Arial" w:cs="Arial" w:eastAsia="Arial" w:hAnsi="Arial"/>
            <w:color w:val="1D4ED8"/>
            <w:sz w:val="24"/>
            <w:szCs w:val="24"/>
            <w:u w:val="single"/>
          </w:rPr>
          <w:t xml:space="preserve">статьи 87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"Изменения учредительных документов некоммерческих организаций и финансово-кредитных учреждений получают силу со дня государственной перерегистрации указанных юридических лиц.".</w:t>
      </w:r>
    </w:p>
    <w:p>
      <w:pPr>
        <w:spacing w:after="120"/>
        <w:jc w:val="both"/>
      </w:pPr>
      <w:r>
        <w:rPr>
          <w:rFonts w:ascii="Arial" w:cs="Arial" w:eastAsia="Arial" w:hAnsi="Arial"/>
          <w:sz w:val="24"/>
          <w:szCs w:val="24"/>
        </w:rPr>
        <w:t xml:space="preserve">9. Абзац третий пункта 2 </w:t>
      </w:r>
      <w:hyperlink w:history="1" r:id="rId6i6mjuaziwfymoynhvnnb">
        <w:r>
          <w:rPr>
            <w:rFonts w:ascii="Arial" w:cs="Arial" w:eastAsia="Arial" w:hAnsi="Arial"/>
            <w:color w:val="1D4ED8"/>
            <w:sz w:val="24"/>
            <w:szCs w:val="24"/>
            <w:u w:val="single"/>
          </w:rPr>
          <w:t xml:space="preserve">статьи 92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"Вступление в силу судебного акта, вынесенного на основе рассмотрения указанных документов, является основанием для государственной регистрации вновь возникающих юридических лиц.".</w:t>
      </w:r>
    </w:p>
    <w:p>
      <w:pPr>
        <w:spacing w:after="120"/>
        <w:jc w:val="both"/>
      </w:pPr>
      <w:r>
        <w:rPr>
          <w:rFonts w:ascii="Arial" w:cs="Arial" w:eastAsia="Arial" w:hAnsi="Arial"/>
          <w:sz w:val="24"/>
          <w:szCs w:val="24"/>
        </w:rPr>
        <w:t xml:space="preserve">10. В пункте 2 </w:t>
      </w:r>
      <w:hyperlink w:history="1" r:id="rId-t57a3ajx4p0wm3yefpzq">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"2. Передаточный акт и разделительный баланс утверждаются учредителями (участниками) юридического лица или органом, принявшим решение о реорганизации юридических лиц, и представляются для государственной регистрации (перерегистрации) вновь возникших юридических лиц.";</w:t>
      </w:r>
    </w:p>
    <w:p>
      <w:pPr>
        <w:spacing w:after="120"/>
        <w:jc w:val="both"/>
      </w:pPr>
      <w:r>
        <w:rPr>
          <w:rFonts w:ascii="Arial" w:cs="Arial" w:eastAsia="Arial" w:hAnsi="Arial"/>
          <w:sz w:val="24"/>
          <w:szCs w:val="24"/>
        </w:rPr>
        <w:t xml:space="preserve">в абзаце втором слова "вместе с учредительными документами соответственно" исключить.</w:t>
      </w:r>
    </w:p>
    <w:p>
      <w:pPr>
        <w:spacing w:after="120"/>
        <w:jc w:val="both"/>
      </w:pPr>
      <w:r>
        <w:rPr>
          <w:rFonts w:ascii="Arial" w:cs="Arial" w:eastAsia="Arial" w:hAnsi="Arial"/>
          <w:sz w:val="24"/>
          <w:szCs w:val="24"/>
        </w:rPr>
        <w:t xml:space="preserve">11. В абзаце втором пункта 2 </w:t>
      </w:r>
      <w:hyperlink w:history="1" r:id="rIdjb57g4iualet_lthoqxmn">
        <w:r>
          <w:rPr>
            <w:rFonts w:ascii="Arial" w:cs="Arial" w:eastAsia="Arial" w:hAnsi="Arial"/>
            <w:color w:val="1D4ED8"/>
            <w:sz w:val="24"/>
            <w:szCs w:val="24"/>
            <w:u w:val="single"/>
          </w:rPr>
          <w:t xml:space="preserve">статьи 104</w:t>
        </w:r>
      </w:hyperlink>
      <w:r>
        <w:rPr>
          <w:rFonts w:ascii="Arial" w:cs="Arial" w:eastAsia="Arial" w:hAnsi="Arial"/>
          <w:sz w:val="24"/>
          <w:szCs w:val="24"/>
        </w:rPr>
        <w:t xml:space="preserve"> слова "законодательными актами" заменить словами "нормативными правовыми актами".</w:t>
      </w:r>
    </w:p>
    <w:p>
      <w:pPr>
        <w:spacing w:after="120"/>
        <w:jc w:val="both"/>
      </w:pPr>
      <w:r>
        <w:rPr>
          <w:rFonts w:ascii="Arial" w:cs="Arial" w:eastAsia="Arial" w:hAnsi="Arial"/>
          <w:sz w:val="24"/>
          <w:szCs w:val="24"/>
        </w:rPr>
        <w:t xml:space="preserve">12. В предложении втором части 1 </w:t>
      </w:r>
      <w:hyperlink w:history="1" r:id="rIdazjpdvcszpppjynzror8i">
        <w:r>
          <w:rPr>
            <w:rFonts w:ascii="Arial" w:cs="Arial" w:eastAsia="Arial" w:hAnsi="Arial"/>
            <w:color w:val="1D4ED8"/>
            <w:sz w:val="24"/>
            <w:szCs w:val="24"/>
            <w:u w:val="single"/>
          </w:rPr>
          <w:t xml:space="preserve">статьи 116</w:t>
        </w:r>
      </w:hyperlink>
      <w:r>
        <w:rPr>
          <w:rFonts w:ascii="Arial" w:cs="Arial" w:eastAsia="Arial" w:hAnsi="Arial"/>
          <w:sz w:val="24"/>
          <w:szCs w:val="24"/>
        </w:rPr>
        <w:t xml:space="preserve"> слова "уставном фонде" заменить словами "уставном капитале".</w:t>
      </w:r>
    </w:p>
    <w:p>
      <w:pPr>
        <w:spacing w:after="120"/>
        <w:jc w:val="both"/>
      </w:pPr>
      <w:r>
        <w:rPr>
          <w:rFonts w:ascii="Arial" w:cs="Arial" w:eastAsia="Arial" w:hAnsi="Arial"/>
          <w:sz w:val="24"/>
          <w:szCs w:val="24"/>
        </w:rPr>
        <w:t xml:space="preserve">13. В предложении первом абзаца первого пункта 1 и в пункте 3 </w:t>
      </w:r>
      <w:hyperlink w:history="1" r:id="rIduhcqyx7ejerpdbpaz_cul">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слова "уставном фонде" заменить словами "уставном капитале".</w:t>
      </w:r>
    </w:p>
    <w:p>
      <w:pPr>
        <w:spacing w:after="120"/>
        <w:jc w:val="both"/>
      </w:pPr>
      <w:r>
        <w:rPr>
          <w:rFonts w:ascii="Arial" w:cs="Arial" w:eastAsia="Arial" w:hAnsi="Arial"/>
          <w:sz w:val="24"/>
          <w:szCs w:val="24"/>
        </w:rPr>
        <w:t xml:space="preserve">14. Пункт 2 </w:t>
      </w:r>
      <w:hyperlink w:history="1" r:id="rIdzbu_5pkk9l2xtjdzljn70">
        <w:r>
          <w:rPr>
            <w:rFonts w:ascii="Arial" w:cs="Arial" w:eastAsia="Arial" w:hAnsi="Arial"/>
            <w:color w:val="1D4ED8"/>
            <w:sz w:val="24"/>
            <w:szCs w:val="24"/>
            <w:u w:val="single"/>
          </w:rPr>
          <w:t xml:space="preserve">статьи 131</w:t>
        </w:r>
      </w:hyperlink>
      <w:r>
        <w:rPr>
          <w:rFonts w:ascii="Arial" w:cs="Arial" w:eastAsia="Arial" w:hAnsi="Arial"/>
          <w:sz w:val="24"/>
          <w:szCs w:val="24"/>
        </w:rPr>
        <w:t xml:space="preserve"> после слов "определяются законом" дополнить словами "и учредительным договором".</w:t>
      </w:r>
    </w:p>
    <w:p>
      <w:pPr>
        <w:spacing w:after="120"/>
        <w:jc w:val="both"/>
      </w:pPr>
      <w:r>
        <w:rPr>
          <w:rFonts w:ascii="Arial" w:cs="Arial" w:eastAsia="Arial" w:hAnsi="Arial"/>
          <w:sz w:val="24"/>
          <w:szCs w:val="24"/>
        </w:rPr>
        <w:t xml:space="preserve">15. </w:t>
      </w:r>
      <w:hyperlink w:history="1" r:id="rIdnlibrbvr4p6_8ybq0b03q">
        <w:r>
          <w:rPr>
            <w:rFonts w:ascii="Arial" w:cs="Arial" w:eastAsia="Arial" w:hAnsi="Arial"/>
            <w:color w:val="1D4ED8"/>
            <w:sz w:val="24"/>
            <w:szCs w:val="24"/>
            <w:u w:val="single"/>
          </w:rPr>
          <w:t xml:space="preserve">Статью 136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48fc0hcizbdl5-lct-pcs">
        <w:r>
          <w:rPr>
            <w:rFonts w:ascii="Arial" w:cs="Arial" w:eastAsia="Arial" w:hAnsi="Arial"/>
            <w:color w:val="1D4ED8"/>
            <w:sz w:val="24"/>
            <w:szCs w:val="24"/>
            <w:u w:val="single"/>
          </w:rPr>
          <w:t xml:space="preserve">Статья 136</w:t>
        </w:r>
      </w:hyperlink>
      <w:r>
        <w:rPr>
          <w:rFonts w:ascii="Arial" w:cs="Arial" w:eastAsia="Arial" w:hAnsi="Arial"/>
          <w:sz w:val="24"/>
          <w:szCs w:val="24"/>
        </w:rPr>
        <w:t xml:space="preserve">. Исключение участника из общества с ограниченной ответственностью</w:t>
      </w:r>
    </w:p>
    <w:p>
      <w:pPr>
        <w:spacing w:after="120"/>
        <w:jc w:val="both"/>
      </w:pPr>
      <w:r>
        <w:rPr>
          <w:rFonts w:ascii="Arial" w:cs="Arial" w:eastAsia="Arial" w:hAnsi="Arial"/>
          <w:sz w:val="24"/>
          <w:szCs w:val="24"/>
        </w:rPr>
        <w:t xml:space="preserve">Участник общества с ограниченной ответственностью может быть исключен из общества по решению суда при причинении существенного вреда обществу или остальным его участникам.".</w:t>
      </w:r>
    </w:p>
    <w:p>
      <w:pPr>
        <w:spacing w:after="120"/>
        <w:jc w:val="both"/>
      </w:pPr>
      <w:r>
        <w:rPr>
          <w:rFonts w:ascii="Arial" w:cs="Arial" w:eastAsia="Arial" w:hAnsi="Arial"/>
          <w:sz w:val="24"/>
          <w:szCs w:val="24"/>
        </w:rPr>
        <w:t xml:space="preserve">16. В предложении первом пункта 2 </w:t>
      </w:r>
      <w:hyperlink w:history="1" r:id="rIdjkr-cpz5f7lovgtq_z1py">
        <w:r>
          <w:rPr>
            <w:rFonts w:ascii="Arial" w:cs="Arial" w:eastAsia="Arial" w:hAnsi="Arial"/>
            <w:color w:val="1D4ED8"/>
            <w:sz w:val="24"/>
            <w:szCs w:val="24"/>
            <w:u w:val="single"/>
          </w:rPr>
          <w:t xml:space="preserve">статьи 137</w:t>
        </w:r>
      </w:hyperlink>
      <w:r>
        <w:rPr>
          <w:rFonts w:ascii="Arial" w:cs="Arial" w:eastAsia="Arial" w:hAnsi="Arial"/>
          <w:sz w:val="24"/>
          <w:szCs w:val="24"/>
        </w:rPr>
        <w:t xml:space="preserve"> слова "уставный фонд" заменить словами "уставный капитал".</w:t>
      </w:r>
    </w:p>
    <w:p>
      <w:pPr>
        <w:spacing w:after="120"/>
        <w:jc w:val="both"/>
      </w:pPr>
      <w:r>
        <w:rPr>
          <w:rFonts w:ascii="Arial" w:cs="Arial" w:eastAsia="Arial" w:hAnsi="Arial"/>
          <w:sz w:val="24"/>
          <w:szCs w:val="24"/>
        </w:rPr>
        <w:t xml:space="preserve">17. В абзаце первом пункта 3 </w:t>
      </w:r>
      <w:hyperlink w:history="1" r:id="rIdtdrqmtfonqikz5pgf8abn">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слова "законом о хозяйственных обществах и товариществах" заменить словами "законом об акционерных обществах".</w:t>
      </w:r>
    </w:p>
    <w:p>
      <w:pPr>
        <w:spacing w:after="120"/>
        <w:jc w:val="both"/>
      </w:pPr>
      <w:r>
        <w:rPr>
          <w:rFonts w:ascii="Arial" w:cs="Arial" w:eastAsia="Arial" w:hAnsi="Arial"/>
          <w:sz w:val="24"/>
          <w:szCs w:val="24"/>
        </w:rPr>
        <w:t xml:space="preserve">18. В предложении первом абзаца второго пункта 3 </w:t>
      </w:r>
      <w:hyperlink w:history="1" r:id="rIdrzerkn5bcsgnkaikgrrei">
        <w:r>
          <w:rPr>
            <w:rFonts w:ascii="Arial" w:cs="Arial" w:eastAsia="Arial" w:hAnsi="Arial"/>
            <w:color w:val="1D4ED8"/>
            <w:sz w:val="24"/>
            <w:szCs w:val="24"/>
            <w:u w:val="single"/>
          </w:rPr>
          <w:t xml:space="preserve">статьи 143</w:t>
        </w:r>
      </w:hyperlink>
      <w:r>
        <w:rPr>
          <w:rFonts w:ascii="Arial" w:cs="Arial" w:eastAsia="Arial" w:hAnsi="Arial"/>
          <w:sz w:val="24"/>
          <w:szCs w:val="24"/>
        </w:rPr>
        <w:t xml:space="preserve"> слова ", в том числе о вопросах, решения по которым принимаются единогласно или квалифицированным большинством голосов" исключить.</w:t>
      </w:r>
    </w:p>
    <w:p>
      <w:pPr>
        <w:spacing w:after="120"/>
        <w:jc w:val="both"/>
      </w:pPr>
      <w:r>
        <w:rPr>
          <w:rFonts w:ascii="Arial" w:cs="Arial" w:eastAsia="Arial" w:hAnsi="Arial"/>
          <w:sz w:val="24"/>
          <w:szCs w:val="24"/>
        </w:rPr>
        <w:t xml:space="preserve">19. В пункте 3 </w:t>
      </w:r>
      <w:hyperlink w:history="1" r:id="rIdepfj9upecb05r5jat2wxc">
        <w:r>
          <w:rPr>
            <w:rFonts w:ascii="Arial" w:cs="Arial" w:eastAsia="Arial" w:hAnsi="Arial"/>
            <w:color w:val="1D4ED8"/>
            <w:sz w:val="24"/>
            <w:szCs w:val="24"/>
            <w:u w:val="single"/>
          </w:rPr>
          <w:t xml:space="preserve">статьи 146</w:t>
        </w:r>
      </w:hyperlink>
      <w:r>
        <w:rPr>
          <w:rFonts w:ascii="Arial" w:cs="Arial" w:eastAsia="Arial" w:hAnsi="Arial"/>
          <w:sz w:val="24"/>
          <w:szCs w:val="24"/>
        </w:rPr>
        <w:t xml:space="preserve"> слово "Законом" заменить словом "Кодексом".</w:t>
      </w:r>
    </w:p>
    <w:p>
      <w:pPr>
        <w:spacing w:after="120"/>
        <w:jc w:val="both"/>
      </w:pPr>
      <w:r>
        <w:rPr>
          <w:rFonts w:ascii="Arial" w:cs="Arial" w:eastAsia="Arial" w:hAnsi="Arial"/>
          <w:sz w:val="24"/>
          <w:szCs w:val="24"/>
        </w:rPr>
        <w:t xml:space="preserve">20. </w:t>
      </w:r>
      <w:hyperlink w:history="1" r:id="rIduhsygtkhf0zbs8axaayrd">
        <w:r>
          <w:rPr>
            <w:rFonts w:ascii="Arial" w:cs="Arial" w:eastAsia="Arial" w:hAnsi="Arial"/>
            <w:color w:val="1D4ED8"/>
            <w:sz w:val="24"/>
            <w:szCs w:val="24"/>
            <w:u w:val="single"/>
          </w:rPr>
          <w:t xml:space="preserve">Статью 148</w:t>
        </w:r>
      </w:hyperlink>
      <w:r>
        <w:rPr>
          <w:rFonts w:ascii="Arial" w:cs="Arial" w:eastAsia="Arial" w:hAnsi="Arial"/>
          <w:sz w:val="24"/>
          <w:szCs w:val="24"/>
        </w:rPr>
        <w:t xml:space="preserve"> дополнить пунктом 3-1 следующего содержания:</w:t>
      </w:r>
    </w:p>
    <w:p>
      <w:pPr>
        <w:spacing w:after="120"/>
        <w:jc w:val="both"/>
      </w:pPr>
      <w:r>
        <w:rPr>
          <w:rFonts w:ascii="Arial" w:cs="Arial" w:eastAsia="Arial" w:hAnsi="Arial"/>
          <w:sz w:val="24"/>
          <w:szCs w:val="24"/>
        </w:rPr>
        <w:t xml:space="preserve">"3-1. Для осуществления контроля за финансово-хозяйственной деятельностью общества общим собранием акционеров избирается ревизионная комиссия (ревизор) общества.</w:t>
      </w:r>
    </w:p>
    <w:p>
      <w:pPr>
        <w:spacing w:after="120"/>
        <w:jc w:val="both"/>
      </w:pPr>
      <w:r>
        <w:rPr>
          <w:rFonts w:ascii="Arial" w:cs="Arial" w:eastAsia="Arial" w:hAnsi="Arial"/>
          <w:sz w:val="24"/>
          <w:szCs w:val="24"/>
        </w:rPr>
        <w:t xml:space="preserve">Компетенция ревизионной комиссии (ревизора) общества определяется законами и уставом общества.".</w:t>
      </w:r>
    </w:p>
    <w:p>
      <w:pPr>
        <w:spacing w:after="120"/>
        <w:jc w:val="both"/>
      </w:pPr>
      <w:r>
        <w:rPr>
          <w:rFonts w:ascii="Arial" w:cs="Arial" w:eastAsia="Arial" w:hAnsi="Arial"/>
          <w:sz w:val="24"/>
          <w:szCs w:val="24"/>
        </w:rPr>
        <w:t xml:space="preserve">21. В </w:t>
      </w:r>
      <w:hyperlink w:history="1" r:id="rIdiwef5f7m7ql6fmqm_4rg1">
        <w:r>
          <w:rPr>
            <w:rFonts w:ascii="Arial" w:cs="Arial" w:eastAsia="Arial" w:hAnsi="Arial"/>
            <w:color w:val="1D4ED8"/>
            <w:sz w:val="24"/>
            <w:szCs w:val="24"/>
            <w:u w:val="single"/>
          </w:rPr>
          <w:t xml:space="preserve">статье 171</w:t>
        </w:r>
      </w:hyperlink>
      <w:r>
        <w:rPr>
          <w:rFonts w:ascii="Arial" w:cs="Arial" w:eastAsia="Arial" w:hAnsi="Arial"/>
          <w:sz w:val="24"/>
          <w:szCs w:val="24"/>
        </w:rPr>
        <w:t xml:space="preserve"> слова "заключенными ею международными договорами и соглашениями"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22. Пункт 4 </w:t>
      </w:r>
      <w:hyperlink w:history="1" r:id="rIdgtqodv4xhorwlwcsvrjmn">
        <w:r>
          <w:rPr>
            <w:rFonts w:ascii="Arial" w:cs="Arial" w:eastAsia="Arial" w:hAnsi="Arial"/>
            <w:color w:val="1D4ED8"/>
            <w:sz w:val="24"/>
            <w:szCs w:val="24"/>
            <w:u w:val="single"/>
          </w:rPr>
          <w:t xml:space="preserve">статьи 184</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23. В названии и тексте </w:t>
      </w:r>
      <w:hyperlink w:history="1" r:id="rIdioko--xp8yip8bbeues7q">
        <w:r>
          <w:rPr>
            <w:rFonts w:ascii="Arial" w:cs="Arial" w:eastAsia="Arial" w:hAnsi="Arial"/>
            <w:color w:val="1D4ED8"/>
            <w:sz w:val="24"/>
            <w:szCs w:val="24"/>
            <w:u w:val="single"/>
          </w:rPr>
          <w:t xml:space="preserve">статьи 185</w:t>
        </w:r>
      </w:hyperlink>
      <w:r>
        <w:rPr>
          <w:rFonts w:ascii="Arial" w:cs="Arial" w:eastAsia="Arial" w:hAnsi="Arial"/>
          <w:sz w:val="24"/>
          <w:szCs w:val="24"/>
        </w:rPr>
        <w:t xml:space="preserve"> слово "законодательство" в различных падежных формах заменить словом "закон" в соответствующих падежах.</w:t>
      </w:r>
    </w:p>
    <w:p>
      <w:pPr>
        <w:spacing w:after="120"/>
        <w:jc w:val="both"/>
      </w:pPr>
      <w:r>
        <w:rPr>
          <w:rFonts w:ascii="Arial" w:cs="Arial" w:eastAsia="Arial" w:hAnsi="Arial"/>
          <w:sz w:val="24"/>
          <w:szCs w:val="24"/>
        </w:rPr>
        <w:t xml:space="preserve">24. Пункт 1 </w:t>
      </w:r>
      <w:hyperlink w:history="1" r:id="rIdij3jr4cdmkei7gpctyxji">
        <w:r>
          <w:rPr>
            <w:rFonts w:ascii="Arial" w:cs="Arial" w:eastAsia="Arial" w:hAnsi="Arial"/>
            <w:color w:val="1D4ED8"/>
            <w:sz w:val="24"/>
            <w:szCs w:val="24"/>
            <w:u w:val="single"/>
          </w:rPr>
          <w:t xml:space="preserve">статьи 204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Доверенность на совершение сделок, требующих нотариальной формы, государственной регистрации, а также доверенность, выдаваемая гражданами на представительство в суде, должны быть нотариально удостоверены, за исключением случаев, предусмотренных законом.".</w:t>
      </w:r>
    </w:p>
    <w:p>
      <w:pPr>
        <w:spacing w:after="120"/>
        <w:jc w:val="both"/>
      </w:pPr>
      <w:r>
        <w:rPr>
          <w:rFonts w:ascii="Arial" w:cs="Arial" w:eastAsia="Arial" w:hAnsi="Arial"/>
          <w:sz w:val="24"/>
          <w:szCs w:val="24"/>
        </w:rPr>
        <w:t xml:space="preserve">25. Пункт 1 </w:t>
      </w:r>
      <w:hyperlink w:history="1" r:id="rId17qmgutpfvlr92gkcmzuo">
        <w:r>
          <w:rPr>
            <w:rFonts w:ascii="Arial" w:cs="Arial" w:eastAsia="Arial" w:hAnsi="Arial"/>
            <w:color w:val="1D4ED8"/>
            <w:sz w:val="24"/>
            <w:szCs w:val="24"/>
            <w:u w:val="single"/>
          </w:rPr>
          <w:t xml:space="preserve">статьи 223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Имущество может находиться в собственности граждан, юридических лиц, государства, а также органов местного самоуправления. Признаются частная, государственная, муниципальная и иные формы собственности.".</w:t>
      </w:r>
    </w:p>
    <w:p>
      <w:pPr>
        <w:spacing w:after="120"/>
        <w:jc w:val="both"/>
      </w:pPr>
      <w:r>
        <w:rPr>
          <w:rFonts w:ascii="Arial" w:cs="Arial" w:eastAsia="Arial" w:hAnsi="Arial"/>
          <w:sz w:val="24"/>
          <w:szCs w:val="24"/>
        </w:rPr>
        <w:t xml:space="preserve">26. Пункт 2 </w:t>
      </w:r>
      <w:hyperlink w:history="1" r:id="rIdwu9fw-mkrqypyxxxd2nb1">
        <w:r>
          <w:rPr>
            <w:rFonts w:ascii="Arial" w:cs="Arial" w:eastAsia="Arial" w:hAnsi="Arial"/>
            <w:color w:val="1D4ED8"/>
            <w:sz w:val="24"/>
            <w:szCs w:val="24"/>
            <w:u w:val="single"/>
          </w:rPr>
          <w:t xml:space="preserve">статьи 225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Государственная собственность состоит из государственной казны, а также имущества, закрепленного за государственными предприятиями и учреждениями в соответствии с нормативными правовыми актами.</w:t>
      </w:r>
    </w:p>
    <w:p>
      <w:pPr>
        <w:spacing w:after="120"/>
        <w:jc w:val="both"/>
      </w:pPr>
      <w:r>
        <w:rPr>
          <w:rFonts w:ascii="Arial" w:cs="Arial" w:eastAsia="Arial" w:hAnsi="Arial"/>
          <w:sz w:val="24"/>
          <w:szCs w:val="24"/>
        </w:rPr>
        <w:t xml:space="preserve">Средства государственного бюджета, золотой запас, объекты исключительной государственной собственности, в том числе земля, ее недра, воды, воздушное пространство, леса, растительный и животный мир, все природные богатства, и иное государственное имущество, закрепленное за государственными предприятиями и учреждениями, составляют государственную казну Кыргызской Республики.".</w:t>
      </w:r>
    </w:p>
    <w:p>
      <w:pPr>
        <w:spacing w:after="120"/>
        <w:jc w:val="both"/>
      </w:pPr>
      <w:r>
        <w:rPr>
          <w:rFonts w:ascii="Arial" w:cs="Arial" w:eastAsia="Arial" w:hAnsi="Arial"/>
          <w:sz w:val="24"/>
          <w:szCs w:val="24"/>
        </w:rPr>
        <w:t xml:space="preserve">27. Пункт 4 </w:t>
      </w:r>
      <w:hyperlink w:history="1" r:id="rIdwrweunvhd1fdtguwak6sd">
        <w:r>
          <w:rPr>
            <w:rFonts w:ascii="Arial" w:cs="Arial" w:eastAsia="Arial" w:hAnsi="Arial"/>
            <w:color w:val="1D4ED8"/>
            <w:sz w:val="24"/>
            <w:szCs w:val="24"/>
            <w:u w:val="single"/>
          </w:rPr>
          <w:t xml:space="preserve">статьи 227</w:t>
        </w:r>
      </w:hyperlink>
      <w:r>
        <w:rPr>
          <w:rFonts w:ascii="Arial" w:cs="Arial" w:eastAsia="Arial" w:hAnsi="Arial"/>
          <w:sz w:val="24"/>
          <w:szCs w:val="24"/>
        </w:rPr>
        <w:t xml:space="preserve"> после слов "на праве хозяйственного ведения" дополнить словами "или оперативного управления".</w:t>
      </w:r>
    </w:p>
    <w:p>
      <w:pPr>
        <w:spacing w:after="120"/>
        <w:jc w:val="both"/>
      </w:pPr>
      <w:r>
        <w:rPr>
          <w:rFonts w:ascii="Arial" w:cs="Arial" w:eastAsia="Arial" w:hAnsi="Arial"/>
          <w:sz w:val="24"/>
          <w:szCs w:val="24"/>
        </w:rPr>
        <w:t xml:space="preserve">28. В </w:t>
      </w:r>
      <w:hyperlink w:history="1" r:id="rIdvfq6gxzfym8vfvxqycdob">
        <w:r>
          <w:rPr>
            <w:rFonts w:ascii="Arial" w:cs="Arial" w:eastAsia="Arial" w:hAnsi="Arial"/>
            <w:color w:val="1D4ED8"/>
            <w:sz w:val="24"/>
            <w:szCs w:val="24"/>
            <w:u w:val="single"/>
          </w:rPr>
          <w:t xml:space="preserve">статье 231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3 изложить в следующей редакции:</w:t>
      </w:r>
    </w:p>
    <w:p>
      <w:pPr>
        <w:spacing w:after="120"/>
        <w:jc w:val="both"/>
      </w:pPr>
      <w:r>
        <w:rPr>
          <w:rFonts w:ascii="Arial" w:cs="Arial" w:eastAsia="Arial" w:hAnsi="Arial"/>
          <w:sz w:val="24"/>
          <w:szCs w:val="24"/>
        </w:rPr>
        <w:t xml:space="preserve">"3. Учреждение вправе отчуждать или иным способом распоряжаться закрепленным за ним имуществом и имуществом, приобретенным за счет средств, выделенных ему по смете, лишь с согласия собственника этого имущества. Порядок распределения доходов данного учреждения определяется собственником его имущества.</w:t>
      </w:r>
    </w:p>
    <w:p>
      <w:pPr>
        <w:spacing w:after="120"/>
        <w:jc w:val="both"/>
      </w:pPr>
      <w:r>
        <w:rPr>
          <w:rFonts w:ascii="Arial" w:cs="Arial" w:eastAsia="Arial" w:hAnsi="Arial"/>
          <w:sz w:val="24"/>
          <w:szCs w:val="24"/>
        </w:rPr>
        <w:t xml:space="preserve">Если в соответствии с учредительными документами учреждению предоставлено право осуществлять приносящую доходы деятельность, то доходы, полученные от такой деятельности, и приобретенное за счет этих доходов имущество поступают в самостоятельное распоряжение учреждения и учитываются на отдельном балансе.";</w:t>
      </w:r>
    </w:p>
    <w:p>
      <w:pPr>
        <w:spacing w:after="120"/>
        <w:jc w:val="both"/>
      </w:pPr>
      <w:r>
        <w:rPr>
          <w:rFonts w:ascii="Arial" w:cs="Arial" w:eastAsia="Arial" w:hAnsi="Arial"/>
          <w:sz w:val="24"/>
          <w:szCs w:val="24"/>
        </w:rPr>
        <w:t xml:space="preserve">пункт 4 признать утратившим силу.</w:t>
      </w:r>
    </w:p>
    <w:p>
      <w:pPr>
        <w:spacing w:after="120"/>
        <w:jc w:val="both"/>
      </w:pPr>
      <w:r>
        <w:rPr>
          <w:rFonts w:ascii="Arial" w:cs="Arial" w:eastAsia="Arial" w:hAnsi="Arial"/>
          <w:sz w:val="24"/>
          <w:szCs w:val="24"/>
        </w:rPr>
        <w:t xml:space="preserve">29. В </w:t>
      </w:r>
      <w:hyperlink w:history="1" r:id="rIdwqnk7mggm-7s6kxaoq_l5">
        <w:r>
          <w:rPr>
            <w:rFonts w:ascii="Arial" w:cs="Arial" w:eastAsia="Arial" w:hAnsi="Arial"/>
            <w:color w:val="1D4ED8"/>
            <w:sz w:val="24"/>
            <w:szCs w:val="24"/>
            <w:u w:val="single"/>
          </w:rPr>
          <w:t xml:space="preserve">статье 232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1 после слова "пользоваться" дополнить словами "землями, озерами, реками,";</w:t>
      </w:r>
    </w:p>
    <w:p>
      <w:pPr>
        <w:spacing w:after="120"/>
        <w:jc w:val="both"/>
      </w:pPr>
      <w:r>
        <w:rPr>
          <w:rFonts w:ascii="Arial" w:cs="Arial" w:eastAsia="Arial" w:hAnsi="Arial"/>
          <w:sz w:val="24"/>
          <w:szCs w:val="24"/>
        </w:rPr>
        <w:t xml:space="preserve">часть 2 после слов "порядка и" дополнить словом "национальной".</w:t>
      </w:r>
    </w:p>
    <w:p>
      <w:pPr>
        <w:spacing w:after="120"/>
        <w:jc w:val="both"/>
      </w:pPr>
      <w:r>
        <w:rPr>
          <w:rFonts w:ascii="Arial" w:cs="Arial" w:eastAsia="Arial" w:hAnsi="Arial"/>
          <w:sz w:val="24"/>
          <w:szCs w:val="24"/>
        </w:rPr>
        <w:t xml:space="preserve">30. Часть 1 </w:t>
      </w:r>
      <w:hyperlink w:history="1" r:id="rIdho9x2hqatlhzk0ci2kgb0">
        <w:r>
          <w:rPr>
            <w:rFonts w:ascii="Arial" w:cs="Arial" w:eastAsia="Arial" w:hAnsi="Arial"/>
            <w:color w:val="1D4ED8"/>
            <w:sz w:val="24"/>
            <w:szCs w:val="24"/>
            <w:u w:val="single"/>
          </w:rPr>
          <w:t xml:space="preserve">статьи 233-1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"Земельный участок может находиться в государственной, муниципальной, частной и иных формах собственности. Пастбища не могут находиться в частной собственности.".</w:t>
      </w:r>
    </w:p>
    <w:p>
      <w:pPr>
        <w:spacing w:after="120"/>
        <w:jc w:val="both"/>
      </w:pPr>
      <w:r>
        <w:rPr>
          <w:rFonts w:ascii="Arial" w:cs="Arial" w:eastAsia="Arial" w:hAnsi="Arial"/>
          <w:sz w:val="24"/>
          <w:szCs w:val="24"/>
        </w:rPr>
        <w:t xml:space="preserve">31. Статьи 233-17 и 233-18 изложить в следующей редакции:</w:t>
      </w:r>
    </w:p>
    <w:p>
      <w:pPr>
        <w:spacing w:after="120"/>
        <w:jc w:val="both"/>
      </w:pPr>
      <w:r>
        <w:rPr>
          <w:rFonts w:ascii="Arial" w:cs="Arial" w:eastAsia="Arial" w:hAnsi="Arial"/>
          <w:sz w:val="24"/>
          <w:szCs w:val="24"/>
        </w:rPr>
        <w:t xml:space="preserve">"</w:t>
      </w:r>
      <w:hyperlink w:history="1" r:id="rId31ck7u3zbfamjsu6gdvtm">
        <w:r>
          <w:rPr>
            <w:rFonts w:ascii="Arial" w:cs="Arial" w:eastAsia="Arial" w:hAnsi="Arial"/>
            <w:color w:val="1D4ED8"/>
            <w:sz w:val="24"/>
            <w:szCs w:val="24"/>
            <w:u w:val="single"/>
          </w:rPr>
          <w:t xml:space="preserve">Статья 233-17</w:t>
        </w:r>
      </w:hyperlink>
      <w:r>
        <w:rPr>
          <w:rFonts w:ascii="Arial" w:cs="Arial" w:eastAsia="Arial" w:hAnsi="Arial"/>
          <w:sz w:val="24"/>
          <w:szCs w:val="24"/>
        </w:rPr>
        <w:t xml:space="preserve">. Изъятие земельного участка собственника для общественных нужд</w:t>
      </w:r>
    </w:p>
    <w:p>
      <w:pPr>
        <w:spacing w:after="120"/>
        <w:jc w:val="both"/>
      </w:pPr>
      <w:r>
        <w:rPr>
          <w:rFonts w:ascii="Arial" w:cs="Arial" w:eastAsia="Arial" w:hAnsi="Arial"/>
          <w:sz w:val="24"/>
          <w:szCs w:val="24"/>
        </w:rPr>
        <w:t xml:space="preserve">1. Земельный участок может быть изъят у собственника для общественных нужд на основании решения суда с возмещением его стоимости и других убытков, причиненных его отчуждением.</w:t>
      </w:r>
    </w:p>
    <w:p>
      <w:pPr>
        <w:spacing w:after="120"/>
        <w:jc w:val="both"/>
      </w:pPr>
      <w:r>
        <w:rPr>
          <w:rFonts w:ascii="Arial" w:cs="Arial" w:eastAsia="Arial" w:hAnsi="Arial"/>
          <w:sz w:val="24"/>
          <w:szCs w:val="24"/>
        </w:rPr>
        <w:t xml:space="preserve">2. Порядок изъятия и возмещения стоимости и убытков, причиненных изъятием земельного участка для общественных нужд, определяется земельным законодательством.</w:t>
      </w:r>
    </w:p>
    <w:p>
      <w:pPr>
        <w:spacing w:after="120"/>
        <w:jc w:val="both"/>
      </w:pPr>
      <w:hyperlink w:history="1" r:id="rIdw6cgjeksyy5_pxsbhxwve">
        <w:r>
          <w:rPr>
            <w:rFonts w:ascii="Arial" w:cs="Arial" w:eastAsia="Arial" w:hAnsi="Arial"/>
            <w:color w:val="1D4ED8"/>
            <w:sz w:val="24"/>
            <w:szCs w:val="24"/>
            <w:u w:val="single"/>
          </w:rPr>
          <w:t xml:space="preserve">Статья 233-18</w:t>
        </w:r>
      </w:hyperlink>
      <w:r>
        <w:rPr>
          <w:rFonts w:ascii="Arial" w:cs="Arial" w:eastAsia="Arial" w:hAnsi="Arial"/>
          <w:sz w:val="24"/>
          <w:szCs w:val="24"/>
        </w:rPr>
        <w:t xml:space="preserve">. Выкуп земельного участка для общественных нужд</w:t>
      </w:r>
    </w:p>
    <w:p>
      <w:pPr>
        <w:spacing w:after="120"/>
        <w:jc w:val="both"/>
      </w:pPr>
      <w:r>
        <w:rPr>
          <w:rFonts w:ascii="Arial" w:cs="Arial" w:eastAsia="Arial" w:hAnsi="Arial"/>
          <w:sz w:val="24"/>
          <w:szCs w:val="24"/>
        </w:rPr>
        <w:t xml:space="preserve">Выкуп земельного участка для общественных нужд производится на основании договора между уполномоченным органом и собственником земельного участка или землепользователем. Если собственник или землепользователь не согласен с решением уполномоченного органа об отчуждении у него земельного участка для общественных нужд либо с ним не достигнуто соглашение о выкупной цене и других условиях выкупа, государственный орган, принявший такое решение, вправе предъявить иск об изъятии земельного участка для общественных нужд или об установлении выкупной цены. Иск об изъятии земельного участка или об установлении выкупной цены для общественных нужд может быть предъявлен не позднее двух месяцев с момента получения отказа.</w:t>
      </w:r>
    </w:p>
    <w:p>
      <w:pPr>
        <w:spacing w:after="120"/>
        <w:jc w:val="both"/>
      </w:pPr>
      <w:r>
        <w:rPr>
          <w:rFonts w:ascii="Arial" w:cs="Arial" w:eastAsia="Arial" w:hAnsi="Arial"/>
          <w:sz w:val="24"/>
          <w:szCs w:val="24"/>
        </w:rPr>
        <w:t xml:space="preserve">Примечание: общественные нужды - это нужды для размещения объектов природно-заповедного фонда, строительства городских парков, площадок отдыха, объектов обороны и национальной безопасности, транспортной и энергетической инфраструктуры (дорог, газопроводов, водопроводов, линий электропередачи, аэропортов и т.п.).".</w:t>
      </w:r>
    </w:p>
    <w:p>
      <w:pPr>
        <w:spacing w:after="120"/>
        <w:jc w:val="both"/>
      </w:pPr>
      <w:r>
        <w:rPr>
          <w:rFonts w:ascii="Arial" w:cs="Arial" w:eastAsia="Arial" w:hAnsi="Arial"/>
          <w:sz w:val="24"/>
          <w:szCs w:val="24"/>
        </w:rPr>
        <w:t xml:space="preserve">32. Абзацы второй и третий пункта 2 </w:t>
      </w:r>
      <w:hyperlink w:history="1" r:id="rIdt7mbxtbcpf9udpzulvchj">
        <w:r>
          <w:rPr>
            <w:rFonts w:ascii="Arial" w:cs="Arial" w:eastAsia="Arial" w:hAnsi="Arial"/>
            <w:color w:val="1D4ED8"/>
            <w:sz w:val="24"/>
            <w:szCs w:val="24"/>
            <w:u w:val="single"/>
          </w:rPr>
          <w:t xml:space="preserve">статьи 245</w:t>
        </w:r>
      </w:hyperlink>
      <w:r>
        <w:rPr>
          <w:rFonts w:ascii="Arial" w:cs="Arial" w:eastAsia="Arial" w:hAnsi="Arial"/>
          <w:sz w:val="24"/>
          <w:szCs w:val="24"/>
        </w:rPr>
        <w:t xml:space="preserve"> признать утратившими силу.</w:t>
      </w:r>
    </w:p>
    <w:p>
      <w:pPr>
        <w:spacing w:after="120"/>
        <w:jc w:val="both"/>
      </w:pPr>
      <w:r>
        <w:rPr>
          <w:rFonts w:ascii="Arial" w:cs="Arial" w:eastAsia="Arial" w:hAnsi="Arial"/>
          <w:sz w:val="24"/>
          <w:szCs w:val="24"/>
        </w:rPr>
        <w:t xml:space="preserve">33. Пункт 5 </w:t>
      </w:r>
      <w:hyperlink w:history="1" r:id="rIdxu9cni2vqjiwee6rbiynk">
        <w:r>
          <w:rPr>
            <w:rFonts w:ascii="Arial" w:cs="Arial" w:eastAsia="Arial" w:hAnsi="Arial"/>
            <w:color w:val="1D4ED8"/>
            <w:sz w:val="24"/>
            <w:szCs w:val="24"/>
            <w:u w:val="single"/>
          </w:rPr>
          <w:t xml:space="preserve">статьи 251</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34. </w:t>
      </w:r>
      <w:hyperlink w:history="1" r:id="rIdoyhxi_cdru4zgh5kar4mz">
        <w:r>
          <w:rPr>
            <w:rFonts w:ascii="Arial" w:cs="Arial" w:eastAsia="Arial" w:hAnsi="Arial"/>
            <w:color w:val="1D4ED8"/>
            <w:sz w:val="24"/>
            <w:szCs w:val="24"/>
            <w:u w:val="single"/>
          </w:rPr>
          <w:t xml:space="preserve">Статью 281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281. Принудительное изъятие у собственника имущества</w:t>
      </w:r>
    </w:p>
    <w:p>
      <w:pPr>
        <w:spacing w:after="120"/>
        <w:jc w:val="both"/>
      </w:pPr>
      <w:r>
        <w:rPr>
          <w:rFonts w:ascii="Arial" w:cs="Arial" w:eastAsia="Arial" w:hAnsi="Arial"/>
          <w:sz w:val="24"/>
          <w:szCs w:val="24"/>
        </w:rPr>
        <w:t xml:space="preserve">1. Изъятие имущества помимо воли собственника (принудительное изъятие) допускается только по решению суда в случаях:</w:t>
      </w:r>
    </w:p>
    <w:p>
      <w:pPr>
        <w:spacing w:after="120"/>
        <w:jc w:val="both"/>
      </w:pPr>
      <w:r>
        <w:rPr>
          <w:rFonts w:ascii="Arial" w:cs="Arial" w:eastAsia="Arial" w:hAnsi="Arial"/>
          <w:sz w:val="24"/>
          <w:szCs w:val="24"/>
        </w:rPr>
        <w:t xml:space="preserve">1) отчуждения для общественных нужд (см. примечание к статье 233-18);</w:t>
      </w:r>
    </w:p>
    <w:p>
      <w:pPr>
        <w:spacing w:after="120"/>
        <w:jc w:val="both"/>
      </w:pPr>
      <w:r>
        <w:rPr>
          <w:rFonts w:ascii="Arial" w:cs="Arial" w:eastAsia="Arial" w:hAnsi="Arial"/>
          <w:sz w:val="24"/>
          <w:szCs w:val="24"/>
        </w:rPr>
        <w:t xml:space="preserve">2) отчуждения имущества, которое не может принадлежать данному лицу в силу закона (статья 283);</w:t>
      </w:r>
    </w:p>
    <w:p>
      <w:pPr>
        <w:spacing w:after="120"/>
        <w:jc w:val="both"/>
      </w:pPr>
      <w:r>
        <w:rPr>
          <w:rFonts w:ascii="Arial" w:cs="Arial" w:eastAsia="Arial" w:hAnsi="Arial"/>
          <w:sz w:val="24"/>
          <w:szCs w:val="24"/>
        </w:rPr>
        <w:t xml:space="preserve">3) отчуждения недвижимого имущества в связи с изъятием земельного участка, на котором оно находится (статья 284);</w:t>
      </w:r>
    </w:p>
    <w:p>
      <w:pPr>
        <w:spacing w:after="120"/>
        <w:jc w:val="both"/>
      </w:pPr>
      <w:r>
        <w:rPr>
          <w:rFonts w:ascii="Arial" w:cs="Arial" w:eastAsia="Arial" w:hAnsi="Arial"/>
          <w:sz w:val="24"/>
          <w:szCs w:val="24"/>
        </w:rPr>
        <w:t xml:space="preserve">4) принудительного выкупа бесхозяйственно содержимых культурных ценностей (статья 285);</w:t>
      </w:r>
    </w:p>
    <w:p>
      <w:pPr>
        <w:spacing w:after="120"/>
        <w:jc w:val="both"/>
      </w:pPr>
      <w:r>
        <w:rPr>
          <w:rFonts w:ascii="Arial" w:cs="Arial" w:eastAsia="Arial" w:hAnsi="Arial"/>
          <w:sz w:val="24"/>
          <w:szCs w:val="24"/>
        </w:rPr>
        <w:t xml:space="preserve">5) конфискации (статья 287);</w:t>
      </w:r>
    </w:p>
    <w:p>
      <w:pPr>
        <w:spacing w:after="120"/>
        <w:jc w:val="both"/>
      </w:pPr>
      <w:r>
        <w:rPr>
          <w:rFonts w:ascii="Arial" w:cs="Arial" w:eastAsia="Arial" w:hAnsi="Arial"/>
          <w:sz w:val="24"/>
          <w:szCs w:val="24"/>
        </w:rPr>
        <w:t xml:space="preserve">6) отчуждение имущества по основаниям, предусмотренным статьями </w:t>
      </w:r>
      <w:r>
        <w:rPr>
          <w:rFonts w:ascii="Arial" w:cs="Arial" w:eastAsia="Arial" w:hAnsi="Arial"/>
          <w:sz w:val="24"/>
          <w:szCs w:val="24"/>
        </w:rPr>
        <w:t xml:space="preserve">233-9</w:t>
      </w:r>
      <w:r>
        <w:rPr>
          <w:rFonts w:ascii="Arial" w:cs="Arial" w:eastAsia="Arial" w:hAnsi="Arial"/>
          <w:sz w:val="24"/>
          <w:szCs w:val="24"/>
        </w:rPr>
        <w:t xml:space="preserve">, </w:t>
      </w:r>
      <w:r>
        <w:rPr>
          <w:rFonts w:ascii="Arial" w:cs="Arial" w:eastAsia="Arial" w:hAnsi="Arial"/>
          <w:sz w:val="24"/>
          <w:szCs w:val="24"/>
        </w:rPr>
        <w:t xml:space="preserve">233-17</w:t>
      </w:r>
      <w:r>
        <w:rPr>
          <w:rFonts w:ascii="Arial" w:cs="Arial" w:eastAsia="Arial" w:hAnsi="Arial"/>
          <w:sz w:val="24"/>
          <w:szCs w:val="24"/>
        </w:rPr>
        <w:t xml:space="preserve"> – </w:t>
      </w:r>
      <w:r>
        <w:rPr>
          <w:rFonts w:ascii="Arial" w:cs="Arial" w:eastAsia="Arial" w:hAnsi="Arial"/>
          <w:sz w:val="24"/>
          <w:szCs w:val="24"/>
        </w:rPr>
        <w:t xml:space="preserve">233-19</w:t>
      </w:r>
      <w:r>
        <w:rPr>
          <w:rFonts w:ascii="Arial" w:cs="Arial" w:eastAsia="Arial" w:hAnsi="Arial"/>
          <w:sz w:val="24"/>
          <w:szCs w:val="24"/>
        </w:rPr>
        <w:t xml:space="preserve">, </w:t>
      </w:r>
      <w:r>
        <w:rPr>
          <w:rFonts w:ascii="Arial" w:cs="Arial" w:eastAsia="Arial" w:hAnsi="Arial"/>
          <w:sz w:val="24"/>
          <w:szCs w:val="24"/>
        </w:rPr>
        <w:t xml:space="preserve">250</w:t>
      </w:r>
      <w:r>
        <w:rPr>
          <w:rFonts w:ascii="Arial" w:cs="Arial" w:eastAsia="Arial" w:hAnsi="Arial"/>
          <w:sz w:val="24"/>
          <w:szCs w:val="24"/>
        </w:rPr>
        <w:t xml:space="preserve">, </w:t>
      </w:r>
      <w:r>
        <w:rPr>
          <w:rFonts w:ascii="Arial" w:cs="Arial" w:eastAsia="Arial" w:hAnsi="Arial"/>
          <w:sz w:val="24"/>
          <w:szCs w:val="24"/>
        </w:rPr>
        <w:t xml:space="preserve">271</w:t>
      </w:r>
      <w:r>
        <w:rPr>
          <w:rFonts w:ascii="Arial" w:cs="Arial" w:eastAsia="Arial" w:hAnsi="Arial"/>
          <w:sz w:val="24"/>
          <w:szCs w:val="24"/>
        </w:rPr>
        <w:t xml:space="preserve"> и абзацем первым пункта 1 статьи 1046 настоящего Кодекса.</w:t>
      </w:r>
    </w:p>
    <w:p>
      <w:pPr>
        <w:spacing w:after="120"/>
        <w:jc w:val="both"/>
      </w:pPr>
      <w:r>
        <w:rPr>
          <w:rFonts w:ascii="Arial" w:cs="Arial" w:eastAsia="Arial" w:hAnsi="Arial"/>
          <w:sz w:val="24"/>
          <w:szCs w:val="24"/>
        </w:rPr>
        <w:t xml:space="preserve">2. Изъятие имущества помимо воли собственника допускается также в случае обращения взыскания на имущество по обязательствам собственника (статьи </w:t>
      </w:r>
      <w:r>
        <w:rPr>
          <w:rFonts w:ascii="Arial" w:cs="Arial" w:eastAsia="Arial" w:hAnsi="Arial"/>
          <w:sz w:val="24"/>
          <w:szCs w:val="24"/>
        </w:rPr>
        <w:t xml:space="preserve">233-16</w:t>
      </w:r>
      <w:r>
        <w:rPr>
          <w:rFonts w:ascii="Arial" w:cs="Arial" w:eastAsia="Arial" w:hAnsi="Arial"/>
          <w:sz w:val="24"/>
          <w:szCs w:val="24"/>
        </w:rPr>
        <w:t xml:space="preserve">, </w:t>
      </w:r>
      <w:r>
        <w:rPr>
          <w:rFonts w:ascii="Arial" w:cs="Arial" w:eastAsia="Arial" w:hAnsi="Arial"/>
          <w:sz w:val="24"/>
          <w:szCs w:val="24"/>
        </w:rPr>
        <w:t xml:space="preserve">282</w:t>
      </w:r>
      <w:r>
        <w:rPr>
          <w:rFonts w:ascii="Arial" w:cs="Arial" w:eastAsia="Arial" w:hAnsi="Arial"/>
          <w:sz w:val="24"/>
          <w:szCs w:val="24"/>
        </w:rPr>
        <w:t xml:space="preserve">) на основании решения суда.".</w:t>
      </w:r>
    </w:p>
    <w:p>
      <w:pPr>
        <w:spacing w:after="120"/>
        <w:jc w:val="both"/>
      </w:pPr>
      <w:r>
        <w:rPr>
          <w:rFonts w:ascii="Arial" w:cs="Arial" w:eastAsia="Arial" w:hAnsi="Arial"/>
          <w:sz w:val="24"/>
          <w:szCs w:val="24"/>
        </w:rPr>
        <w:t xml:space="preserve">35. </w:t>
      </w:r>
      <w:hyperlink w:history="1" r:id="rIdjg9c1gquicn4pkzaymuup">
        <w:r>
          <w:rPr>
            <w:rFonts w:ascii="Arial" w:cs="Arial" w:eastAsia="Arial" w:hAnsi="Arial"/>
            <w:color w:val="1D4ED8"/>
            <w:sz w:val="24"/>
            <w:szCs w:val="24"/>
            <w:u w:val="single"/>
          </w:rPr>
          <w:t xml:space="preserve">Статью 284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284. Отчуждение недвижимого имущества в связи с изъятием земельного участка, на котором оно находится</w:t>
      </w:r>
    </w:p>
    <w:p>
      <w:pPr>
        <w:spacing w:after="120"/>
        <w:jc w:val="both"/>
      </w:pPr>
      <w:r>
        <w:rPr>
          <w:rFonts w:ascii="Arial" w:cs="Arial" w:eastAsia="Arial" w:hAnsi="Arial"/>
          <w:sz w:val="24"/>
          <w:szCs w:val="24"/>
        </w:rPr>
        <w:t xml:space="preserve">1. В случаях, когда изъятие земельного участка для общественных нужд, указанных в пункте 1 статьи 281 настоящего Кодекса, либо ввиду ненадлежащего использования земли невозможно без прекращения права собственности на недвижимое имущество, находящееся на данном участке, это имущество может быть изъято у собственника после выплаты стоимости и возмещения убытков, причиненных его отчуждением, в порядке, предусмотренном законодательством.</w:t>
      </w:r>
    </w:p>
    <w:p>
      <w:pPr>
        <w:spacing w:after="120"/>
        <w:jc w:val="both"/>
      </w:pPr>
      <w:r>
        <w:rPr>
          <w:rFonts w:ascii="Arial" w:cs="Arial" w:eastAsia="Arial" w:hAnsi="Arial"/>
          <w:sz w:val="24"/>
          <w:szCs w:val="24"/>
        </w:rPr>
        <w:t xml:space="preserve">Требование об изъятии недвижимого имущества не подлежит удовлетворению, если соответствующий государственный орган или орган местного самоуправления, обратившийся с этим требованием в суд, не докажет, что использование земельного участка в целях, для которых он изымается, невозможно без прекращения права собственности на данное недвижимое имущество.</w:t>
      </w:r>
    </w:p>
    <w:p>
      <w:pPr>
        <w:spacing w:after="120"/>
        <w:jc w:val="both"/>
      </w:pPr>
      <w:r>
        <w:rPr>
          <w:rFonts w:ascii="Arial" w:cs="Arial" w:eastAsia="Arial" w:hAnsi="Arial"/>
          <w:sz w:val="24"/>
          <w:szCs w:val="24"/>
        </w:rPr>
        <w:t xml:space="preserve">2. Правила настоящей статьи соответственно применяются при прекращении права собственности на недвижимое имущество в связи с решением государственного органа об изъятии земельного участка на горные отводы, участки акватории и другие участки, на которых находится недвижимое имущество.".</w:t>
      </w:r>
    </w:p>
    <w:p>
      <w:pPr>
        <w:spacing w:after="120"/>
        <w:jc w:val="both"/>
      </w:pPr>
      <w:r>
        <w:rPr>
          <w:rFonts w:ascii="Arial" w:cs="Arial" w:eastAsia="Arial" w:hAnsi="Arial"/>
          <w:sz w:val="24"/>
          <w:szCs w:val="24"/>
        </w:rPr>
        <w:t xml:space="preserve">36. В </w:t>
      </w:r>
      <w:hyperlink w:history="1" r:id="rIdinf_5teew2zscgbbqef6x">
        <w:r>
          <w:rPr>
            <w:rFonts w:ascii="Arial" w:cs="Arial" w:eastAsia="Arial" w:hAnsi="Arial"/>
            <w:color w:val="1D4ED8"/>
            <w:sz w:val="24"/>
            <w:szCs w:val="24"/>
            <w:u w:val="single"/>
          </w:rPr>
          <w:t xml:space="preserve">статье 287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пункте 1 слово "санкции" заменить словом "наказания";</w:t>
      </w:r>
    </w:p>
    <w:p>
      <w:pPr>
        <w:spacing w:after="120"/>
        <w:jc w:val="both"/>
      </w:pPr>
      <w:r>
        <w:rPr>
          <w:rFonts w:ascii="Arial" w:cs="Arial" w:eastAsia="Arial" w:hAnsi="Arial"/>
          <w:sz w:val="24"/>
          <w:szCs w:val="24"/>
        </w:rPr>
        <w:t xml:space="preserve">пункт 2 признать утратившим силу.</w:t>
      </w:r>
    </w:p>
    <w:p>
      <w:pPr>
        <w:spacing w:after="120"/>
        <w:jc w:val="both"/>
      </w:pPr>
      <w:r>
        <w:rPr>
          <w:rFonts w:ascii="Arial" w:cs="Arial" w:eastAsia="Arial" w:hAnsi="Arial"/>
          <w:sz w:val="24"/>
          <w:szCs w:val="24"/>
        </w:rPr>
        <w:t xml:space="preserve">37. </w:t>
      </w:r>
      <w:hyperlink w:history="1" r:id="rIdozmqfu4plputxz8sgya6r">
        <w:r>
          <w:rPr>
            <w:rFonts w:ascii="Arial" w:cs="Arial" w:eastAsia="Arial" w:hAnsi="Arial"/>
            <w:color w:val="1D4ED8"/>
            <w:sz w:val="24"/>
            <w:szCs w:val="24"/>
            <w:u w:val="single"/>
          </w:rPr>
          <w:t xml:space="preserve">Статью 288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288. Национализация</w:t>
      </w:r>
    </w:p>
    <w:p>
      <w:pPr>
        <w:spacing w:after="120"/>
        <w:jc w:val="both"/>
      </w:pPr>
      <w:r>
        <w:rPr>
          <w:rFonts w:ascii="Arial" w:cs="Arial" w:eastAsia="Arial" w:hAnsi="Arial"/>
          <w:sz w:val="24"/>
          <w:szCs w:val="24"/>
        </w:rPr>
        <w:t xml:space="preserve">1. Обращение имущества, принадлежащего гражданам и юридическим лицам, в государственную собственность путем его национализации допускается только на основании закона о национализации этого имущества и с возмещением лицу, имущество которого национализировано, стоимости этого имущества и других убытков, причиняемых его изъятием.</w:t>
      </w:r>
    </w:p>
    <w:p>
      <w:pPr>
        <w:spacing w:after="120"/>
        <w:jc w:val="both"/>
      </w:pPr>
      <w:r>
        <w:rPr>
          <w:rFonts w:ascii="Arial" w:cs="Arial" w:eastAsia="Arial" w:hAnsi="Arial"/>
          <w:sz w:val="24"/>
          <w:szCs w:val="24"/>
        </w:rPr>
        <w:t xml:space="preserve">2. Условия и порядок проведения национализации устанавливаются законом.</w:t>
      </w:r>
    </w:p>
    <w:p>
      <w:pPr>
        <w:spacing w:after="120"/>
        <w:jc w:val="both"/>
      </w:pPr>
      <w:r>
        <w:rPr>
          <w:rFonts w:ascii="Arial" w:cs="Arial" w:eastAsia="Arial" w:hAnsi="Arial"/>
          <w:sz w:val="24"/>
          <w:szCs w:val="24"/>
        </w:rPr>
        <w:t xml:space="preserve">3. Национализация имущества осуществляется исключительно в целях обеспечения безопасности государства, обороноспособности Кыргызской Республики.".</w:t>
      </w:r>
    </w:p>
    <w:p>
      <w:pPr>
        <w:spacing w:after="120"/>
        <w:jc w:val="both"/>
      </w:pPr>
      <w:r>
        <w:rPr>
          <w:rFonts w:ascii="Arial" w:cs="Arial" w:eastAsia="Arial" w:hAnsi="Arial"/>
          <w:sz w:val="24"/>
          <w:szCs w:val="24"/>
        </w:rPr>
        <w:t xml:space="preserve">38. </w:t>
      </w:r>
      <w:hyperlink w:history="1" r:id="rIdxwlsqsayo_h42bizchkju">
        <w:r>
          <w:rPr>
            <w:rFonts w:ascii="Arial" w:cs="Arial" w:eastAsia="Arial" w:hAnsi="Arial"/>
            <w:color w:val="1D4ED8"/>
            <w:sz w:val="24"/>
            <w:szCs w:val="24"/>
            <w:u w:val="single"/>
          </w:rPr>
          <w:t xml:space="preserve">Статью 294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294. Защита прав владельца, не являющегося собственником</w:t>
      </w:r>
    </w:p>
    <w:p>
      <w:pPr>
        <w:spacing w:after="120"/>
        <w:jc w:val="both"/>
      </w:pPr>
      <w:r>
        <w:rPr>
          <w:rFonts w:ascii="Arial" w:cs="Arial" w:eastAsia="Arial" w:hAnsi="Arial"/>
          <w:sz w:val="24"/>
          <w:szCs w:val="24"/>
        </w:rPr>
        <w:t xml:space="preserve">Права, предусмотренные статьями </w:t>
      </w:r>
      <w:r>
        <w:rPr>
          <w:rFonts w:ascii="Arial" w:cs="Arial" w:eastAsia="Arial" w:hAnsi="Arial"/>
          <w:sz w:val="24"/>
          <w:szCs w:val="24"/>
        </w:rPr>
        <w:t xml:space="preserve">289</w:t>
      </w:r>
      <w:r>
        <w:rPr>
          <w:rFonts w:ascii="Arial" w:cs="Arial" w:eastAsia="Arial" w:hAnsi="Arial"/>
          <w:sz w:val="24"/>
          <w:szCs w:val="24"/>
        </w:rPr>
        <w:t xml:space="preserve">-</w:t>
      </w:r>
      <w:r>
        <w:rPr>
          <w:rFonts w:ascii="Arial" w:cs="Arial" w:eastAsia="Arial" w:hAnsi="Arial"/>
          <w:sz w:val="24"/>
          <w:szCs w:val="24"/>
        </w:rPr>
        <w:t xml:space="preserve">291</w:t>
      </w:r>
      <w:r>
        <w:rPr>
          <w:rFonts w:ascii="Arial" w:cs="Arial" w:eastAsia="Arial" w:hAnsi="Arial"/>
          <w:sz w:val="24"/>
          <w:szCs w:val="24"/>
        </w:rPr>
        <w:t xml:space="preserve"> настоящего Кодекса, принадлежат также лицу, хотя и не являющемуся собственником, но владеющему имуществом на праве бессрочного пользования земельным участком,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w:t>
      </w:r>
    </w:p>
    <w:p>
      <w:pPr>
        <w:spacing w:after="120"/>
        <w:jc w:val="both"/>
      </w:pPr>
      <w:r>
        <w:rPr>
          <w:rFonts w:ascii="Arial" w:cs="Arial" w:eastAsia="Arial" w:hAnsi="Arial"/>
          <w:sz w:val="24"/>
          <w:szCs w:val="24"/>
        </w:rPr>
        <w:t xml:space="preserve">39. В </w:t>
      </w:r>
      <w:hyperlink w:history="1" r:id="rIdez338snwrfc-wafjjenqz">
        <w:r>
          <w:rPr>
            <w:rFonts w:ascii="Arial" w:cs="Arial" w:eastAsia="Arial" w:hAnsi="Arial"/>
            <w:color w:val="1D4ED8"/>
            <w:sz w:val="24"/>
            <w:szCs w:val="24"/>
            <w:u w:val="single"/>
          </w:rPr>
          <w:t xml:space="preserve">статье 437</w:t>
        </w:r>
      </w:hyperlink>
      <w:r>
        <w:rPr>
          <w:rFonts w:ascii="Arial" w:cs="Arial" w:eastAsia="Arial" w:hAnsi="Arial"/>
          <w:sz w:val="24"/>
          <w:szCs w:val="24"/>
        </w:rPr>
        <w:t xml:space="preserve"> слова ", обязательными требованиями государственных стандартов" исключить.</w:t>
      </w:r>
    </w:p>
    <w:p>
      <w:pPr>
        <w:spacing w:after="120"/>
        <w:jc w:val="both"/>
      </w:pPr>
      <w:r>
        <w:rPr>
          <w:rFonts w:ascii="Arial" w:cs="Arial" w:eastAsia="Arial" w:hAnsi="Arial"/>
          <w:sz w:val="24"/>
          <w:szCs w:val="24"/>
        </w:rPr>
        <w:t xml:space="preserve">40. </w:t>
      </w:r>
      <w:hyperlink w:history="1" r:id="rIdgozijotcuwgytahvf1lae">
        <w:r>
          <w:rPr>
            <w:rFonts w:ascii="Arial" w:cs="Arial" w:eastAsia="Arial" w:hAnsi="Arial"/>
            <w:color w:val="1D4ED8"/>
            <w:sz w:val="24"/>
            <w:szCs w:val="24"/>
            <w:u w:val="single"/>
          </w:rPr>
          <w:t xml:space="preserve">Статью 604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604. Предмет договора финансовой аренды</w:t>
      </w:r>
    </w:p>
    <w:p>
      <w:pPr>
        <w:spacing w:after="120"/>
        <w:jc w:val="both"/>
      </w:pPr>
      <w:r>
        <w:rPr>
          <w:rFonts w:ascii="Arial" w:cs="Arial" w:eastAsia="Arial" w:hAnsi="Arial"/>
          <w:sz w:val="24"/>
          <w:szCs w:val="24"/>
        </w:rPr>
        <w:t xml:space="preserve">1. Предметом договора финансовой аренды могут быть любые непотребляемые вещи, в том числе предприятия и другие имущественные комплексы, здания, сооружения, оборудование, транспортные средства и другое движимое и недвижимое имущество, используемое для предпринимательской деятельности.</w:t>
      </w:r>
    </w:p>
    <w:p>
      <w:pPr>
        <w:spacing w:after="120"/>
        <w:jc w:val="both"/>
      </w:pPr>
      <w:r>
        <w:rPr>
          <w:rFonts w:ascii="Arial" w:cs="Arial" w:eastAsia="Arial" w:hAnsi="Arial"/>
          <w:sz w:val="24"/>
          <w:szCs w:val="24"/>
        </w:rPr>
        <w:t xml:space="preserve">2. Предметом лизинга не могут выступать природные объекты, кроме земельных участков, а также имущество, запрещенное законодательством для свободного обращения или для которого установлен особый порядок обращения.".</w:t>
      </w:r>
    </w:p>
    <w:p>
      <w:pPr>
        <w:spacing w:after="120"/>
        <w:jc w:val="both"/>
      </w:pPr>
      <w:r>
        <w:rPr>
          <w:rFonts w:ascii="Arial" w:cs="Arial" w:eastAsia="Arial" w:hAnsi="Arial"/>
          <w:sz w:val="24"/>
          <w:szCs w:val="24"/>
        </w:rPr>
        <w:t xml:space="preserve">41. В абзаце первом пункта 1 </w:t>
      </w:r>
      <w:hyperlink w:history="1" r:id="rIdt-83ghfuvm2fmk9tt-bys">
        <w:r>
          <w:rPr>
            <w:rFonts w:ascii="Arial" w:cs="Arial" w:eastAsia="Arial" w:hAnsi="Arial"/>
            <w:color w:val="1D4ED8"/>
            <w:sz w:val="24"/>
            <w:szCs w:val="24"/>
            <w:u w:val="single"/>
          </w:rPr>
          <w:t xml:space="preserve">статьи 675</w:t>
        </w:r>
      </w:hyperlink>
      <w:r>
        <w:rPr>
          <w:rFonts w:ascii="Arial" w:cs="Arial" w:eastAsia="Arial" w:hAnsi="Arial"/>
          <w:sz w:val="24"/>
          <w:szCs w:val="24"/>
        </w:rPr>
        <w:t xml:space="preserve"> слова "в обязательных для сторон строительных нормах и правилах" заменить словами "в нормативных правовых актах Кыргызской Республики в области строительства".</w:t>
      </w:r>
    </w:p>
    <w:p>
      <w:pPr>
        <w:spacing w:after="120"/>
        <w:jc w:val="both"/>
      </w:pPr>
      <w:r>
        <w:rPr>
          <w:rFonts w:ascii="Arial" w:cs="Arial" w:eastAsia="Arial" w:hAnsi="Arial"/>
          <w:sz w:val="24"/>
          <w:szCs w:val="24"/>
        </w:rPr>
        <w:t xml:space="preserve">42. В пункте 3 </w:t>
      </w:r>
      <w:hyperlink w:history="1" r:id="rId0bfimfydccno-5-dimvp6">
        <w:r>
          <w:rPr>
            <w:rFonts w:ascii="Arial" w:cs="Arial" w:eastAsia="Arial" w:hAnsi="Arial"/>
            <w:color w:val="1D4ED8"/>
            <w:sz w:val="24"/>
            <w:szCs w:val="24"/>
            <w:u w:val="single"/>
          </w:rPr>
          <w:t xml:space="preserve">статьи 822</w:t>
        </w:r>
      </w:hyperlink>
      <w:r>
        <w:rPr>
          <w:rFonts w:ascii="Arial" w:cs="Arial" w:eastAsia="Arial" w:hAnsi="Arial"/>
          <w:sz w:val="24"/>
          <w:szCs w:val="24"/>
        </w:rPr>
        <w:t xml:space="preserve"> слова "правовыми актами" заменить словами "нормативными правовыми актами".</w:t>
      </w:r>
    </w:p>
    <w:p>
      <w:pPr>
        <w:spacing w:after="120"/>
        <w:jc w:val="both"/>
      </w:pPr>
      <w:r>
        <w:rPr>
          <w:rFonts w:ascii="Arial" w:cs="Arial" w:eastAsia="Arial" w:hAnsi="Arial"/>
          <w:sz w:val="24"/>
          <w:szCs w:val="24"/>
        </w:rPr>
        <w:t xml:space="preserve">43. В абзаце втором пункта 2 </w:t>
      </w:r>
      <w:hyperlink w:history="1" r:id="rIdgdu9l_dzritzy0ixnlive">
        <w:r>
          <w:rPr>
            <w:rFonts w:ascii="Arial" w:cs="Arial" w:eastAsia="Arial" w:hAnsi="Arial"/>
            <w:color w:val="1D4ED8"/>
            <w:sz w:val="24"/>
            <w:szCs w:val="24"/>
            <w:u w:val="single"/>
          </w:rPr>
          <w:t xml:space="preserve">статьи 948</w:t>
        </w:r>
      </w:hyperlink>
      <w:r>
        <w:rPr>
          <w:rFonts w:ascii="Arial" w:cs="Arial" w:eastAsia="Arial" w:hAnsi="Arial"/>
          <w:sz w:val="24"/>
          <w:szCs w:val="24"/>
        </w:rPr>
        <w:t xml:space="preserve"> слова "или регулируемыми органами Государственного страхового надзора" заменить словами "Правительством Кыргызской Республики".</w:t>
      </w:r>
    </w:p>
    <w:p>
      <w:pPr>
        <w:spacing w:after="120"/>
        <w:jc w:val="both"/>
      </w:pPr>
      <w:r>
        <w:rPr>
          <w:rFonts w:ascii="Arial" w:cs="Arial" w:eastAsia="Arial" w:hAnsi="Arial"/>
          <w:sz w:val="24"/>
          <w:szCs w:val="24"/>
        </w:rPr>
        <w:t xml:space="preserve">44. В пункте 1 </w:t>
      </w:r>
      <w:hyperlink w:history="1" r:id="rIdrflwnyxpk6tsiroowkz23">
        <w:r>
          <w:rPr>
            <w:rFonts w:ascii="Arial" w:cs="Arial" w:eastAsia="Arial" w:hAnsi="Arial"/>
            <w:color w:val="1D4ED8"/>
            <w:sz w:val="24"/>
            <w:szCs w:val="24"/>
            <w:u w:val="single"/>
          </w:rPr>
          <w:t xml:space="preserve">статьи 999</w:t>
        </w:r>
      </w:hyperlink>
      <w:r>
        <w:rPr>
          <w:rFonts w:ascii="Arial" w:cs="Arial" w:eastAsia="Arial" w:hAnsi="Arial"/>
          <w:sz w:val="24"/>
          <w:szCs w:val="24"/>
        </w:rPr>
        <w:t xml:space="preserve"> слова "или исправительных работ" исключить.</w:t>
      </w:r>
    </w:p>
    <w:p>
      <w:pPr>
        <w:spacing w:after="120"/>
        <w:jc w:val="both"/>
      </w:pPr>
      <w:r>
        <w:rPr>
          <w:rFonts w:ascii="Arial" w:cs="Arial" w:eastAsia="Arial" w:hAnsi="Arial"/>
          <w:sz w:val="24"/>
          <w:szCs w:val="24"/>
        </w:rPr>
        <w:t xml:space="preserve">45. В предложении четвертом абзаца первого пункта 2 статьи 1014 слова "налоговой инспекции" заменить словами "налоговых органов".</w:t>
      </w:r>
    </w:p>
    <w:p>
      <w:pPr>
        <w:spacing w:after="120"/>
        <w:jc w:val="both"/>
      </w:pPr>
      <w:r>
        <w:rPr>
          <w:rFonts w:ascii="Arial" w:cs="Arial" w:eastAsia="Arial" w:hAnsi="Arial"/>
          <w:sz w:val="24"/>
          <w:szCs w:val="24"/>
        </w:rPr>
        <w:t xml:space="preserve">46. Абзац пятый пункта 2 </w:t>
      </w:r>
      <w:hyperlink w:history="1" r:id="rIdqif06u80gdkv_vm2v7qdc">
        <w:r>
          <w:rPr>
            <w:rFonts w:ascii="Arial" w:cs="Arial" w:eastAsia="Arial" w:hAnsi="Arial"/>
            <w:color w:val="1D4ED8"/>
            <w:sz w:val="24"/>
            <w:szCs w:val="24"/>
            <w:u w:val="single"/>
          </w:rPr>
          <w:t xml:space="preserve">статьи 1016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"лицам с ограниченными возможностями здоровья - на срок инвалидности;".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jaocqdxjjkprtaudrdhl" Type="http://schemas.openxmlformats.org/officeDocument/2006/relationships/hyperlink" Target="http://kodeks.duckdns.org/document/4" TargetMode="External"/><Relationship Id="rIdmk15wv01ds3eqilylhpaj" Type="http://schemas.openxmlformats.org/officeDocument/2006/relationships/hyperlink" Target="http://kodeks.duckdns.org/document/4#&#1088;2" TargetMode="External"/><Relationship Id="rIduwqycutdyytfzgjzlmf-t" Type="http://schemas.openxmlformats.org/officeDocument/2006/relationships/hyperlink" Target="http://kodeks.duckdns.org/document/4#&#1088;6" TargetMode="External"/><Relationship Id="rIdvxnrnu4klqig6osc5sg34" Type="http://schemas.openxmlformats.org/officeDocument/2006/relationships/hyperlink" Target="http://kodeks.duckdns.org/document/4#&#1088;20" TargetMode="External"/><Relationship Id="rIdkoxsz5f5v5p5selgmpnql" Type="http://schemas.openxmlformats.org/officeDocument/2006/relationships/hyperlink" Target="http://kodeks.duckdns.org/document/4#&#1088;23" TargetMode="External"/><Relationship Id="rIdoka1ohmpajqiiokxzafxi" Type="http://schemas.openxmlformats.org/officeDocument/2006/relationships/hyperlink" Target="http://kodeks.duckdns.org/document/4#&#1088;25" TargetMode="External"/><Relationship Id="rIdsuqu-mtbymzmxm3bxfvvg" Type="http://schemas.openxmlformats.org/officeDocument/2006/relationships/hyperlink" Target="http://kodeks.duckdns.org/document/4#&#1088;32" TargetMode="External"/><Relationship Id="rIdq09gfomexaswfmrzaaxg8" Type="http://schemas.openxmlformats.org/officeDocument/2006/relationships/hyperlink" Target="http://kodeks.duckdns.org/document/4#&#1088;81" TargetMode="External"/><Relationship Id="rIdonho-jpxzlxjll8vjt7p4" Type="http://schemas.openxmlformats.org/officeDocument/2006/relationships/hyperlink" Target="http://kodeks.duckdns.org/document/4#&#1088;87" TargetMode="External"/><Relationship Id="rId6i6mjuaziwfymoynhvnnb" Type="http://schemas.openxmlformats.org/officeDocument/2006/relationships/hyperlink" Target="http://kodeks.duckdns.org/document/4#&#1088;92" TargetMode="External"/><Relationship Id="rId-t57a3ajx4p0wm3yefpzq" Type="http://schemas.openxmlformats.org/officeDocument/2006/relationships/hyperlink" Target="http://kodeks.duckdns.org/document/4#&#1088;94" TargetMode="External"/><Relationship Id="rIdjb57g4iualet_lthoqxmn" Type="http://schemas.openxmlformats.org/officeDocument/2006/relationships/hyperlink" Target="http://kodeks.duckdns.org/document/4#&#1088;104" TargetMode="External"/><Relationship Id="rIdazjpdvcszpppjynzror8i" Type="http://schemas.openxmlformats.org/officeDocument/2006/relationships/hyperlink" Target="http://kodeks.duckdns.org/document/4#&#1088;116" TargetMode="External"/><Relationship Id="rIduhcqyx7ejerpdbpaz_cul" Type="http://schemas.openxmlformats.org/officeDocument/2006/relationships/hyperlink" Target="http://kodeks.duckdns.org/document/4#&#1088;121" TargetMode="External"/><Relationship Id="rIdzbu_5pkk9l2xtjdzljn70" Type="http://schemas.openxmlformats.org/officeDocument/2006/relationships/hyperlink" Target="http://kodeks.duckdns.org/document/4#&#1088;131" TargetMode="External"/><Relationship Id="rIdnlibrbvr4p6_8ybq0b03q" Type="http://schemas.openxmlformats.org/officeDocument/2006/relationships/hyperlink" Target="http://kodeks.duckdns.org/document/4#&#1088;136" TargetMode="External"/><Relationship Id="rId48fc0hcizbdl5-lct-pcs" Type="http://schemas.openxmlformats.org/officeDocument/2006/relationships/hyperlink" Target="http://kodeks.duckdns.org/document/4#&#1088;136" TargetMode="External"/><Relationship Id="rIdjkr-cpz5f7lovgtq_z1py" Type="http://schemas.openxmlformats.org/officeDocument/2006/relationships/hyperlink" Target="http://kodeks.duckdns.org/document/4#&#1088;137" TargetMode="External"/><Relationship Id="rIdtdrqmtfonqikz5pgf8abn" Type="http://schemas.openxmlformats.org/officeDocument/2006/relationships/hyperlink" Target="http://kodeks.duckdns.org/document/4#&#1088;139" TargetMode="External"/><Relationship Id="rIdrzerkn5bcsgnkaikgrrei" Type="http://schemas.openxmlformats.org/officeDocument/2006/relationships/hyperlink" Target="http://kodeks.duckdns.org/document/4#&#1088;143" TargetMode="External"/><Relationship Id="rIdepfj9upecb05r5jat2wxc" Type="http://schemas.openxmlformats.org/officeDocument/2006/relationships/hyperlink" Target="http://kodeks.duckdns.org/document/4#&#1088;146" TargetMode="External"/><Relationship Id="rIduhsygtkhf0zbs8axaayrd" Type="http://schemas.openxmlformats.org/officeDocument/2006/relationships/hyperlink" Target="http://kodeks.duckdns.org/document/4#&#1088;148" TargetMode="External"/><Relationship Id="rIdiwef5f7m7ql6fmqm_4rg1" Type="http://schemas.openxmlformats.org/officeDocument/2006/relationships/hyperlink" Target="http://kodeks.duckdns.org/document/4#&#1088;171" TargetMode="External"/><Relationship Id="rIdgtqodv4xhorwlwcsvrjmn" Type="http://schemas.openxmlformats.org/officeDocument/2006/relationships/hyperlink" Target="http://kodeks.duckdns.org/document/4#&#1088;184" TargetMode="External"/><Relationship Id="rIdioko--xp8yip8bbeues7q" Type="http://schemas.openxmlformats.org/officeDocument/2006/relationships/hyperlink" Target="http://kodeks.duckdns.org/document/4#&#1088;185" TargetMode="External"/><Relationship Id="rIdij3jr4cdmkei7gpctyxji" Type="http://schemas.openxmlformats.org/officeDocument/2006/relationships/hyperlink" Target="http://kodeks.duckdns.org/document/4#&#1088;204" TargetMode="External"/><Relationship Id="rId17qmgutpfvlr92gkcmzuo" Type="http://schemas.openxmlformats.org/officeDocument/2006/relationships/hyperlink" Target="http://kodeks.duckdns.org/document/4#&#1088;223" TargetMode="External"/><Relationship Id="rIdwu9fw-mkrqypyxxxd2nb1" Type="http://schemas.openxmlformats.org/officeDocument/2006/relationships/hyperlink" Target="http://kodeks.duckdns.org/document/4#&#1088;225" TargetMode="External"/><Relationship Id="rIdwrweunvhd1fdtguwak6sd" Type="http://schemas.openxmlformats.org/officeDocument/2006/relationships/hyperlink" Target="http://kodeks.duckdns.org/document/4#&#1088;227" TargetMode="External"/><Relationship Id="rIdvfq6gxzfym8vfvxqycdob" Type="http://schemas.openxmlformats.org/officeDocument/2006/relationships/hyperlink" Target="http://kodeks.duckdns.org/document/4#&#1088;231" TargetMode="External"/><Relationship Id="rIdwqnk7mggm-7s6kxaoq_l5" Type="http://schemas.openxmlformats.org/officeDocument/2006/relationships/hyperlink" Target="http://kodeks.duckdns.org/document/4#&#1088;232" TargetMode="External"/><Relationship Id="rIdho9x2hqatlhzk0ci2kgb0" Type="http://schemas.openxmlformats.org/officeDocument/2006/relationships/hyperlink" Target="http://kodeks.duckdns.org/document/4#&#1088;2331" TargetMode="External"/><Relationship Id="rId31ck7u3zbfamjsu6gdvtm" Type="http://schemas.openxmlformats.org/officeDocument/2006/relationships/hyperlink" Target="http://kodeks.duckdns.org/document/4#&#1088;23317" TargetMode="External"/><Relationship Id="rIdw6cgjeksyy5_pxsbhxwve" Type="http://schemas.openxmlformats.org/officeDocument/2006/relationships/hyperlink" Target="http://kodeks.duckdns.org/document/4#&#1088;23318" TargetMode="External"/><Relationship Id="rIdt7mbxtbcpf9udpzulvchj" Type="http://schemas.openxmlformats.org/officeDocument/2006/relationships/hyperlink" Target="http://kodeks.duckdns.org/document/4#&#1088;245" TargetMode="External"/><Relationship Id="rIdxu9cni2vqjiwee6rbiynk" Type="http://schemas.openxmlformats.org/officeDocument/2006/relationships/hyperlink" Target="http://kodeks.duckdns.org/document/4#&#1088;251" TargetMode="External"/><Relationship Id="rIdoyhxi_cdru4zgh5kar4mz" Type="http://schemas.openxmlformats.org/officeDocument/2006/relationships/hyperlink" Target="http://kodeks.duckdns.org/document/4#&#1088;281" TargetMode="External"/><Relationship Id="rIdjg9c1gquicn4pkzaymuup" Type="http://schemas.openxmlformats.org/officeDocument/2006/relationships/hyperlink" Target="http://kodeks.duckdns.org/document/4#&#1088;284" TargetMode="External"/><Relationship Id="rIdinf_5teew2zscgbbqef6x" Type="http://schemas.openxmlformats.org/officeDocument/2006/relationships/hyperlink" Target="http://kodeks.duckdns.org/document/4#&#1088;287" TargetMode="External"/><Relationship Id="rIdozmqfu4plputxz8sgya6r" Type="http://schemas.openxmlformats.org/officeDocument/2006/relationships/hyperlink" Target="http://kodeks.duckdns.org/document/4#&#1088;288" TargetMode="External"/><Relationship Id="rIdxwlsqsayo_h42bizchkju" Type="http://schemas.openxmlformats.org/officeDocument/2006/relationships/hyperlink" Target="http://kodeks.duckdns.org/document/4#&#1088;294" TargetMode="External"/><Relationship Id="rIdez338snwrfc-wafjjenqz" Type="http://schemas.openxmlformats.org/officeDocument/2006/relationships/hyperlink" Target="http://kodeks.duckdns.org/document/5#&#1088;437" TargetMode="External"/><Relationship Id="rIdgozijotcuwgytahvf1lae" Type="http://schemas.openxmlformats.org/officeDocument/2006/relationships/hyperlink" Target="http://kodeks.duckdns.org/document/5#&#1088;604" TargetMode="External"/><Relationship Id="rIdt-83ghfuvm2fmk9tt-bys" Type="http://schemas.openxmlformats.org/officeDocument/2006/relationships/hyperlink" Target="http://kodeks.duckdns.org/document/5#&#1088;675" TargetMode="External"/><Relationship Id="rId0bfimfydccno-5-dimvp6" Type="http://schemas.openxmlformats.org/officeDocument/2006/relationships/hyperlink" Target="http://kodeks.duckdns.org/document/5#&#1088;822" TargetMode="External"/><Relationship Id="rIdgdu9l_dzritzy0ixnlive" Type="http://schemas.openxmlformats.org/officeDocument/2006/relationships/hyperlink" Target="http://kodeks.duckdns.org/document/5#&#1088;948" TargetMode="External"/><Relationship Id="rIdrflwnyxpk6tsiroowkz23" Type="http://schemas.openxmlformats.org/officeDocument/2006/relationships/hyperlink" Target="http://kodeks.duckdns.org/document/5#&#1088;999" TargetMode="External"/><Relationship Id="rIdqif06u80gdkv_vm2v7qdc" Type="http://schemas.openxmlformats.org/officeDocument/2006/relationships/hyperlink" Target="http://kodeks.duckdns.org/document/5#&#1088;1016" TargetMode="External"/><Relationship Id="rId7" Type="http://schemas.openxmlformats.org/officeDocument/2006/relationships/image" Target="media/93bec1c1538034512fe33c1434ae0ea86b639d33.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2026-09-22T23:03:45.703Z</dcterms:created>
  <dcterms:modified xsi:type="dcterms:W3CDTF">2026-09-22T23:03:45.703Z</dcterms:modified>
</cp:coreProperties>
</file>

<file path=docProps/custom.xml><?xml version="1.0" encoding="utf-8"?>
<Properties xmlns="http://schemas.openxmlformats.org/officeDocument/2006/custom-properties" xmlns:vt="http://schemas.openxmlformats.org/officeDocument/2006/docPropsVTypes"/>
</file>