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16 февраля 2008 года № 52-р</w:t>
      </w:r>
    </w:p>
    <w:p>
      <w:pPr>
        <w:spacing w:after="120"/>
        <w:jc w:val="both"/>
      </w:pPr>
      <w:r>
        <w:rPr>
          <w:rFonts w:ascii="Arial" w:cs="Arial" w:eastAsia="Arial" w:hAnsi="Arial"/>
          <w:sz w:val="24"/>
          <w:szCs w:val="24"/>
        </w:rPr>
        <w:t xml:space="preserve">В соответствии с </w:t>
      </w:r>
      <w:hyperlink w:history="1" r:id="rId-vvcelze9jcam8mra_d3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2000 года № 474 "Об утверждении </w:t>
      </w:r>
      <w:hyperlink w:history="1" r:id="rIdpwvbqfnorwixd3w0mbsk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заключения, исполнения и прекращения международных межведомственных договоров Кыргызской Республики":</w:t>
      </w:r>
    </w:p>
    <w:p>
      <w:pPr>
        <w:spacing w:after="120"/>
        <w:jc w:val="both"/>
      </w:pPr>
      <w:r>
        <w:rPr>
          <w:rFonts w:ascii="Arial" w:cs="Arial" w:eastAsia="Arial" w:hAnsi="Arial"/>
          <w:sz w:val="24"/>
          <w:szCs w:val="24"/>
        </w:rPr>
        <w:t xml:space="preserve">Согласиться с прилагаемым </w:t>
      </w:r>
      <w:hyperlink w:history="1" r:id="rIdrnfmu8tdy-_7ihktktyt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Меморандума о сотрудничестве между Министерством иностранных дел Кыргызской Республики и Фондом имени Конрада Аденауэра, Федеративная Республика Германия, с учетом возможных поправок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МЕМОРАНДУМ</w:t>
      </w:r>
    </w:p>
    <w:p>
      <w:pPr>
        <w:spacing w:after="120"/>
        <w:jc w:val="both"/>
      </w:pPr>
      <w:r>
        <w:rPr>
          <w:rFonts w:ascii="Arial" w:cs="Arial" w:eastAsia="Arial" w:hAnsi="Arial"/>
          <w:sz w:val="24"/>
          <w:szCs w:val="24"/>
        </w:rPr>
        <w:t xml:space="preserve">о сотрудничестве между Министерством иностранных</w:t>
      </w:r>
    </w:p>
    <w:p>
      <w:pPr>
        <w:spacing w:after="120"/>
        <w:jc w:val="both"/>
      </w:pPr>
      <w:r>
        <w:rPr>
          <w:rFonts w:ascii="Arial" w:cs="Arial" w:eastAsia="Arial" w:hAnsi="Arial"/>
          <w:sz w:val="24"/>
          <w:szCs w:val="24"/>
        </w:rPr>
        <w:t xml:space="preserve">дел Кыргызской Республики и Фондом имени</w:t>
      </w:r>
    </w:p>
    <w:p>
      <w:pPr>
        <w:spacing w:after="120"/>
        <w:jc w:val="both"/>
      </w:pPr>
      <w:r>
        <w:rPr>
          <w:rFonts w:ascii="Arial" w:cs="Arial" w:eastAsia="Arial" w:hAnsi="Arial"/>
          <w:sz w:val="24"/>
          <w:szCs w:val="24"/>
        </w:rPr>
        <w:t xml:space="preserve">Конрада Аденауэра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иностранных дел Кыргызской Республики и Фонд имени Конрада Аденауэра, далее именуемые Сторонами, желая оказывать содействие в развитии политического, экономического и культурного сотрудничества между Кыргызской Республикой и Федеративной Республикой Германия, считая необходимым установить постоянное сотрудничество по вопросам двусторонних отношений и международным проблемам, принимая во внимание обоюдные интересы, стремясь укреплять дружественные отношения между народами двух стран, 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будут поддерживать двусторонний диалог путем проведения консультаций по вопросам развития отношений и актуальным международным проблемам на уровне специалистов и экспертов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будут уделять особое внимание обсуждению вопросов поддержания стабильности и безопасности в регионе, расширения и углубления двустороннего сотрудничества в экономической, политической, торговой, научной, экологической, культурной и гуманитарной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имени Конрада Аденауэра в сотрудничестве с Министерством иностранных дел Кыргызской Республики будет проводить отбор определенного количества кандидатов, занимающихся научными исследованиями вопросов европейской проблематики для предоставления sur place стипендий, которые будут выдаваться Фондом имени Конрада Аденауэра на определенный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договорились, что Фонд имени Конрада Аденауэра в кратчайшие сроки окажет содействие в создании на базе Дипломатической академии Министерства иностранных дел Кыргызской Республики кафедры европейской интеграции с Информационным центром Европейского Союза "Открытая Центральная Азия".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могут, по взаимному согласию, вносить изменения и дополнения в настоящий Меморандум.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Меморандум вступает в силу со дня его подписания и действует в течение 3 лет. Действие Меморандума автоматически продлевается на последующий трехлетний период, если ни одна из Сторон не позднее чем за 6 месяцев до истечения срока не уведомит другую Сторону о прекращении действия настоящего Меморандума.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Подписано в городе ___________ "___" ___________ 200__ года в двух подлинных экземплярах, каждый на русском и немецком языках, каждый из которых имеет одинаковую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 иностранных</w:t>
      </w:r>
      <w:r>
        <w:rPr>
          <w:rFonts w:ascii="Arial" w:cs="Arial" w:eastAsia="Arial" w:hAnsi="Arial"/>
          <w:sz w:val="24"/>
          <w:szCs w:val="24"/>
        </w:rPr>
        <w:t xml:space="preserve">	</w:t>
      </w:r>
      <w:r>
        <w:rPr>
          <w:rFonts w:ascii="Arial" w:cs="Arial" w:eastAsia="Arial" w:hAnsi="Arial"/>
          <w:b/>
          <w:bCs/>
          <w:sz w:val="24"/>
          <w:szCs w:val="24"/>
        </w:rPr>
        <w:t xml:space="preserve">За Фонд имени</w:t>
      </w:r>
    </w:p>
    <w:p>
      <w:pPr>
        <w:tabs>
          <w:tab w:val="right" w:pos="10178"/>
        </w:tabs>
        <w:spacing w:after="120"/>
      </w:pPr>
      <w:r>
        <w:rPr>
          <w:rFonts w:ascii="Arial" w:cs="Arial" w:eastAsia="Arial" w:hAnsi="Arial"/>
          <w:sz w:val="24"/>
          <w:szCs w:val="24"/>
        </w:rPr>
        <w:t xml:space="preserve">Эднан КарабаевМинистр</w:t>
      </w:r>
      <w:r>
        <w:rPr>
          <w:rFonts w:ascii="Arial" w:cs="Arial" w:eastAsia="Arial" w:hAnsi="Arial"/>
          <w:sz w:val="24"/>
          <w:szCs w:val="24"/>
        </w:rPr>
        <w:t xml:space="preserve">	</w:t>
      </w:r>
      <w:r>
        <w:rPr>
          <w:rFonts w:ascii="Arial" w:cs="Arial" w:eastAsia="Arial" w:hAnsi="Arial"/>
          <w:sz w:val="24"/>
          <w:szCs w:val="24"/>
        </w:rPr>
        <w:t xml:space="preserve">Др. Грегор РиссельРегиональный уполномоченныйпредставитель Фонда имениКонрада Аденауэрапо Центральной Азии,Казахстану и Южному Кавказу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dw9tgq6nsiipyahru97">
      <w:r>
        <w:rPr>
          <w:rFonts w:ascii="Arial" w:cs="Arial" w:eastAsia="Arial" w:hAnsi="Arial"/>
          <w:color w:val="132D3F"/>
          <w:sz w:val="16"/>
          <w:szCs w:val="16"/>
          <w:u w:val="single"/>
        </w:rPr>
        <w:t xml:space="preserve">dalil.kg/document/207125</w:t>
      </w:r>
    </w:hyperlink>
  </w:p>
  <w:p>
    <w:pPr>
      <w:spacing w:after="0" w:before="40"/>
      <w:jc w:val="center"/>
    </w:pPr>
    <w:hyperlink w:history="1" r:id="rIdhn7vbtvkxbnifl0u5v9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celze9jcam8mra_d3f" Type="http://schemas.openxmlformats.org/officeDocument/2006/relationships/hyperlink" Target="https://dalil.kg/document/7542" TargetMode="External"/><Relationship Id="rIdpwvbqfnorwixd3w0mbsko" Type="http://schemas.openxmlformats.org/officeDocument/2006/relationships/hyperlink" Target="https://dalil.kg/document/33001" TargetMode="External"/><Relationship Id="rIdrnfmu8tdy-_7ihktktytq" Type="http://schemas.openxmlformats.org/officeDocument/2006/relationships/hyperlink" Target="https://dalil.kg/document/207125#&#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dw9tgq6nsiipyahru97" Type="http://schemas.openxmlformats.org/officeDocument/2006/relationships/hyperlink" Target="https://dalil.kg/document/207125" TargetMode="External"/><Relationship Id="rIdhn7vbtvkxbnifl0u5v9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2026-10-03T10:04:51.529Z</dcterms:created>
  <dcterms:modified xsi:type="dcterms:W3CDTF">2026-10-03T10:04:51.529Z</dcterms:modified>
</cp:coreProperties>
</file>

<file path=docProps/custom.xml><?xml version="1.0" encoding="utf-8"?>
<Properties xmlns="http://schemas.openxmlformats.org/officeDocument/2006/custom-properties" xmlns:vt="http://schemas.openxmlformats.org/officeDocument/2006/docPropsVTypes"/>
</file>