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Президента Кыргызской Республики</w:t>
      </w:r>
    </w:p>
    <w:p>
      <w:pPr>
        <w:spacing w:after="120"/>
        <w:jc w:val="both"/>
      </w:pPr>
      <w:r>
        <w:rPr>
          <w:rFonts w:ascii="Arial" w:cs="Arial" w:eastAsia="Arial" w:hAnsi="Arial"/>
          <w:sz w:val="24"/>
          <w:szCs w:val="24"/>
        </w:rPr>
        <w:t xml:space="preserve">Курманбека Бакиева, обращенное Жогорку Кенешу</w:t>
      </w:r>
    </w:p>
    <w:p>
      <w:pPr>
        <w:spacing w:after="120"/>
        <w:jc w:val="both"/>
      </w:pPr>
      <w:r>
        <w:rPr>
          <w:rFonts w:ascii="Arial" w:cs="Arial" w:eastAsia="Arial" w:hAnsi="Arial"/>
          <w:sz w:val="24"/>
          <w:szCs w:val="24"/>
        </w:rPr>
        <w:t xml:space="preserve">и Правительству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депутаты Жогорку Кенеша!</w:t>
      </w:r>
    </w:p>
    <w:p>
      <w:pPr>
        <w:spacing w:after="120"/>
        <w:jc w:val="both"/>
      </w:pPr>
      <w:r>
        <w:rPr>
          <w:rFonts w:ascii="Arial" w:cs="Arial" w:eastAsia="Arial" w:hAnsi="Arial"/>
          <w:sz w:val="24"/>
          <w:szCs w:val="24"/>
        </w:rPr>
        <w:t xml:space="preserve">Уважаемые члены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завершили конституционные преобразования. Созданы все предпосылки для политической стабильности. Сформировался, на мой взгляд, прогрессивный и трудоспособный парламент, укомплектован новый состав правительства. Есть хороший задел по всем направлениям экономики и социальной сферы.</w:t>
      </w:r>
    </w:p>
    <w:p>
      <w:pPr>
        <w:spacing w:after="120"/>
        <w:jc w:val="both"/>
      </w:pPr>
      <w:r>
        <w:rPr>
          <w:rFonts w:ascii="Arial" w:cs="Arial" w:eastAsia="Arial" w:hAnsi="Arial"/>
          <w:sz w:val="24"/>
          <w:szCs w:val="24"/>
        </w:rPr>
        <w:t xml:space="preserve">Теперь перед всеми ветвями власти стоит только одна задача - обеспечить в сжатые сроки проведение экономических и социальных реформ в соответствии с нашими стратегическими целями. Эти цели были определены ранее - в моих посланиях народу Кыргызстана и </w:t>
      </w:r>
      <w:hyperlink w:history="1" r:id="rIdiqkat2rnn8yexfyyi0s5c">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развития страны.</w:t>
      </w:r>
    </w:p>
    <w:p>
      <w:pPr>
        <w:spacing w:after="120"/>
        <w:jc w:val="both"/>
      </w:pPr>
      <w:r>
        <w:rPr>
          <w:rFonts w:ascii="Arial" w:cs="Arial" w:eastAsia="Arial" w:hAnsi="Arial"/>
          <w:sz w:val="24"/>
          <w:szCs w:val="24"/>
        </w:rPr>
        <w:t xml:space="preserve">Предстоящий 2008 год должен стать поворотным и решающим годом. Позитивные перемены последних лет дают все основания, чтобы смело сделать самые важные шаги в экономических реформах.</w:t>
      </w:r>
    </w:p>
    <w:p>
      <w:pPr>
        <w:spacing w:after="120"/>
        <w:jc w:val="both"/>
      </w:pPr>
      <w:r>
        <w:rPr>
          <w:rFonts w:ascii="Arial" w:cs="Arial" w:eastAsia="Arial" w:hAnsi="Arial"/>
          <w:sz w:val="24"/>
          <w:szCs w:val="24"/>
        </w:rPr>
        <w:t xml:space="preserve">Сегодня макроэкономические показатели выглядят неплохо. Рост экономики составляет порядка 8 процентов. Объем государственного бюджета вырос более чем в 2 раза по сравнению с 2005 годом и достиг 41 млрд. сомов. Наблюдаются улучшения во внешнеторговой сфере, где растут экспортные возможности страны.</w:t>
      </w:r>
    </w:p>
    <w:p>
      <w:pPr>
        <w:spacing w:after="120"/>
        <w:jc w:val="both"/>
      </w:pPr>
      <w:r>
        <w:rPr>
          <w:rFonts w:ascii="Arial" w:cs="Arial" w:eastAsia="Arial" w:hAnsi="Arial"/>
          <w:sz w:val="24"/>
          <w:szCs w:val="24"/>
        </w:rPr>
        <w:t xml:space="preserve">Несмотря на политические процессы, государство смогло акцентировать работу на реализации ключевых реформ. Собственными усилиями мы начали строительство крупных энергетических проектов. Создана платформа для структурных преобразований в секторе энергетики, горнодобывающего сектора. Страна начала больше уделять внимание развитию дорожной инфраструктуры. Запланированными темпами идет реконструкция не только транснациональных магистралей, но, и впервые, дорог внутриреспубликанского значения.</w:t>
      </w:r>
    </w:p>
    <w:p>
      <w:pPr>
        <w:spacing w:after="120"/>
        <w:jc w:val="both"/>
      </w:pPr>
      <w:r>
        <w:rPr>
          <w:rFonts w:ascii="Arial" w:cs="Arial" w:eastAsia="Arial" w:hAnsi="Arial"/>
          <w:sz w:val="24"/>
          <w:szCs w:val="24"/>
        </w:rPr>
        <w:t xml:space="preserve">Активную поддержку начал получать сельскохозяйственный и агропромышленный сектор страны. Выросли инвестиции в систему ирригации. Крестьяне и фермеры получают финансовое и товарное подкрепление в виде ссуд, техники, минеральных удобрений, дизтоплива. Идет либерализация бизнес процессов, внешнеторговых процедур. Вследствие улучшения бизнес условий растут ежегодно внешние и внутренние инвестиции.</w:t>
      </w:r>
    </w:p>
    <w:p>
      <w:pPr>
        <w:spacing w:after="120"/>
        <w:jc w:val="both"/>
      </w:pPr>
      <w:r>
        <w:rPr>
          <w:rFonts w:ascii="Arial" w:cs="Arial" w:eastAsia="Arial" w:hAnsi="Arial"/>
          <w:sz w:val="24"/>
          <w:szCs w:val="24"/>
        </w:rPr>
        <w:t xml:space="preserve">Преимущества роста экономики стали ощутимы, расширились возможности страны решать многие социальные вопросы. В первую очередь - это решение задачи достойного вознаграждения труда граждан. Мы повысили заработную плату государственным и муниципальным служащим практически на 60 процентов. Это самое большое повышение в истории заработной платы государственным и муниципальным служащим.</w:t>
      </w:r>
    </w:p>
    <w:p>
      <w:pPr>
        <w:spacing w:after="120"/>
        <w:jc w:val="both"/>
      </w:pPr>
      <w:r>
        <w:rPr>
          <w:rFonts w:ascii="Arial" w:cs="Arial" w:eastAsia="Arial" w:hAnsi="Arial"/>
          <w:sz w:val="24"/>
          <w:szCs w:val="24"/>
        </w:rPr>
        <w:t xml:space="preserve">Систематически ведется работа по увеличению пенсионных выплат. За последние полгода дважды повышалась базовая часть пенсий, было принято решение о повышении страховой части пенсии. Систематически из средств республиканского бюджета выплачиваются ежемесячные компенсационные выплаты за электроэнергию.</w:t>
      </w:r>
    </w:p>
    <w:p>
      <w:pPr>
        <w:spacing w:after="120"/>
        <w:jc w:val="both"/>
      </w:pPr>
      <w:r>
        <w:rPr>
          <w:rFonts w:ascii="Arial" w:cs="Arial" w:eastAsia="Arial" w:hAnsi="Arial"/>
          <w:sz w:val="24"/>
          <w:szCs w:val="24"/>
        </w:rPr>
        <w:t xml:space="preserve">Ежегодно увеличивается количество построенных школ. За 3 года нами построено 177 школ. Аналогичную поддержку мы смогли обеспечить сектору здравоохранения, где за прошедший год отремонтировано и построено ФАПов в 5 раз больше чем в 2005 году. Из года в год растет поддержка учреждений сферы культуры.</w:t>
      </w:r>
    </w:p>
    <w:p>
      <w:pPr>
        <w:spacing w:after="120"/>
        <w:jc w:val="both"/>
      </w:pPr>
      <w:r>
        <w:rPr>
          <w:rFonts w:ascii="Arial" w:cs="Arial" w:eastAsia="Arial" w:hAnsi="Arial"/>
          <w:sz w:val="24"/>
          <w:szCs w:val="24"/>
        </w:rPr>
        <w:t xml:space="preserve">За прошлые годы страна также приобрела солидный внешнеполитический актив. Мы смогли убедить наших партнеров, что можем быть достойными партнерами в общеполитических и мирохозяйственных процессах. Внешняя политика страны становится адекватной целям и возможностям нового этапа развития. Мы на деле стали использовать инструменты внешней политики для более ощутимой практической отдачи в экономике, в реализации важнейших общенациональных задач.</w:t>
      </w:r>
    </w:p>
    <w:p>
      <w:pPr>
        <w:spacing w:after="120"/>
        <w:jc w:val="both"/>
      </w:pPr>
      <w:r>
        <w:rPr>
          <w:rFonts w:ascii="Arial" w:cs="Arial" w:eastAsia="Arial" w:hAnsi="Arial"/>
          <w:sz w:val="24"/>
          <w:szCs w:val="24"/>
        </w:rPr>
        <w:t xml:space="preserve">Однако, несмотря на эти позитивные процессы, есть целый комплекс сложных вопросов, с которыми столкнется новый состав правительства и парламента. О ряде проблем в ходе предвыборной компании уже высказались отдельные партии. Об их наличии свидетельствуют и аналитические оценки независимых экспертов. Учитывая остроту и актуальность этих рисков, считаю необходимым обсудить их с вами и поставить соответствующие задачи.</w:t>
      </w:r>
    </w:p>
    <w:p>
      <w:pPr>
        <w:spacing w:after="120"/>
        <w:jc w:val="both"/>
      </w:pPr>
      <w:r>
        <w:rPr>
          <w:rFonts w:ascii="Arial" w:cs="Arial" w:eastAsia="Arial" w:hAnsi="Arial"/>
          <w:sz w:val="24"/>
          <w:szCs w:val="24"/>
        </w:rPr>
        <w:t xml:space="preserve">Первым серьезным вызовом станет существенный рост цен и сохранение высокого уровня инфляции. Вы хорошо осведомлены о мировых тенденциях роста цен на энергоресурсы. Для Кыргызстана особо чувствительным станет значительный рост цен на газ и горюче-смазочные материалы. По-прежнему наша экономика будет крайне чувствительна к колебаниям на мировых рынках продуктового сырья. Все это в комплексе подтолкнет к резкому росту цен еще в первом квартале 2008 года, если не будут приняты адекватные меры.</w:t>
      </w:r>
    </w:p>
    <w:p>
      <w:pPr>
        <w:spacing w:after="120"/>
        <w:jc w:val="both"/>
      </w:pPr>
      <w:r>
        <w:rPr>
          <w:rFonts w:ascii="Arial" w:cs="Arial" w:eastAsia="Arial" w:hAnsi="Arial"/>
          <w:sz w:val="24"/>
          <w:szCs w:val="24"/>
        </w:rPr>
        <w:t xml:space="preserve">Второй блок вопросов, который вызывает серьезные опасения, связан с устойчивой деградацией инфраструктуры. В частности, наиболее принципиальным фактором является 80-процентный износ системы жилищно-коммунального хозяйства в крупных городах, а также угрожающий уровень износа оборудования и линий электропередач в энергетических компаниях. Частично эта проблема актуальна и для дорожного сектора, который ежегодно теряет около 100 км автомобильных дорог. Не начав решение этих проблем сегодня, мы столкнемся с техногенными проблемами завтра.</w:t>
      </w:r>
    </w:p>
    <w:p>
      <w:pPr>
        <w:spacing w:after="120"/>
        <w:jc w:val="both"/>
      </w:pPr>
      <w:r>
        <w:rPr>
          <w:rFonts w:ascii="Arial" w:cs="Arial" w:eastAsia="Arial" w:hAnsi="Arial"/>
          <w:sz w:val="24"/>
          <w:szCs w:val="24"/>
        </w:rPr>
        <w:t xml:space="preserve">Все более острой проблемой для нашего развития становится дефицит квалифицированных кадров. Все вы знаете, что по причине миграции, Кыргызстан потерял много квалифицированных кадров. Первые симптомы дефицита кадров уже налицо - на стройки и в цеха Кыргызстана завозятся рабочие из близлежащих стран Узбекистана, Таджикистана, и даже из Китая. Однако правительством до сих пор еще не предложен четкий механизм воспроизводства квалифицированных кадров.</w:t>
      </w:r>
    </w:p>
    <w:p>
      <w:pPr>
        <w:spacing w:after="120"/>
        <w:jc w:val="both"/>
      </w:pPr>
      <w:r>
        <w:rPr>
          <w:rFonts w:ascii="Arial" w:cs="Arial" w:eastAsia="Arial" w:hAnsi="Arial"/>
          <w:sz w:val="24"/>
          <w:szCs w:val="24"/>
        </w:rPr>
        <w:t xml:space="preserve">Думаю, вы согласитесь с актуальностью и следующего вопроса. Долгие годы реформ в социальном блоке пока не дали ожидаемых результатов. И это несмотря на то, что государственный бюджет Кыргызстана является социальным. Значительное отставание реформ в социальном направлении, отвлекает огромные ресурсы и тормозит общее развитие страны.</w:t>
      </w:r>
    </w:p>
    <w:p>
      <w:pPr>
        <w:spacing w:after="120"/>
        <w:jc w:val="both"/>
      </w:pPr>
      <w:r>
        <w:rPr>
          <w:rFonts w:ascii="Arial" w:cs="Arial" w:eastAsia="Arial" w:hAnsi="Arial"/>
          <w:sz w:val="24"/>
          <w:szCs w:val="24"/>
        </w:rPr>
        <w:t xml:space="preserve">Следующей серьезной задачей, стоящей перед нами будет региональная диверсификация развития страны. Дисбаланс в развитии регионов стал определяющим фактором внутренней и внешней миграции, а порой и причиной деградации отдельных районов республики.</w:t>
      </w:r>
    </w:p>
    <w:p>
      <w:pPr>
        <w:spacing w:after="120"/>
        <w:jc w:val="both"/>
      </w:pPr>
      <w:r>
        <w:rPr>
          <w:rFonts w:ascii="Arial" w:cs="Arial" w:eastAsia="Arial" w:hAnsi="Arial"/>
          <w:sz w:val="24"/>
          <w:szCs w:val="24"/>
        </w:rPr>
        <w:t xml:space="preserve">Уже этот краткий набор рисков позволяет делать вывод - выполнение стратегической задачи - повышение уровня жизни населения, столкнется с серьезными трудностями, которые определяются внешними и внутренними факторами. У нас нет времени для промедления, нужно принимать меры сегодня!</w:t>
      </w:r>
    </w:p>
    <w:p>
      <w:pPr>
        <w:spacing w:after="120"/>
        <w:jc w:val="both"/>
      </w:pPr>
      <w:r>
        <w:rPr>
          <w:rFonts w:ascii="Arial" w:cs="Arial" w:eastAsia="Arial" w:hAnsi="Arial"/>
          <w:sz w:val="24"/>
          <w:szCs w:val="24"/>
        </w:rPr>
        <w:t xml:space="preserve">Чрезвычайно важно, что в парламенте в настоящее время присутствуют те политические партии, социально-экономические программы, которых получили наибольший кредит доверия населения. Жогорку Кенешу и Правительству вместе предстоит доказать на деле их состоятельность и перспективность.</w:t>
      </w:r>
    </w:p>
    <w:p>
      <w:pPr>
        <w:spacing w:after="120"/>
        <w:jc w:val="both"/>
      </w:pPr>
      <w:r>
        <w:rPr>
          <w:rFonts w:ascii="Arial" w:cs="Arial" w:eastAsia="Arial" w:hAnsi="Arial"/>
          <w:sz w:val="24"/>
          <w:szCs w:val="24"/>
        </w:rPr>
        <w:t xml:space="preserve">В первую очередь, совместные усилия должны быть направлены на дальнейшее расширение возможностей и продолжение наметившихся трендов экономического роста, при этом следует добиваться большей независимости к внешним потрясениям. Вместе с тем, стоит задача по обеспечению адекватного и оперативного реагирования на среднесрочные и долгосрочные вызовы и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депутаты и члены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мой взгляд, все усилия необходимо сфокусировать на шести актуальных блоках вопросов, по каждому их которых совместными усилиями должны быть разработаны пакеты соответствующих законопроектов.</w:t>
      </w:r>
    </w:p>
    <w:p>
      <w:pPr>
        <w:spacing w:after="120"/>
        <w:jc w:val="both"/>
      </w:pPr>
      <w:r>
        <w:rPr>
          <w:rFonts w:ascii="Arial" w:cs="Arial" w:eastAsia="Arial" w:hAnsi="Arial"/>
          <w:sz w:val="24"/>
          <w:szCs w:val="24"/>
        </w:rPr>
        <w:t xml:space="preserve">Прежде всего, речь идет об эффективном сочетании использования внутренних ресурсов и привлечении внешних инвестиций. В этой связи одним из принципиальных моментов является перелом в тенденциях развития кыргызской экономики из потребительской, в формат инвестиционной экономики.</w:t>
      </w:r>
    </w:p>
    <w:p>
      <w:pPr>
        <w:spacing w:after="120"/>
        <w:jc w:val="both"/>
      </w:pPr>
      <w:r>
        <w:rPr>
          <w:rFonts w:ascii="Arial" w:cs="Arial" w:eastAsia="Arial" w:hAnsi="Arial"/>
          <w:sz w:val="24"/>
          <w:szCs w:val="24"/>
        </w:rPr>
        <w:t xml:space="preserve">Поэтому считаю необходимым более смело, но продуманно, пойти на внедрение новых финансовых инструментов, позволяющих в максимальной степени задействовать свободные финансовые ресурсы внутри страны. В качестве первого шага, правительству необходимо рассмотреть возможность выпуска долгосрочных облигаций под крупные национальные инвестиционные проекты, такие как Камбарата 1 и 2, автомагистрали международного значения.</w:t>
      </w:r>
    </w:p>
    <w:p>
      <w:pPr>
        <w:spacing w:after="120"/>
        <w:jc w:val="both"/>
      </w:pPr>
      <w:r>
        <w:rPr>
          <w:rFonts w:ascii="Arial" w:cs="Arial" w:eastAsia="Arial" w:hAnsi="Arial"/>
          <w:sz w:val="24"/>
          <w:szCs w:val="24"/>
        </w:rPr>
        <w:t xml:space="preserve">Сегодня нужно также решительно пойти на ускорение процесса завершения приватизации и разгосударствления оставшихся объектов государственной собственности. Для чего, необходимо признать итоги предыдущих этапов приватизации завершенными, и начать новый этап. Одним из главных отличий должна стать прозрачность, законность и экономическая целесообразность процесса приватизации.</w:t>
      </w:r>
    </w:p>
    <w:p>
      <w:pPr>
        <w:spacing w:after="120"/>
        <w:jc w:val="both"/>
      </w:pPr>
      <w:r>
        <w:rPr>
          <w:rFonts w:ascii="Arial" w:cs="Arial" w:eastAsia="Arial" w:hAnsi="Arial"/>
          <w:sz w:val="24"/>
          <w:szCs w:val="24"/>
        </w:rPr>
        <w:t xml:space="preserve">Уверен, что внедрение обязательного обращения акций крупнейших предприятий на фондовом рынке станет важнейшим инструментом аккумулирования инвестиций. Кроме того, необходимо все, без исключения, государственные предприятия перевести в форму акционерных обществ с открытым публичным предложением их акций на фондовом рынке.</w:t>
      </w:r>
    </w:p>
    <w:p>
      <w:pPr>
        <w:spacing w:after="120"/>
        <w:jc w:val="both"/>
      </w:pPr>
      <w:r>
        <w:rPr>
          <w:rFonts w:ascii="Arial" w:cs="Arial" w:eastAsia="Arial" w:hAnsi="Arial"/>
          <w:sz w:val="24"/>
          <w:szCs w:val="24"/>
        </w:rPr>
        <w:t xml:space="preserve">Одним из ключевых элементов укрепления финансовой привлекательности экономики станет дальнейшая капитализация банков. Предлагаю в 2008 году увеличить требования к капиталу банков в два раза. Решая вопросы капитализации банков, необходимо расширять возможности их участия в экономике, в частности разрешить коммерческим банкам инвестировать в ликвидные корпоративные ценные бумаги.</w:t>
      </w:r>
    </w:p>
    <w:p>
      <w:pPr>
        <w:spacing w:after="120"/>
        <w:jc w:val="both"/>
      </w:pPr>
      <w:r>
        <w:rPr>
          <w:rFonts w:ascii="Arial" w:cs="Arial" w:eastAsia="Arial" w:hAnsi="Arial"/>
          <w:sz w:val="24"/>
          <w:szCs w:val="24"/>
        </w:rPr>
        <w:t xml:space="preserve">Решая вопрос устойчивости финансовой системы, потребуется осуществить еще ряд вспомогательных мер. Считаю необходимым ускорить принятие решения о возможности получения страной независимого кредитного рейтинга, а также внедрение дополнительных институтов страхования инвестиций. В частности, Жогорку Кенешу и НБКР необходимо в самое ближайшее время ускорить принятие закона о защите банковских вкладов.</w:t>
      </w:r>
    </w:p>
    <w:p>
      <w:pPr>
        <w:spacing w:after="120"/>
        <w:jc w:val="both"/>
      </w:pPr>
      <w:r>
        <w:rPr>
          <w:rFonts w:ascii="Arial" w:cs="Arial" w:eastAsia="Arial" w:hAnsi="Arial"/>
          <w:sz w:val="24"/>
          <w:szCs w:val="24"/>
        </w:rPr>
        <w:t xml:space="preserve">Существенным резервом инвестиционных ресурсов в стране являются финансы страхового рынка. Увеличение финансов парабанковской системы можно добиться через внедрение системы обязательного страхования гражданской ответственности.</w:t>
      </w:r>
    </w:p>
    <w:p>
      <w:pPr>
        <w:spacing w:after="120"/>
        <w:jc w:val="both"/>
      </w:pPr>
      <w:r>
        <w:rPr>
          <w:rFonts w:ascii="Arial" w:cs="Arial" w:eastAsia="Arial" w:hAnsi="Arial"/>
          <w:sz w:val="24"/>
          <w:szCs w:val="24"/>
        </w:rPr>
        <w:t xml:space="preserve">Участником финансового рынка, владеющего "длинными" деньгами, столь необходимыми для развития, является Социальный фонд страны. Ресурсы Социального фонда необходимо инвестировать в национальные проекты под обеспечение государственными облигациями.</w:t>
      </w:r>
    </w:p>
    <w:p>
      <w:pPr>
        <w:spacing w:after="120"/>
        <w:jc w:val="both"/>
      </w:pPr>
      <w:r>
        <w:rPr>
          <w:rFonts w:ascii="Arial" w:cs="Arial" w:eastAsia="Arial" w:hAnsi="Arial"/>
          <w:sz w:val="24"/>
          <w:szCs w:val="24"/>
        </w:rPr>
        <w:t xml:space="preserve">Второй блок инициатив должен быть связан с поддержкой инфраструктуры и модернизацией экономики, направленных на обеспечение интенсификации общественного производства через повышение производительности труда и повышения энергоэффективности.</w:t>
      </w:r>
    </w:p>
    <w:p>
      <w:pPr>
        <w:spacing w:after="120"/>
        <w:jc w:val="both"/>
      </w:pPr>
      <w:r>
        <w:rPr>
          <w:rFonts w:ascii="Arial" w:cs="Arial" w:eastAsia="Arial" w:hAnsi="Arial"/>
          <w:sz w:val="24"/>
          <w:szCs w:val="24"/>
        </w:rPr>
        <w:t xml:space="preserve">Учитывая ограниченность ресурсов, мы должны поддерживать финансирование и развитие исключительно базовой инфраструктуры страны - дороги и коммуникации, энергетика, ирригация.</w:t>
      </w:r>
    </w:p>
    <w:p>
      <w:pPr>
        <w:spacing w:after="120"/>
        <w:jc w:val="both"/>
      </w:pPr>
      <w:r>
        <w:rPr>
          <w:rFonts w:ascii="Arial" w:cs="Arial" w:eastAsia="Arial" w:hAnsi="Arial"/>
          <w:sz w:val="24"/>
          <w:szCs w:val="24"/>
        </w:rPr>
        <w:t xml:space="preserve">В части дорог приоритетами должны быть участки транснациональных коридоров с поддержкой сопутствующих инфраструктур - Ош-Сарыташ-Иркештам, Бишкек-Нарын-Торугарт, Иркештам-Сарыташ-Карамык, Каракол-Тюп-Кеген. Данные проекты должны финансироваться бюджетом в первоочередном порядке.</w:t>
      </w:r>
    </w:p>
    <w:p>
      <w:pPr>
        <w:spacing w:after="120"/>
        <w:jc w:val="both"/>
      </w:pPr>
      <w:r>
        <w:rPr>
          <w:rFonts w:ascii="Arial" w:cs="Arial" w:eastAsia="Arial" w:hAnsi="Arial"/>
          <w:sz w:val="24"/>
          <w:szCs w:val="24"/>
        </w:rPr>
        <w:t xml:space="preserve">В этом секторе потребуются также кардинальные изменения в части внедрения новых механизмов взаимодействия частного бизнеса и государства, для чего необходимо внедрение законодательства о платных автомобильных дорогах, новая концепция работы дорожных фондов. Кроме того, необходимо расширить возможности авиатранспортных услуг, как пассажирских, так и грузовых.</w:t>
      </w:r>
    </w:p>
    <w:p>
      <w:pPr>
        <w:spacing w:after="120"/>
        <w:jc w:val="both"/>
      </w:pPr>
      <w:r>
        <w:rPr>
          <w:rFonts w:ascii="Arial" w:cs="Arial" w:eastAsia="Arial" w:hAnsi="Arial"/>
          <w:sz w:val="24"/>
          <w:szCs w:val="24"/>
        </w:rPr>
        <w:t xml:space="preserve">В секторе энергетики необходима дальнейшая поддержка завершения строительства Камбараты-2. Перед правительством уже поставлена задача по запуску первого агрегата в конце 2009 года. Завершение строительства ГЭС должно стать индикатором способности страны достойно и успешно реализовывать крупные проекты собственными силами. Правительству необходимо ускорить работу по проекту Камбараты-1. В качестве национальных проектов должно стать и строительство подстанций "Датка" и "Айгульташ", строительство линий электропередач для экспорта электроэнергии в Таджикистан. Вместе с тем, параллельно нужно вести работы по реабилитации имеющихся линий электропередач и подстанций в энергосистеме страны.</w:t>
      </w:r>
    </w:p>
    <w:p>
      <w:pPr>
        <w:spacing w:after="120"/>
        <w:jc w:val="both"/>
      </w:pPr>
      <w:r>
        <w:rPr>
          <w:rFonts w:ascii="Arial" w:cs="Arial" w:eastAsia="Arial" w:hAnsi="Arial"/>
          <w:sz w:val="24"/>
          <w:szCs w:val="24"/>
        </w:rPr>
        <w:t xml:space="preserve">На период реализации национальных энергетических проектов, прошу Жогорку Кенеш и Правительство рассмотреть и решить вопрос по списанию и реструктуризации долгов между хозяйствующими субъектами, бюджетами всех уровней и энергетическим сектором страны. Но обязательным условием должно стать использование высвобождающихся ресурсов на цели обновления основных фондов энергетики.</w:t>
      </w:r>
    </w:p>
    <w:p>
      <w:pPr>
        <w:spacing w:after="120"/>
        <w:jc w:val="both"/>
      </w:pPr>
      <w:r>
        <w:rPr>
          <w:rFonts w:ascii="Arial" w:cs="Arial" w:eastAsia="Arial" w:hAnsi="Arial"/>
          <w:sz w:val="24"/>
          <w:szCs w:val="24"/>
        </w:rPr>
        <w:t xml:space="preserve">Важным моментом является требование по принятию мер снижения энергозатрат и энергосбережения в стране, это становится особо актуальным в условиях зависимости республики от других энергоресурсов, в частности от углеводородного сырья. Я жду реальных предложений от правительства по этому вопросу.</w:t>
      </w:r>
    </w:p>
    <w:p>
      <w:pPr>
        <w:spacing w:after="120"/>
        <w:jc w:val="both"/>
      </w:pPr>
      <w:r>
        <w:rPr>
          <w:rFonts w:ascii="Arial" w:cs="Arial" w:eastAsia="Arial" w:hAnsi="Arial"/>
          <w:sz w:val="24"/>
          <w:szCs w:val="24"/>
        </w:rPr>
        <w:t xml:space="preserve">Государственные инвестиции должны решать задачи повышения производительности труда, в первую очередь в сельском хозяйстве. В этом плане перед нами стоит важная задача по оказанию государственной поддержки системы ирригации и ветеринарии. Фактически другие формы субсидирования приносят более низкий эффект.</w:t>
      </w:r>
    </w:p>
    <w:p>
      <w:pPr>
        <w:spacing w:after="120"/>
        <w:jc w:val="both"/>
      </w:pPr>
      <w:r>
        <w:rPr>
          <w:rFonts w:ascii="Arial" w:cs="Arial" w:eastAsia="Arial" w:hAnsi="Arial"/>
          <w:sz w:val="24"/>
          <w:szCs w:val="24"/>
        </w:rPr>
        <w:t xml:space="preserve">Необходимо также понимать, что фундаментальным вопросом для Кыргызстана является обеспечение населения чистой водой. Решение этого вопроса принесет комплексные плоды по повышению качества жизни населения, особенно в регионах.</w:t>
      </w:r>
    </w:p>
    <w:p>
      <w:pPr>
        <w:spacing w:after="120"/>
        <w:jc w:val="both"/>
      </w:pPr>
      <w:r>
        <w:rPr>
          <w:rFonts w:ascii="Arial" w:cs="Arial" w:eastAsia="Arial" w:hAnsi="Arial"/>
          <w:sz w:val="24"/>
          <w:szCs w:val="24"/>
        </w:rPr>
        <w:t xml:space="preserve">Кроме того, в сельском хозяйстве прошу правительство рассмотреть вопросы не просто реализации структурных реформ в секторе семеноводства и племенного животноводства, но и оказания государственной поддержки со стороны бюджета, включающую в себя списание и глубокую реструктуризацию задолженностей этих субъектов перед государством.</w:t>
      </w:r>
    </w:p>
    <w:p>
      <w:pPr>
        <w:spacing w:after="120"/>
        <w:jc w:val="both"/>
      </w:pPr>
      <w:r>
        <w:rPr>
          <w:rFonts w:ascii="Arial" w:cs="Arial" w:eastAsia="Arial" w:hAnsi="Arial"/>
          <w:sz w:val="24"/>
          <w:szCs w:val="24"/>
        </w:rPr>
        <w:t xml:space="preserve">Следующей составляющей компонента второго блока является потребность в мощной государственной поддержке по выходу из технологического провала. Безусловно, предпринятые меры по отмене НДС на импортируемые основные средства, дали положительный эффект. Но, хочу отметить, что бюрократизация таможенных процедур, снижает ожидаемый результат от этих мер.</w:t>
      </w:r>
    </w:p>
    <w:p>
      <w:pPr>
        <w:spacing w:after="120"/>
        <w:jc w:val="both"/>
      </w:pPr>
      <w:r>
        <w:rPr>
          <w:rFonts w:ascii="Arial" w:cs="Arial" w:eastAsia="Arial" w:hAnsi="Arial"/>
          <w:sz w:val="24"/>
          <w:szCs w:val="24"/>
        </w:rPr>
        <w:t xml:space="preserve">С другой стороны, большинству производств без поддержки государства сегодня самостоятельно приобрести современные технологии и технику из-за их дороговизны не представляется возможным. Поддерживающим механизмом должно стать создание системы государственных кредитов, предназначенных для обновления и модернизации предприятий, содействие формированию новых лизинговых компаний.</w:t>
      </w:r>
    </w:p>
    <w:p>
      <w:pPr>
        <w:spacing w:after="120"/>
        <w:jc w:val="both"/>
      </w:pPr>
      <w:r>
        <w:rPr>
          <w:rFonts w:ascii="Arial" w:cs="Arial" w:eastAsia="Arial" w:hAnsi="Arial"/>
          <w:sz w:val="24"/>
          <w:szCs w:val="24"/>
        </w:rPr>
        <w:t xml:space="preserve">На мобилизацию частных инвестиций и рост модернизации позитивное воздействие окажут меры фискального характера, в частности: освобождение от налога на добавленную стоимость основных средств при импорте, освобождение хозяйственных субъектов перерабатывающей отрасли от налога на прибыль, направляемую на реинвестирование, развитие механизмов ускоренной амортизации и лизинга.</w:t>
      </w:r>
    </w:p>
    <w:p>
      <w:pPr>
        <w:spacing w:after="120"/>
        <w:jc w:val="both"/>
      </w:pPr>
      <w:r>
        <w:rPr>
          <w:rFonts w:ascii="Arial" w:cs="Arial" w:eastAsia="Arial" w:hAnsi="Arial"/>
          <w:sz w:val="24"/>
          <w:szCs w:val="24"/>
        </w:rPr>
        <w:t xml:space="preserve">Обеспечение надежной защиты прав собственности является также принципиальным моментом развития. Нам не добиться устойчивого развития без подлинно независимого суда и действенной системы правоохранительных органов.</w:t>
      </w:r>
    </w:p>
    <w:p>
      <w:pPr>
        <w:spacing w:after="120"/>
        <w:jc w:val="both"/>
      </w:pPr>
      <w:r>
        <w:rPr>
          <w:rFonts w:ascii="Arial" w:cs="Arial" w:eastAsia="Arial" w:hAnsi="Arial"/>
          <w:sz w:val="24"/>
          <w:szCs w:val="24"/>
        </w:rPr>
        <w:t xml:space="preserve">Развивая промышленность, осуществляя ее модернизацию, мы должны выполнять задачи, поставленные в Стратегии развития, о переводе экономики страны на инновационный уклад. Необходимо активно внедрять на основе софинансирования в целом ряде программ, предусматривающих развитие инновационных аспектов. Страна говорит о необходимости развития технопарков уже, как минимум, 10 лет, однако, правительство до сих пор не предложило ни одного реального проекта по этому вопросу!</w:t>
      </w:r>
    </w:p>
    <w:p>
      <w:pPr>
        <w:spacing w:after="120"/>
        <w:jc w:val="both"/>
      </w:pPr>
      <w:r>
        <w:rPr>
          <w:rFonts w:ascii="Arial" w:cs="Arial" w:eastAsia="Arial" w:hAnsi="Arial"/>
          <w:sz w:val="24"/>
          <w:szCs w:val="24"/>
        </w:rPr>
        <w:t xml:space="preserve">В связи с этим предлагаю разработать и принять пакет законопроектов, которые будут определять нормы налогового, бюджетного, финансового и экономического регулирования инновационной деятельности.</w:t>
      </w:r>
    </w:p>
    <w:p>
      <w:pPr>
        <w:spacing w:after="120"/>
        <w:jc w:val="both"/>
      </w:pPr>
      <w:r>
        <w:rPr>
          <w:rFonts w:ascii="Arial" w:cs="Arial" w:eastAsia="Arial" w:hAnsi="Arial"/>
          <w:sz w:val="24"/>
          <w:szCs w:val="24"/>
        </w:rPr>
        <w:t xml:space="preserve">Конечно, невозможно решить задачи инновационного развития и повышения конкурентоспособности отечественной промышленности без обеспечения ее квалифицированными кадрами. На это я особо обращал внимание в своем недавнем обращении к народу Кыргызстана.</w:t>
      </w:r>
    </w:p>
    <w:p>
      <w:pPr>
        <w:spacing w:after="120"/>
        <w:jc w:val="both"/>
      </w:pPr>
      <w:r>
        <w:rPr>
          <w:rFonts w:ascii="Arial" w:cs="Arial" w:eastAsia="Arial" w:hAnsi="Arial"/>
          <w:sz w:val="24"/>
          <w:szCs w:val="24"/>
        </w:rPr>
        <w:t xml:space="preserve">Поэтому третьим блоком мер должно стать решение вопроса о подготовке и обеспечении экономики квалифицированными кадрами.</w:t>
      </w:r>
    </w:p>
    <w:p>
      <w:pPr>
        <w:spacing w:after="120"/>
        <w:jc w:val="both"/>
      </w:pPr>
      <w:r>
        <w:rPr>
          <w:rFonts w:ascii="Arial" w:cs="Arial" w:eastAsia="Arial" w:hAnsi="Arial"/>
          <w:sz w:val="24"/>
          <w:szCs w:val="24"/>
        </w:rPr>
        <w:t xml:space="preserve">Назрел вопрос о формировании государственной политики в сфере труда, человеческих ресурсов, ориентированной на текущий и перспективный спрос на трудовые ресурсы.</w:t>
      </w:r>
    </w:p>
    <w:p>
      <w:pPr>
        <w:spacing w:after="120"/>
        <w:jc w:val="both"/>
      </w:pPr>
      <w:r>
        <w:rPr>
          <w:rFonts w:ascii="Arial" w:cs="Arial" w:eastAsia="Arial" w:hAnsi="Arial"/>
          <w:sz w:val="24"/>
          <w:szCs w:val="24"/>
        </w:rPr>
        <w:t xml:space="preserve">Кыргызстан пока еще обладает развитой системой подготовки квалифицированных кадров всех уровней. Тем не менее, структура подготовки кадров не соответствует запросам экономики. С 2008 года необходимо ввести подготовку баланса потребностей в трудовых ресурсах по отраслям и регионам страны.</w:t>
      </w:r>
    </w:p>
    <w:p>
      <w:pPr>
        <w:spacing w:after="120"/>
        <w:jc w:val="both"/>
      </w:pPr>
      <w:r>
        <w:rPr>
          <w:rFonts w:ascii="Arial" w:cs="Arial" w:eastAsia="Arial" w:hAnsi="Arial"/>
          <w:sz w:val="24"/>
          <w:szCs w:val="24"/>
        </w:rPr>
        <w:t xml:space="preserve">Параллельно необходимо реорганизовать систему образования - сделать ее направленной на ликвидацию дефицита рабочих кадров в отраслях с технической составляющей. Нужна работа по созданию адекватной системы подготовки, переподготовки и последующего трудоустройства работников. Ориентиром и мотивацией для высшей школы должен стать спрос на рынке труда.</w:t>
      </w:r>
    </w:p>
    <w:p>
      <w:pPr>
        <w:spacing w:after="120"/>
        <w:jc w:val="both"/>
      </w:pPr>
      <w:r>
        <w:rPr>
          <w:rFonts w:ascii="Arial" w:cs="Arial" w:eastAsia="Arial" w:hAnsi="Arial"/>
          <w:sz w:val="24"/>
          <w:szCs w:val="24"/>
        </w:rPr>
        <w:t xml:space="preserve">Целесообразно использовать механизм государственно-частного партнерства в системе профессионально-технического образования. Сегодня как никогда требуется четкое видение по развитию в целом системы профтехобразования. Необходимо совершенствование налогового законодательства в целях расширения возможностей участия работодателя в развитии учреждений начального, среднего и высшего профессионального образования.</w:t>
      </w:r>
    </w:p>
    <w:p>
      <w:pPr>
        <w:spacing w:after="120"/>
        <w:jc w:val="both"/>
      </w:pPr>
      <w:r>
        <w:rPr>
          <w:rFonts w:ascii="Arial" w:cs="Arial" w:eastAsia="Arial" w:hAnsi="Arial"/>
          <w:sz w:val="24"/>
          <w:szCs w:val="24"/>
        </w:rPr>
        <w:t xml:space="preserve">Кроме того, необходимо в целом пересмотреть "Трудовой кодекс", как несоответствующий принципам рыночного функционирования экономики. Требуется пересмотреть нормы с целью сбалансирования положений по поддержке работников и защите работодателей.</w:t>
      </w:r>
    </w:p>
    <w:p>
      <w:pPr>
        <w:spacing w:after="120"/>
        <w:jc w:val="both"/>
      </w:pPr>
      <w:r>
        <w:rPr>
          <w:rFonts w:ascii="Arial" w:cs="Arial" w:eastAsia="Arial" w:hAnsi="Arial"/>
          <w:sz w:val="24"/>
          <w:szCs w:val="24"/>
        </w:rPr>
        <w:t xml:space="preserve">Параллельно потребуется провести изменение культурных ценностей по формированию положительного общественного мнения о рабочих профессиях с целью повышения их престижа среди молодежи, в том числе возрождение истинной системы профориентации старших школьников.</w:t>
      </w:r>
    </w:p>
    <w:p>
      <w:pPr>
        <w:spacing w:after="120"/>
        <w:jc w:val="both"/>
      </w:pPr>
      <w:r>
        <w:rPr>
          <w:rFonts w:ascii="Arial" w:cs="Arial" w:eastAsia="Arial" w:hAnsi="Arial"/>
          <w:sz w:val="24"/>
          <w:szCs w:val="24"/>
        </w:rPr>
        <w:t xml:space="preserve">Разработка пакета социальных льгот и гарантий молодым специалистам, идущим на производство, особенно в сельскую местность, должна стать неотъемлемой частью образовательного процесса страны.</w:t>
      </w:r>
    </w:p>
    <w:p>
      <w:pPr>
        <w:spacing w:after="120"/>
        <w:jc w:val="both"/>
      </w:pPr>
      <w:r>
        <w:rPr>
          <w:rFonts w:ascii="Arial" w:cs="Arial" w:eastAsia="Arial" w:hAnsi="Arial"/>
          <w:sz w:val="24"/>
          <w:szCs w:val="24"/>
        </w:rPr>
        <w:t xml:space="preserve">В качестве одного из национальных проектов я предлагаю президентскую программу "10 топ-менеджеров". Цель - ежегодная целевая подготовка 10 менеджеров высшего звена для приоритетных направлений экономики. В частности, для энергетики и перерабатывающей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депутаты и члены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Теперь о фискальной политике - нашем четвертом блоке мер. Все предыдущие налоговые реформы, которые проводились в стране с момента независимости Кыргызстана, как ни парадоксально, не были подчинены целям по стимулированию тех приоритетов, которые были отражены в концептуальных документах по развитию.</w:t>
      </w:r>
    </w:p>
    <w:p>
      <w:pPr>
        <w:spacing w:after="120"/>
        <w:jc w:val="both"/>
      </w:pPr>
      <w:r>
        <w:rPr>
          <w:rFonts w:ascii="Arial" w:cs="Arial" w:eastAsia="Arial" w:hAnsi="Arial"/>
          <w:sz w:val="24"/>
          <w:szCs w:val="24"/>
        </w:rPr>
        <w:t xml:space="preserve">Приведу один пример, во всех без исключения программах и стратегиях мы всегда говорили, что отрасль перерабатывающей промышленности является приоритетом номер один. На деле же оказывалось, что предприятия этой отрасли подвергались более жесткому обложению, нежели, например, субъекты предпринимательства, занимающиеся торговлей.</w:t>
      </w:r>
    </w:p>
    <w:p>
      <w:pPr>
        <w:spacing w:after="120"/>
        <w:jc w:val="both"/>
      </w:pPr>
      <w:r>
        <w:rPr>
          <w:rFonts w:ascii="Arial" w:cs="Arial" w:eastAsia="Arial" w:hAnsi="Arial"/>
          <w:sz w:val="24"/>
          <w:szCs w:val="24"/>
        </w:rPr>
        <w:t xml:space="preserve">Логика наших действий в налоговой сфере должна быть следующей.</w:t>
      </w:r>
    </w:p>
    <w:p>
      <w:pPr>
        <w:spacing w:after="120"/>
        <w:jc w:val="both"/>
      </w:pPr>
      <w:r>
        <w:rPr>
          <w:rFonts w:ascii="Arial" w:cs="Arial" w:eastAsia="Arial" w:hAnsi="Arial"/>
          <w:sz w:val="24"/>
          <w:szCs w:val="24"/>
        </w:rPr>
        <w:t xml:space="preserve">Первое - стабильность и предсказуемость налоговой политики. Без этого говорить о стратегическом развитии экономики и каких-либо долгосрочных инвестициях просто невозможно.</w:t>
      </w:r>
    </w:p>
    <w:p>
      <w:pPr>
        <w:spacing w:after="120"/>
        <w:jc w:val="both"/>
      </w:pPr>
      <w:r>
        <w:rPr>
          <w:rFonts w:ascii="Arial" w:cs="Arial" w:eastAsia="Arial" w:hAnsi="Arial"/>
          <w:sz w:val="24"/>
          <w:szCs w:val="24"/>
        </w:rPr>
        <w:t xml:space="preserve">Второе - последовательное и просчитанное снижение налогового бремени. Принцип здесь один: изменения в налоговой сфере не должны ухудшать положения налогоплательщика. Именно поэтому нашими первыми шагами за последние два года стало снижение и отмена ряда налогов.</w:t>
      </w:r>
    </w:p>
    <w:p>
      <w:pPr>
        <w:spacing w:after="120"/>
        <w:jc w:val="both"/>
      </w:pPr>
      <w:r>
        <w:rPr>
          <w:rFonts w:ascii="Arial" w:cs="Arial" w:eastAsia="Arial" w:hAnsi="Arial"/>
          <w:sz w:val="24"/>
          <w:szCs w:val="24"/>
        </w:rPr>
        <w:t xml:space="preserve">Третий принцип - упрощение и дебюрократизация налоговой системы, основанные на презумпции добросовестности и невиновности налогоплательщика. Сегодня нам необходим пакет мер по дебюрократизации экономики в целом. Анализ ситуации показывает, что именно в административные барьеры упираются очень многие, годами не решаемые проблемы. Мы должны стремиться к тому, чтобы законы, в особенности налоговые, имели характер прямого действия, не нуждались в отсылках и разного рода толкованиях.</w:t>
      </w:r>
    </w:p>
    <w:p>
      <w:pPr>
        <w:spacing w:after="120"/>
        <w:jc w:val="both"/>
      </w:pPr>
      <w:r>
        <w:rPr>
          <w:rFonts w:ascii="Arial" w:cs="Arial" w:eastAsia="Arial" w:hAnsi="Arial"/>
          <w:sz w:val="24"/>
          <w:szCs w:val="24"/>
        </w:rPr>
        <w:t xml:space="preserve">Исходя из вышеназванных принципов, следует выстраивать и приоритеты в работе. Сейчас уже завершается работа над новой редакцией Налогового Кодекса. Он должен исходить их двух критериев: способствовать улучшению условий для ведения бизнеса и обеспечивать устойчивое наполнение бюджета. Прошу и депутатов Жогорку Кенеша, и Правительство не затягивать с обсуждением, мы должны войти в 2009 год с новой редакцией Налогового кодекса.</w:t>
      </w:r>
    </w:p>
    <w:p>
      <w:pPr>
        <w:spacing w:after="120"/>
        <w:jc w:val="both"/>
      </w:pPr>
      <w:r>
        <w:rPr>
          <w:rFonts w:ascii="Arial" w:cs="Arial" w:eastAsia="Arial" w:hAnsi="Arial"/>
          <w:sz w:val="24"/>
          <w:szCs w:val="24"/>
        </w:rPr>
        <w:t xml:space="preserve">Важным является необходимость в достижении баланса между налогообложением экономической деятельности и потреблением. В частности нужно поставить окончательную точку в вопросе налогообложения недвижимого имущества. Это, во-первых, позволит улучшить финансовую базу местного самоуправления, во-вторых - будет способствовать формированию реального рынка недвижимости. И в-третьих, что чрезвычайно важно, этот шаг является социально-справедливым.</w:t>
      </w:r>
    </w:p>
    <w:p>
      <w:pPr>
        <w:spacing w:after="120"/>
        <w:jc w:val="both"/>
      </w:pPr>
      <w:r>
        <w:rPr>
          <w:rFonts w:ascii="Arial" w:cs="Arial" w:eastAsia="Arial" w:hAnsi="Arial"/>
          <w:sz w:val="24"/>
          <w:szCs w:val="24"/>
        </w:rPr>
        <w:t xml:space="preserve">Вместе с тем, необходимо также внедрить налог с оборота при совершении сделок с недвижимым имуществом и автотранспортом. Не сомневаюсь, что нынешним составом парламента и правительства будет поставлена точка в этом давно затянувшемся вопросе.</w:t>
      </w:r>
    </w:p>
    <w:p>
      <w:pPr>
        <w:spacing w:after="120"/>
        <w:jc w:val="both"/>
      </w:pPr>
      <w:r>
        <w:rPr>
          <w:rFonts w:ascii="Arial" w:cs="Arial" w:eastAsia="Arial" w:hAnsi="Arial"/>
          <w:sz w:val="24"/>
          <w:szCs w:val="24"/>
        </w:rPr>
        <w:t xml:space="preserve">Необходимо выровнять баланс бремени налогообложения между организованными и индивидуальными формами ведения бизнеса. Сегодня явно в выигрыше индивидуальные формы бизнеса.</w:t>
      </w:r>
    </w:p>
    <w:p>
      <w:pPr>
        <w:spacing w:after="120"/>
        <w:jc w:val="both"/>
      </w:pPr>
      <w:r>
        <w:rPr>
          <w:rFonts w:ascii="Arial" w:cs="Arial" w:eastAsia="Arial" w:hAnsi="Arial"/>
          <w:sz w:val="24"/>
          <w:szCs w:val="24"/>
        </w:rPr>
        <w:t xml:space="preserve">В течение 2008-2009 годов, необходимо существенно улучшить ситуацию с администрированием налоговых сборов. Необходимо начать мероприятия по осуществлению перехода к всеобщему налоговому декларированию в стране. Считаю, что с 2009 года в стране должна быть введена эта норма.</w:t>
      </w:r>
    </w:p>
    <w:p>
      <w:pPr>
        <w:spacing w:after="120"/>
        <w:jc w:val="both"/>
      </w:pPr>
      <w:r>
        <w:rPr>
          <w:rFonts w:ascii="Arial" w:cs="Arial" w:eastAsia="Arial" w:hAnsi="Arial"/>
          <w:sz w:val="24"/>
          <w:szCs w:val="24"/>
        </w:rPr>
        <w:t xml:space="preserve">Как показывает практика, пора прислушаться к бизнесу и рассмотреть возможность снижения ставок НДС. Однако учитывая, что НДС является ключевым налогом в государственном бюджете, правительству необходимо тщательно и взвешенно подойти к этому вопросу.</w:t>
      </w:r>
    </w:p>
    <w:p>
      <w:pPr>
        <w:spacing w:after="120"/>
        <w:jc w:val="both"/>
      </w:pPr>
      <w:r>
        <w:rPr>
          <w:rFonts w:ascii="Arial" w:cs="Arial" w:eastAsia="Arial" w:hAnsi="Arial"/>
          <w:sz w:val="24"/>
          <w:szCs w:val="24"/>
        </w:rPr>
        <w:t xml:space="preserve">Серьезным фактором в конкурентоспособности наших предприятий являются высокие ставки социальных отчислений. В связи с чем, считаю необходимым вернуться к вопросу восстановления прежнего пенсионного возраста, и за счет чего пойти на снижение ставок соцотчислений. Первым шагом должно стать снижение в 2008 году ставок на 2 процента.</w:t>
      </w:r>
    </w:p>
    <w:p>
      <w:pPr>
        <w:spacing w:after="120"/>
        <w:jc w:val="both"/>
      </w:pPr>
      <w:r>
        <w:rPr>
          <w:rFonts w:ascii="Arial" w:cs="Arial" w:eastAsia="Arial" w:hAnsi="Arial"/>
          <w:sz w:val="24"/>
          <w:szCs w:val="24"/>
        </w:rPr>
        <w:t xml:space="preserve">Что касается бюджетной политики, то главным я вижу необходимость повышения эффективности использования государственных ресурсов. В связи с чем, необходимо внедрить систему оценок экономической эффективности использования бюджетных ресурсов с публичным оглашением результатов.</w:t>
      </w:r>
    </w:p>
    <w:p>
      <w:pPr>
        <w:spacing w:after="120"/>
        <w:jc w:val="both"/>
      </w:pPr>
      <w:r>
        <w:rPr>
          <w:rFonts w:ascii="Arial" w:cs="Arial" w:eastAsia="Arial" w:hAnsi="Arial"/>
          <w:sz w:val="24"/>
          <w:szCs w:val="24"/>
        </w:rPr>
        <w:t xml:space="preserve">В настоящее время также отсутствует баланс страны. Все имеющиеся государственные формы отчетности фактически демонстрируют финансовые потоки, но не отражают ни активы, ни обязательства. Правительству необходимо начать разработку подобного отчета страны и представлять его для обсуждения наряду с государственным бюджетом.</w:t>
      </w:r>
    </w:p>
    <w:p>
      <w:pPr>
        <w:spacing w:after="120"/>
        <w:jc w:val="both"/>
      </w:pPr>
      <w:r>
        <w:rPr>
          <w:rFonts w:ascii="Arial" w:cs="Arial" w:eastAsia="Arial" w:hAnsi="Arial"/>
          <w:sz w:val="24"/>
          <w:szCs w:val="24"/>
        </w:rPr>
        <w:t xml:space="preserve">Пятый блок вопросов наиболее чувствительный, поскольку связан с реформами в социальной сфере. Но именно здесь потребуются наиболее решительные реформы.</w:t>
      </w:r>
    </w:p>
    <w:p>
      <w:pPr>
        <w:spacing w:after="120"/>
        <w:jc w:val="both"/>
      </w:pPr>
      <w:r>
        <w:rPr>
          <w:rFonts w:ascii="Arial" w:cs="Arial" w:eastAsia="Arial" w:hAnsi="Arial"/>
          <w:sz w:val="24"/>
          <w:szCs w:val="24"/>
        </w:rPr>
        <w:t xml:space="preserve">Сложившаяся практика не соответствует потребностям рынка, более того, несет значительную финансовую нагрузку на бюджет. Правительству, наконец-то, надо четко определить минимальный стандарт оказываемых государством услуг.</w:t>
      </w:r>
    </w:p>
    <w:p>
      <w:pPr>
        <w:spacing w:after="120"/>
        <w:jc w:val="both"/>
      </w:pPr>
      <w:r>
        <w:rPr>
          <w:rFonts w:ascii="Arial" w:cs="Arial" w:eastAsia="Arial" w:hAnsi="Arial"/>
          <w:sz w:val="24"/>
          <w:szCs w:val="24"/>
        </w:rPr>
        <w:t xml:space="preserve">В сфере образования главным приоритетом является дошкольное и школьное образование - это функция государства. Необходимо пересмотреть роль государства в обеспечении высшего и профессионального образования. Нужно перейти от системы финансирования инфраструктур, к системе финансирования выпускников. Высшее образование в перспективе должно руководствоваться рыночными принципами, с применением механизма государственных заказов.</w:t>
      </w:r>
    </w:p>
    <w:p>
      <w:pPr>
        <w:spacing w:after="120"/>
        <w:jc w:val="both"/>
      </w:pPr>
      <w:r>
        <w:rPr>
          <w:rFonts w:ascii="Arial" w:cs="Arial" w:eastAsia="Arial" w:hAnsi="Arial"/>
          <w:sz w:val="24"/>
          <w:szCs w:val="24"/>
        </w:rPr>
        <w:t xml:space="preserve">Нужно пересмотреть и ужесточить стандарты качества высшего образования. Пересмотреть механизм ценового регулирования оплаты образования в сторону значительного увеличения стоимости образовательных услуг и ликвидации верхнего предела стоимости.</w:t>
      </w:r>
    </w:p>
    <w:p>
      <w:pPr>
        <w:spacing w:after="120"/>
        <w:jc w:val="both"/>
      </w:pPr>
      <w:r>
        <w:rPr>
          <w:rFonts w:ascii="Arial" w:cs="Arial" w:eastAsia="Arial" w:hAnsi="Arial"/>
          <w:sz w:val="24"/>
          <w:szCs w:val="24"/>
        </w:rPr>
        <w:t xml:space="preserve">Для системы высшего образования давно назрела необходимость введения публичного рейтинга ВУЗов по качеству подготовки выпускников. Без конкуренции в данной сфере поднять качество, опираясь только на административные меры невозможно. Этому будет содействовать и внедрение академической автономии высших учебных заведений.</w:t>
      </w:r>
    </w:p>
    <w:p>
      <w:pPr>
        <w:spacing w:after="120"/>
        <w:jc w:val="both"/>
      </w:pPr>
      <w:r>
        <w:rPr>
          <w:rFonts w:ascii="Arial" w:cs="Arial" w:eastAsia="Arial" w:hAnsi="Arial"/>
          <w:sz w:val="24"/>
          <w:szCs w:val="24"/>
        </w:rPr>
        <w:t xml:space="preserve">Высвобождающиеся средства необходимо будет направить на техническое оснащение школ. В частности, провести компьютеризацию, а в среднесрочной перспективе подключение к интернету всех школ республики.</w:t>
      </w:r>
    </w:p>
    <w:p>
      <w:pPr>
        <w:spacing w:after="120"/>
        <w:jc w:val="both"/>
      </w:pPr>
      <w:r>
        <w:rPr>
          <w:rFonts w:ascii="Arial" w:cs="Arial" w:eastAsia="Arial" w:hAnsi="Arial"/>
          <w:sz w:val="24"/>
          <w:szCs w:val="24"/>
        </w:rPr>
        <w:t xml:space="preserve">В системе здравоохранения требуется пересмотр подхода к управлению этим сектором. В частности, первостепенное внимание и финансирование должно уделяться общественному, а не практическому здравоохранению. Функции государства должны быть акцентированы на превентивной политике, на профилактике заболеваемости и предупреждении смертности населения. В практическом здравоохранении следует начать внедрение рыночных принципов оказания медицинских услуг. Также нужно будет завершить преобразования Фонда обязательного медицинского страхования.</w:t>
      </w:r>
    </w:p>
    <w:p>
      <w:pPr>
        <w:spacing w:after="120"/>
        <w:jc w:val="both"/>
      </w:pPr>
      <w:r>
        <w:rPr>
          <w:rFonts w:ascii="Arial" w:cs="Arial" w:eastAsia="Arial" w:hAnsi="Arial"/>
          <w:sz w:val="24"/>
          <w:szCs w:val="24"/>
        </w:rPr>
        <w:t xml:space="preserve">Вместе с тем, хочу четко определить, что за государством останутся обязательства по оказанию медицинских услуг социально незащищенным слоям населения и в этих целях мы должны гарантировать им базовые услуги здравоохранения. Каждый нуждающийся человек может быть уверен, что государство позаботиться о его здоровье.</w:t>
      </w:r>
    </w:p>
    <w:p>
      <w:pPr>
        <w:spacing w:after="120"/>
        <w:jc w:val="both"/>
      </w:pPr>
      <w:r>
        <w:rPr>
          <w:rFonts w:ascii="Arial" w:cs="Arial" w:eastAsia="Arial" w:hAnsi="Arial"/>
          <w:sz w:val="24"/>
          <w:szCs w:val="24"/>
        </w:rPr>
        <w:t xml:space="preserve">Настало время, когда Правительство должно пересмотреть свое отношение к науке. Сегодня главная задача академической науки - конвертировать новые возможности в действительно востребованные и конкурентоспособные в мире знания, технологии и продукты. От того, какой базовый задел сформирует в ближайшие годы наша наука, зависит не только успех стратегических отраслей, но и развитие общественных процессов в стране.</w:t>
      </w:r>
    </w:p>
    <w:p>
      <w:pPr>
        <w:spacing w:after="120"/>
        <w:jc w:val="both"/>
      </w:pPr>
      <w:r>
        <w:rPr>
          <w:rFonts w:ascii="Arial" w:cs="Arial" w:eastAsia="Arial" w:hAnsi="Arial"/>
          <w:sz w:val="24"/>
          <w:szCs w:val="24"/>
        </w:rPr>
        <w:t xml:space="preserve">Будущее науки прямо зависит от ее способности обеспечить инновационный рост в стране, а значит, от эффективной интеграции науки с производством и профессиональным образованием. И здесь соглашусь с выводами одного из "мозговых центров" Кыргызстана, что эти три составляющие, к сожалению, все еще идут по разным дорогам, развиваясь в отрыве друг от друга.</w:t>
      </w:r>
    </w:p>
    <w:p>
      <w:pPr>
        <w:spacing w:after="120"/>
        <w:jc w:val="both"/>
      </w:pPr>
      <w:r>
        <w:rPr>
          <w:rFonts w:ascii="Arial" w:cs="Arial" w:eastAsia="Arial" w:hAnsi="Arial"/>
          <w:sz w:val="24"/>
          <w:szCs w:val="24"/>
        </w:rPr>
        <w:t xml:space="preserve">Разработка и реализация новой государственной политики в сфере науки, направленной на получение фундаментальных и практических результатов, в приоритетных для развития страны направлениях, должны стать критерием поворота в сторону инновационного развития. Для практических результатов науки критерий должен быть один - наличие спроса на эти результаты на внутреннем или внешнем рынках.</w:t>
      </w:r>
    </w:p>
    <w:p>
      <w:pPr>
        <w:spacing w:after="120"/>
        <w:jc w:val="both"/>
      </w:pPr>
      <w:r>
        <w:rPr>
          <w:rFonts w:ascii="Arial" w:cs="Arial" w:eastAsia="Arial" w:hAnsi="Arial"/>
          <w:sz w:val="24"/>
          <w:szCs w:val="24"/>
        </w:rPr>
        <w:t xml:space="preserve">И наконец, шестой блок, которому, порой, мы уделяем недостаточного внимания - развитие регионов.</w:t>
      </w:r>
    </w:p>
    <w:p>
      <w:pPr>
        <w:spacing w:after="120"/>
        <w:jc w:val="both"/>
      </w:pPr>
      <w:r>
        <w:rPr>
          <w:rFonts w:ascii="Arial" w:cs="Arial" w:eastAsia="Arial" w:hAnsi="Arial"/>
          <w:sz w:val="24"/>
          <w:szCs w:val="24"/>
        </w:rPr>
        <w:t xml:space="preserve">Новая экономическая политика должна особый акцент сделать на реализацию региональной политики. Без местного развития невозможно развитие страны. В вопросах развития нельзя ограничиваться только отраслевой и секторальной приоритетизацией проектов. Необходимо сделать так, чтобы каждый проект, решая какой то конкретный вопрос, их комплексная реализация проектов в целом должна решать вопросы оживления целых регионов и кластеров страны. В этом плане, одной из первоочередных задач должно стать формирование национального реестра национальных инвестиционных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Уважаемые депутаты и члены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Также считаю необходимым затронуть несколько вопросов повышения эффективности разработки и согласования экономической и социальной политики.</w:t>
      </w:r>
    </w:p>
    <w:p>
      <w:pPr>
        <w:spacing w:after="120"/>
        <w:jc w:val="both"/>
      </w:pPr>
      <w:r>
        <w:rPr>
          <w:rFonts w:ascii="Arial" w:cs="Arial" w:eastAsia="Arial" w:hAnsi="Arial"/>
          <w:sz w:val="24"/>
          <w:szCs w:val="24"/>
        </w:rPr>
        <w:t xml:space="preserve">Я глубоко уверен, что все ветви власти должны полностью согласовывать и подчинять свои действия стратегическим целям развития, определенным в наших стратегических документах.</w:t>
      </w:r>
    </w:p>
    <w:p>
      <w:pPr>
        <w:spacing w:after="120"/>
        <w:jc w:val="both"/>
      </w:pPr>
      <w:r>
        <w:rPr>
          <w:rFonts w:ascii="Arial" w:cs="Arial" w:eastAsia="Arial" w:hAnsi="Arial"/>
          <w:sz w:val="24"/>
          <w:szCs w:val="24"/>
        </w:rPr>
        <w:t xml:space="preserve">Вместе с тем, ключевыми параметрами новой экономической и социальной политики должны стать:</w:t>
      </w:r>
    </w:p>
    <w:p>
      <w:pPr>
        <w:spacing w:after="120"/>
        <w:jc w:val="both"/>
      </w:pPr>
      <w:r>
        <w:rPr>
          <w:rFonts w:ascii="Arial" w:cs="Arial" w:eastAsia="Arial" w:hAnsi="Arial"/>
          <w:sz w:val="24"/>
          <w:szCs w:val="24"/>
        </w:rPr>
        <w:t xml:space="preserve">- рост ВВП;</w:t>
      </w:r>
    </w:p>
    <w:p>
      <w:pPr>
        <w:spacing w:after="120"/>
        <w:jc w:val="both"/>
      </w:pPr>
      <w:r>
        <w:rPr>
          <w:rFonts w:ascii="Arial" w:cs="Arial" w:eastAsia="Arial" w:hAnsi="Arial"/>
          <w:sz w:val="24"/>
          <w:szCs w:val="24"/>
        </w:rPr>
        <w:t xml:space="preserve">- уровень инфляции;</w:t>
      </w:r>
    </w:p>
    <w:p>
      <w:pPr>
        <w:spacing w:after="120"/>
        <w:jc w:val="both"/>
      </w:pPr>
      <w:r>
        <w:rPr>
          <w:rFonts w:ascii="Arial" w:cs="Arial" w:eastAsia="Arial" w:hAnsi="Arial"/>
          <w:sz w:val="24"/>
          <w:szCs w:val="24"/>
        </w:rPr>
        <w:t xml:space="preserve">- энергозатратность экономики;</w:t>
      </w:r>
    </w:p>
    <w:p>
      <w:pPr>
        <w:spacing w:after="120"/>
        <w:jc w:val="both"/>
      </w:pPr>
      <w:r>
        <w:rPr>
          <w:rFonts w:ascii="Arial" w:cs="Arial" w:eastAsia="Arial" w:hAnsi="Arial"/>
          <w:sz w:val="24"/>
          <w:szCs w:val="24"/>
        </w:rPr>
        <w:t xml:space="preserve">- производительность труда;</w:t>
      </w:r>
    </w:p>
    <w:p>
      <w:pPr>
        <w:spacing w:after="120"/>
        <w:jc w:val="both"/>
      </w:pPr>
      <w:r>
        <w:rPr>
          <w:rFonts w:ascii="Arial" w:cs="Arial" w:eastAsia="Arial" w:hAnsi="Arial"/>
          <w:sz w:val="24"/>
          <w:szCs w:val="24"/>
        </w:rPr>
        <w:t xml:space="preserve">- уровень реальных доходов населения;</w:t>
      </w:r>
    </w:p>
    <w:p>
      <w:pPr>
        <w:spacing w:after="120"/>
        <w:jc w:val="both"/>
      </w:pPr>
      <w:r>
        <w:rPr>
          <w:rFonts w:ascii="Arial" w:cs="Arial" w:eastAsia="Arial" w:hAnsi="Arial"/>
          <w:sz w:val="24"/>
          <w:szCs w:val="24"/>
        </w:rPr>
        <w:t xml:space="preserve">- продолжительность жизни.</w:t>
      </w:r>
    </w:p>
    <w:p>
      <w:pPr>
        <w:spacing w:after="120"/>
        <w:jc w:val="both"/>
      </w:pPr>
      <w:r>
        <w:rPr>
          <w:rFonts w:ascii="Arial" w:cs="Arial" w:eastAsia="Arial" w:hAnsi="Arial"/>
          <w:sz w:val="24"/>
          <w:szCs w:val="24"/>
        </w:rPr>
        <w:t xml:space="preserve">Горизонт планирования должен быть равен 3 годам, как в целом для всего правительства, так и для каждого органа госуправления в отдельности, что должно в первую очередь регулироваться через монетарную и фискальную политики.</w:t>
      </w:r>
    </w:p>
    <w:p>
      <w:pPr>
        <w:spacing w:after="120"/>
        <w:jc w:val="both"/>
      </w:pPr>
      <w:r>
        <w:rPr>
          <w:rFonts w:ascii="Arial" w:cs="Arial" w:eastAsia="Arial" w:hAnsi="Arial"/>
          <w:sz w:val="24"/>
          <w:szCs w:val="24"/>
        </w:rPr>
        <w:t xml:space="preserve">В этой связи прошу каждого министра и руководителя ведомств, губернаторов подготовить стратегические программы развития курируемых направлений и областей. На базе этих программ и будет оцениваться результативность работы и правительства, и отдельных министерств и ведомств.</w:t>
      </w:r>
    </w:p>
    <w:p>
      <w:pPr>
        <w:spacing w:after="120"/>
        <w:jc w:val="both"/>
      </w:pPr>
      <w:r>
        <w:rPr>
          <w:rFonts w:ascii="Arial" w:cs="Arial" w:eastAsia="Arial" w:hAnsi="Arial"/>
          <w:sz w:val="24"/>
          <w:szCs w:val="24"/>
        </w:rPr>
        <w:t xml:space="preserve">Необходимо начать законодательно внедрять элементы среднесрочного финансового планирования страны. В сфере бюджетной политики принципиальным считаю переход с 2009 года в планировании государственного бюджета на трехлетний период. И этот трехлетний среднесрочный бюджет должен носить характер закона. Это позволит более рационально и последовательно использовать бюджетные ресурсы, работать с перспективой, иметь четкую линию бюджетной политики в стране.</w:t>
      </w:r>
    </w:p>
    <w:p>
      <w:pPr>
        <w:spacing w:after="120"/>
        <w:jc w:val="both"/>
      </w:pPr>
      <w:r>
        <w:rPr>
          <w:rFonts w:ascii="Arial" w:cs="Arial" w:eastAsia="Arial" w:hAnsi="Arial"/>
          <w:sz w:val="24"/>
          <w:szCs w:val="24"/>
        </w:rPr>
        <w:t xml:space="preserve">Кроме того, необходимо в обязательном порядке ввести практику публичного представления Национальным Банком и Правительством платформы совместных действий по развитию финансовой системы страны на трехлетний период.</w:t>
      </w:r>
    </w:p>
    <w:p>
      <w:pPr>
        <w:spacing w:after="120"/>
        <w:jc w:val="both"/>
      </w:pPr>
      <w:r>
        <w:rPr>
          <w:rFonts w:ascii="Arial" w:cs="Arial" w:eastAsia="Arial" w:hAnsi="Arial"/>
          <w:sz w:val="24"/>
          <w:szCs w:val="24"/>
        </w:rPr>
        <w:t xml:space="preserve">На мой взгляд, сегодня является актуальным пересмотреть роль Национального банка в экономической политике. Предлагаю повысить роль Национального банка в развитии экономики. В настоящее время Национальный банк отвечает исключительно за инфляционные процессы и стабильность банковской системы. Считаю, что одной из его функций должно быть содействие экономическому росту. В связи с чем, предлагается внести соответствующие изменения и модернизировать его функции с возложением на него соответствующих задач.</w:t>
      </w:r>
    </w:p>
    <w:p>
      <w:pPr>
        <w:spacing w:after="120"/>
        <w:jc w:val="both"/>
      </w:pPr>
      <w:r>
        <w:rPr>
          <w:rFonts w:ascii="Arial" w:cs="Arial" w:eastAsia="Arial" w:hAnsi="Arial"/>
          <w:sz w:val="24"/>
          <w:szCs w:val="24"/>
        </w:rPr>
        <w:t xml:space="preserve">В системе государственного управления необходимо использование новых подходов. Я говорю о разработке и введении современных управленческих регламентов, основанных на технологии анализа политики, анализа регулятивного воздействия.</w:t>
      </w:r>
    </w:p>
    <w:p>
      <w:pPr>
        <w:spacing w:after="120"/>
        <w:jc w:val="both"/>
      </w:pPr>
      <w:r>
        <w:rPr>
          <w:rFonts w:ascii="Arial" w:cs="Arial" w:eastAsia="Arial" w:hAnsi="Arial"/>
          <w:sz w:val="24"/>
          <w:szCs w:val="24"/>
        </w:rPr>
        <w:t xml:space="preserve">В завершении своего выступления, хочу подчеркнуть, что мы находимся в условиях, когда необходимо работать оперативно и согласованно. Все намечаемые планы должны переводиться в практическую плоскость и доводиться до логического конца. Сегодня вся страна ждет от Жогорку Кенеша и Правительства нужных для развития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Благодарю за внимание!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по состоянию на 11 января 2008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sh_hr4qdzxfw5yiwle0e">
      <w:r>
        <w:rPr>
          <w:rFonts w:ascii="Arial" w:cs="Arial" w:eastAsia="Arial" w:hAnsi="Arial"/>
          <w:color w:val="132D3F"/>
          <w:sz w:val="16"/>
          <w:szCs w:val="16"/>
          <w:u w:val="single"/>
        </w:rPr>
        <w:t xml:space="preserve">dalil.kg/document/207270</w:t>
      </w:r>
    </w:hyperlink>
  </w:p>
  <w:p>
    <w:pPr>
      <w:spacing w:after="0" w:before="40"/>
      <w:jc w:val="center"/>
    </w:pPr>
    <w:hyperlink w:history="1" r:id="rId3zqy6zqo0p50pykj5fi7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qkat2rnn8yexfyyi0s5c" Type="http://schemas.openxmlformats.org/officeDocument/2006/relationships/hyperlink" Target="https://dalil.kg/document/625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sh_hr4qdzxfw5yiwle0e" Type="http://schemas.openxmlformats.org/officeDocument/2006/relationships/hyperlink" Target="https://dalil.kg/document/207270" TargetMode="External"/><Relationship Id="rId3zqy6zqo0p50pykj5fi7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2026-09-24T02:33:37.587Z</dcterms:created>
  <dcterms:modified xsi:type="dcterms:W3CDTF">2026-09-24T02:33:37.587Z</dcterms:modified>
</cp:coreProperties>
</file>

<file path=docProps/custom.xml><?xml version="1.0" encoding="utf-8"?>
<Properties xmlns="http://schemas.openxmlformats.org/officeDocument/2006/custom-properties" xmlns:vt="http://schemas.openxmlformats.org/officeDocument/2006/docPropsVTypes"/>
</file>