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15 декабря 2009 года № 684-р</w:t>
      </w:r>
    </w:p>
    <w:p>
      <w:pPr>
        <w:spacing w:after="120"/>
        <w:jc w:val="both"/>
      </w:pPr>
      <w:r>
        <w:rPr>
          <w:rFonts w:ascii="Arial" w:cs="Arial" w:eastAsia="Arial" w:hAnsi="Arial"/>
          <w:sz w:val="24"/>
          <w:szCs w:val="24"/>
        </w:rPr>
        <w:t xml:space="preserve">В соответствии с частью 2 статьи 3 Налогового </w:t>
      </w:r>
      <w:hyperlink w:history="1" r:id="rIdcfo2oigwquu7ldu8mfat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подпунктом (е) пункта 6.2. Соглашения о новых условиях по проекту «Кумтор», ратифицированного </w:t>
      </w:r>
      <w:hyperlink w:history="1" r:id="rIde0makhoxcm9dqjungdd4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 Соглашения о новых условиях по проекту «Кумтор» между Правительством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 Компани», Закрытым Акционерным Обществом «Кумтор Оперейтинг Компани», подписанного 24 апреля 2009 года в городе Бишкек, подпунктом (а) пункта 1.2. Приложения № 4 к Соглашению о новых условиях по проекту «Кумтор» и статьей 64 </w:t>
      </w:r>
      <w:hyperlink w:history="1" r:id="rIdbld1ifao7rs9gdaolwnv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 Государственной налоговой службе при Правительстве Кыргызской Республики списать налоговое обязательство:</w:t>
      </w:r>
    </w:p>
    <w:p>
      <w:pPr>
        <w:spacing w:after="120"/>
        <w:jc w:val="both"/>
      </w:pPr>
      <w:r>
        <w:rPr>
          <w:rFonts w:ascii="Arial" w:cs="Arial" w:eastAsia="Arial" w:hAnsi="Arial"/>
          <w:sz w:val="24"/>
          <w:szCs w:val="24"/>
        </w:rPr>
        <w:t xml:space="preserve">- Закрытого Акционерного Общества «Кумтор Голд Компани» всего на сумму 658 325 536 сомов 91 тыйын, в том числе основного налога -481 993 116 сомов 51 тыйын, процентов (пени) - 119 722 551 сомов 69 тыйын, финансовой санкции - 53 508 706 сомов 70 тыйын и штрафов -3 101 162 сомов 01 тыйын;</w:t>
      </w:r>
    </w:p>
    <w:p>
      <w:pPr>
        <w:spacing w:after="120"/>
        <w:jc w:val="both"/>
      </w:pPr>
      <w:r>
        <w:rPr>
          <w:rFonts w:ascii="Arial" w:cs="Arial" w:eastAsia="Arial" w:hAnsi="Arial"/>
          <w:sz w:val="24"/>
          <w:szCs w:val="24"/>
        </w:rPr>
        <w:t xml:space="preserve">- Закрытого Акционерного Общества «Кумтор Оперейтинг Компани» всего на сумму 700 679 330 сомов 00 тыйын, в том числе основного налога - 439 103 506 сомов 00 тыйын, процентов (пени) -86 839 983 сомов 00 тыйын, финансовой санкции - 174 735 841 сомов 00 тыйын.</w:t>
      </w:r>
    </w:p>
    <w:p>
      <w:pPr>
        <w:spacing w:after="120"/>
        <w:jc w:val="both"/>
      </w:pPr>
      <w:r>
        <w:rPr>
          <w:rFonts w:ascii="Arial" w:cs="Arial" w:eastAsia="Arial" w:hAnsi="Arial"/>
          <w:sz w:val="24"/>
          <w:szCs w:val="24"/>
        </w:rPr>
        <w:t xml:space="preserve">2. Контроль за исполнением настоящего распоряжения возложить на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mobqzzybualcoxnsnltv">
      <w:r>
        <w:rPr>
          <w:rFonts w:ascii="Arial" w:cs="Arial" w:eastAsia="Arial" w:hAnsi="Arial"/>
          <w:color w:val="132D3F"/>
          <w:sz w:val="16"/>
          <w:szCs w:val="16"/>
          <w:u w:val="single"/>
        </w:rPr>
        <w:t xml:space="preserve">dalil.kg/document/207860</w:t>
      </w:r>
    </w:hyperlink>
  </w:p>
  <w:p>
    <w:pPr>
      <w:spacing w:after="0" w:before="40"/>
      <w:jc w:val="center"/>
    </w:pPr>
    <w:hyperlink w:history="1" r:id="rIdtgfffaegf4q_xrdcyz4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o2oigwquu7ldu8mfats" Type="http://schemas.openxmlformats.org/officeDocument/2006/relationships/hyperlink" Target="https://dalil.kg/document/202445" TargetMode="External"/><Relationship Id="rIde0makhoxcm9dqjungdd44" Type="http://schemas.openxmlformats.org/officeDocument/2006/relationships/hyperlink" Target="https://dalil.kg/document/202520" TargetMode="External"/><Relationship Id="rIdbld1ifao7rs9gdaolwnvy"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mobqzzybualcoxnsnltv" Type="http://schemas.openxmlformats.org/officeDocument/2006/relationships/hyperlink" Target="https://dalil.kg/document/207860" TargetMode="External"/><Relationship Id="rIdtgfffaegf4q_xrdcyz4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2026-10-04T09:05:56.669Z</dcterms:created>
  <dcterms:modified xsi:type="dcterms:W3CDTF">2026-10-04T09:05:56.669Z</dcterms:modified>
</cp:coreProperties>
</file>

<file path=docProps/custom.xml><?xml version="1.0" encoding="utf-8"?>
<Properties xmlns="http://schemas.openxmlformats.org/officeDocument/2006/custom-properties" xmlns:vt="http://schemas.openxmlformats.org/officeDocument/2006/docPropsVTypes"/>
</file>