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14 июля 2016 года № 129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решений некоторых территориальных избирательных комиссий о передаче вакантных депутатских мандатов кандидатам в депутаты местных кенешей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Территориальные избирательные комиссии, в соответствии со статьей 52 </w:t>
      </w:r>
      <w:hyperlink w:history="1" r:id="rIdyo76w4qmkfbxp-ejroac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 приняли решение о передаче вакантных депутатских мандатов следующим за избранными депутатами кандидатам.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</w:t>
      </w:r>
      <w:hyperlink w:history="1" r:id="rId1ob7qj9fwexiocizut6t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</w:t>
        </w:r>
      </w:hyperlink>
      <w:r>
        <w:rPr>
          <w:rFonts w:ascii="Arial" w:cs="Arial" w:eastAsia="Arial" w:hAnsi="Arial"/>
          <w:sz w:val="24"/>
          <w:szCs w:val="24"/>
        </w:rPr>
        <w:t xml:space="preserve">, пунктом 2 части 1 </w:t>
      </w:r>
      <w:hyperlink w:history="1" r:id="rId9-4qmjxuo7ujkbxalxng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утратившими силу постановления Центральной комиссии по выборам и проведению референдумов Кыргызской Республики в части признания избранными депутатами местных кенешей кандидатов, перечисленных в </w:t>
      </w:r>
      <w:hyperlink w:history="1" r:id="rIde3b4z1cjoc5icsyzomdu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недействительными удостоверения депутатов местных кенешей, указанных в </w:t>
      </w:r>
      <w:hyperlink w:history="1" r:id="rIdcfwb71eszepboyhf0zja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решения территориальных избирательных комиссий о передаче вакантных мандатов депутатов местных кенешей следующим за избранными депутатами кандидатам, перечисленным в </w:t>
      </w:r>
      <w:hyperlink w:history="1" r:id="rId1vtqqxhei5-yasyy7fxe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кандидатов, указанных в </w:t>
      </w:r>
      <w:hyperlink w:history="1" r:id="rIdftv8tj6plmo6meoo3ojp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, избранными депутатами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Соответствующим территориальным избирательным комиссиям зарегистрировать избранных депутатов местных кенешей и выдать им удостоверения и нагрудные знаки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xgyhx7d4-ivh8hpie76l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
 комиссии по выборам и проведению референдумов Кыргызской Республики
 от 14 июля 2016 года № 129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
 депутатов местных Кенешей, досрочно сложивших депутатские полномочия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29"/>
        <w:gridCol w:w="1885"/>
        <w:gridCol w:w="3281"/>
        <w:gridCol w:w="2211"/>
        <w:gridCol w:w="2272"/>
      </w:tblGrid>
      <w:tr>
        <w:tc>
          <w:tcPr>
            <w:tcW w:type="dxa" w:w="52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8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328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депутатов местных Кенешей доср. сложивших депутатские полномочия</w:t>
            </w:r>
          </w:p>
        </w:tc>
        <w:tc>
          <w:tcPr>
            <w:tcW w:type="dxa" w:w="22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Причина сложения депутатских полномочий</w:t>
            </w:r>
          </w:p>
        </w:tc>
        <w:tc>
          <w:tcPr>
            <w:tcW w:type="dxa" w:w="2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постановл. ЦИК о признании депутатом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Жалал-Абадская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Ала-Букинский район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Ала-Букинский айылный</w:t>
            </w:r>
          </w:p>
        </w:tc>
        <w:tc>
          <w:tcPr>
            <w:tcW w:type="dxa" w:w="32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Айтакалов Акылбек Мамадалиевич</w:t>
            </w:r>
          </w:p>
        </w:tc>
        <w:tc>
          <w:tcPr>
            <w:tcW w:type="dxa" w:w="2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jmkcimibgkcr3n6ubwfxv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43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, 30.04.2015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Кадамжайский район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Майданский айылный</w:t>
            </w:r>
          </w:p>
        </w:tc>
        <w:tc>
          <w:tcPr>
            <w:tcW w:type="dxa" w:w="32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Калбаев Ысак Пазилидинович</w:t>
            </w:r>
          </w:p>
        </w:tc>
        <w:tc>
          <w:tcPr>
            <w:tcW w:type="dxa" w:w="2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107, 3.08.2014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г.Каракол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Караколский городской</w:t>
            </w:r>
          </w:p>
        </w:tc>
        <w:tc>
          <w:tcPr>
            <w:tcW w:type="dxa" w:w="32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Раматов Марат Садинович (политическая партия "Республика - Ата Журт")</w:t>
            </w:r>
          </w:p>
        </w:tc>
        <w:tc>
          <w:tcPr>
            <w:tcW w:type="dxa" w:w="2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7scxdhw3jn8pt0d1cqwao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75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, 11.04.2016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kzj6ippzho_t3bzy9rvf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
 комиссии по выборам и проведению референдумов Кыргызской Республики
 от 14 июля 2016 года № 129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
 кандидатов, признанных избранными депутатами местных Кенешей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29"/>
        <w:gridCol w:w="1920"/>
        <w:gridCol w:w="3430"/>
        <w:gridCol w:w="2072"/>
        <w:gridCol w:w="2227"/>
      </w:tblGrid>
      <w:tr>
        <w:tc>
          <w:tcPr>
            <w:tcW w:type="dxa" w:w="52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9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34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следующего избранного депутатом местного Кенеша</w:t>
            </w:r>
          </w:p>
        </w:tc>
        <w:tc>
          <w:tcPr>
            <w:tcW w:type="dxa" w:w="20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работы, занимаемая должность</w:t>
            </w:r>
          </w:p>
        </w:tc>
        <w:tc>
          <w:tcPr>
            <w:tcW w:type="dxa" w:w="22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Решение ТИК о передаче вакантного мандата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Жалал-Абадская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Ала-Букинский район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Ала-Букинский айылный</w:t>
            </w:r>
          </w:p>
        </w:tc>
        <w:tc>
          <w:tcPr>
            <w:tcW w:type="dxa" w:w="3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Доолбекова Гулжан</w:t>
            </w:r>
          </w:p>
        </w:tc>
        <w:tc>
          <w:tcPr>
            <w:tcW w:type="dxa" w:w="2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5, 12.07.2016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Кадамжайский район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Майданский айылный</w:t>
            </w:r>
          </w:p>
        </w:tc>
        <w:tc>
          <w:tcPr>
            <w:tcW w:type="dxa" w:w="3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Наринова Орозбу Эргашевна</w:t>
            </w:r>
          </w:p>
        </w:tc>
        <w:tc>
          <w:tcPr>
            <w:tcW w:type="dxa" w:w="2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8, 6.07.2016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г.Каракол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Караколский городской</w:t>
            </w:r>
          </w:p>
        </w:tc>
        <w:tc>
          <w:tcPr>
            <w:tcW w:type="dxa" w:w="3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Кулинова Лола Абдурахмановна (политическая партия "Республика - Ата Журт")</w:t>
            </w:r>
          </w:p>
        </w:tc>
        <w:tc>
          <w:tcPr>
            <w:tcW w:type="dxa" w:w="2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радио "Волна Иссык-Куля", директор</w:t>
            </w:r>
          </w:p>
        </w:tc>
        <w:tc>
          <w:tcPr>
            <w:tcW w:type="dxa" w:w="2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44, 6.07.2016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-xl2xlidw3tdmyv-vlo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dalil.kg/document/20857</w:t>
      </w:r>
    </w:hyperlink>
  </w:p>
  <w:p>
    <w:pPr>
      <w:spacing w:after="0" w:before="40"/>
      <w:jc w:val="center"/>
    </w:pPr>
    <w:hyperlink w:history="1" r:id="rId3w-biild_mwoagnphi5p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o76w4qmkfbxp-ejroack" Type="http://schemas.openxmlformats.org/officeDocument/2006/relationships/hyperlink" Target="https://dalil.kg/document/203103" TargetMode="External"/><Relationship Id="rId1ob7qj9fwexiocizut6ti" Type="http://schemas.openxmlformats.org/officeDocument/2006/relationships/hyperlink" Target="https://dalil.kg/document/203100#st_6" TargetMode="External"/><Relationship Id="rId9-4qmjxuo7ujkbxalxngc" Type="http://schemas.openxmlformats.org/officeDocument/2006/relationships/hyperlink" Target="https://dalil.kg/document/203100#st_7" TargetMode="External"/><Relationship Id="rIde3b4z1cjoc5icsyzomduz" Type="http://schemas.openxmlformats.org/officeDocument/2006/relationships/hyperlink" Target="https://dalil.kg/document/20857#p1" TargetMode="External"/><Relationship Id="rIdcfwb71eszepboyhf0zjav" Type="http://schemas.openxmlformats.org/officeDocument/2006/relationships/hyperlink" Target="https://dalil.kg/document/20857#p1" TargetMode="External"/><Relationship Id="rId1vtqqxhei5-yasyy7fxe7" Type="http://schemas.openxmlformats.org/officeDocument/2006/relationships/hyperlink" Target="https://dalil.kg/document/20857#p2" TargetMode="External"/><Relationship Id="rIdftv8tj6plmo6meoo3ojp_" Type="http://schemas.openxmlformats.org/officeDocument/2006/relationships/hyperlink" Target="https://dalil.kg/document/20857#p2" TargetMode="External"/><Relationship Id="rIdxgyhx7d4-ivh8hpie76ln" Type="http://schemas.openxmlformats.org/officeDocument/2006/relationships/hyperlink" Target="https://dalil.kg/document/20857" TargetMode="External"/><Relationship Id="rIdjmkcimibgkcr3n6ubwfxv" Type="http://schemas.openxmlformats.org/officeDocument/2006/relationships/hyperlink" Target="https://dalil.kg/document/20575" TargetMode="External"/><Relationship Id="rId7scxdhw3jn8pt0d1cqwao" Type="http://schemas.openxmlformats.org/officeDocument/2006/relationships/hyperlink" Target="https://dalil.kg/document/20788" TargetMode="External"/><Relationship Id="rIdkzj6ippzho_t3bzy9rvfz" Type="http://schemas.openxmlformats.org/officeDocument/2006/relationships/hyperlink" Target="https://dalil.kg/document/20857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-xl2xlidw3tdmyv-vlod" Type="http://schemas.openxmlformats.org/officeDocument/2006/relationships/hyperlink" Target="https://dalil.kg/document/20857" TargetMode="External"/><Relationship Id="rId3w-biild_mwoagnphi5p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2026-09-25T08:39:06.730Z</dcterms:created>
  <dcterms:modified xsi:type="dcterms:W3CDTF">2026-09-25T08:39:06.730Z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