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ujz9f2rjt9v6yls-je1rm">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15 апреля 2013 года № 136-р</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17 августа 2011 года № 344-р</w:t>
      </w:r>
    </w:p>
    <w:p>
      <w:pPr>
        <w:spacing w:after="120"/>
        <w:jc w:val="both"/>
      </w:pPr>
      <w:r>
        <w:rPr>
          <w:rFonts w:ascii="Arial" w:cs="Arial" w:eastAsia="Arial" w:hAnsi="Arial"/>
          <w:sz w:val="24"/>
          <w:szCs w:val="24"/>
        </w:rPr>
        <w:t xml:space="preserve">В целях усиления регионального и международного сотрудничества в области снижения риска бедствий и реагирования на чрезвычайные ситуации природного и техногенного характера:</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daruyjkfgfdk8oryubmvj">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правительствами Кыргызской Республики, Республики Казахстан, Республики Таджикистан о создании Центрально-Азиатского центра по реагированию на чрезвычайные ситуации и снижению риска бедствий.</w:t>
      </w:r>
    </w:p>
    <w:p>
      <w:pPr>
        <w:spacing w:after="120"/>
        <w:jc w:val="both"/>
      </w:pPr>
      <w:r>
        <w:rPr>
          <w:rFonts w:ascii="Arial" w:cs="Arial" w:eastAsia="Arial" w:hAnsi="Arial"/>
          <w:sz w:val="24"/>
          <w:szCs w:val="24"/>
        </w:rPr>
        <w:t xml:space="preserve">2. Уполномочить министра чрезвычайных ситуаций Кыргызской Республики на подписание проекта Соглашения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w:t>
      </w:r>
    </w:p>
    <w:p>
      <w:pPr>
        <w:spacing w:after="120"/>
        <w:jc w:val="both"/>
      </w:pPr>
      <w:r>
        <w:rPr>
          <w:rFonts w:ascii="Arial" w:cs="Arial" w:eastAsia="Arial" w:hAnsi="Arial"/>
          <w:sz w:val="24"/>
          <w:szCs w:val="24"/>
        </w:rPr>
        <w:t xml:space="preserve">между правительствами Республики Казахстан,</w:t>
      </w:r>
    </w:p>
    <w:p>
      <w:pPr>
        <w:spacing w:after="120"/>
        <w:jc w:val="both"/>
      </w:pPr>
      <w:r>
        <w:rPr>
          <w:rFonts w:ascii="Arial" w:cs="Arial" w:eastAsia="Arial" w:hAnsi="Arial"/>
          <w:sz w:val="24"/>
          <w:szCs w:val="24"/>
        </w:rPr>
        <w:t xml:space="preserve">Кыргызской Республики и Республики Таджикистан</w:t>
      </w:r>
    </w:p>
    <w:p>
      <w:pPr>
        <w:spacing w:after="120"/>
        <w:jc w:val="both"/>
      </w:pPr>
      <w:r>
        <w:rPr>
          <w:rFonts w:ascii="Arial" w:cs="Arial" w:eastAsia="Arial" w:hAnsi="Arial"/>
          <w:sz w:val="24"/>
          <w:szCs w:val="24"/>
        </w:rPr>
        <w:t xml:space="preserve">о создании Центрально-Азиатского центра</w:t>
      </w:r>
    </w:p>
    <w:p>
      <w:pPr>
        <w:spacing w:after="120"/>
        <w:jc w:val="both"/>
      </w:pPr>
      <w:r>
        <w:rPr>
          <w:rFonts w:ascii="Arial" w:cs="Arial" w:eastAsia="Arial" w:hAnsi="Arial"/>
          <w:sz w:val="24"/>
          <w:szCs w:val="24"/>
        </w:rPr>
        <w:t xml:space="preserve">по реагированию на чрезвычайные ситуации и</w:t>
      </w:r>
    </w:p>
    <w:p>
      <w:pPr>
        <w:spacing w:after="120"/>
        <w:jc w:val="both"/>
      </w:pPr>
      <w:r>
        <w:rPr>
          <w:rFonts w:ascii="Arial" w:cs="Arial" w:eastAsia="Arial" w:hAnsi="Arial"/>
          <w:sz w:val="24"/>
          <w:szCs w:val="24"/>
        </w:rPr>
        <w:t xml:space="preserve">снижению риска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Правительства Республики Казахстан, Кыргызской Республики и Республики Таджикистан, именуемые в дальнейшем Сторонами,</w:t>
      </w:r>
    </w:p>
    <w:p>
      <w:pPr>
        <w:spacing w:after="120"/>
        <w:jc w:val="both"/>
      </w:pPr>
      <w:r>
        <w:rPr>
          <w:rFonts w:ascii="Arial" w:cs="Arial" w:eastAsia="Arial" w:hAnsi="Arial"/>
          <w:sz w:val="24"/>
          <w:szCs w:val="24"/>
        </w:rPr>
        <w:t xml:space="preserve">сознавая опасность, которую несут чрезвычайные ситуации,</w:t>
      </w:r>
    </w:p>
    <w:p>
      <w:pPr>
        <w:spacing w:after="120"/>
        <w:jc w:val="both"/>
      </w:pPr>
      <w:r>
        <w:rPr>
          <w:rFonts w:ascii="Arial" w:cs="Arial" w:eastAsia="Arial" w:hAnsi="Arial"/>
          <w:sz w:val="24"/>
          <w:szCs w:val="24"/>
        </w:rPr>
        <w:t xml:space="preserve">учитывая необходимость осуществления согласованных действий в предупреждении и ликвидации чрезвычайных ситуаций и их последствий, признавая, что сотрудничество в области предупреждения и ликвидации чрезвычайных ситуаций будет содействовать благосостоянию и безопасности государств Центральной Азии,</w:t>
      </w:r>
    </w:p>
    <w:p>
      <w:pPr>
        <w:spacing w:after="120"/>
        <w:jc w:val="both"/>
      </w:pPr>
      <w:r>
        <w:rPr>
          <w:rFonts w:ascii="Arial" w:cs="Arial" w:eastAsia="Arial" w:hAnsi="Arial"/>
          <w:sz w:val="24"/>
          <w:szCs w:val="24"/>
        </w:rPr>
        <w:t xml:space="preserve">желая распространить принципы сотрудничества на помощь в случае чрезвычайной ситуации, и прилагая совместные усилия для обеспечения эффективной и скоординированной помощи пострадавшему населению,</w:t>
      </w:r>
    </w:p>
    <w:p>
      <w:pPr>
        <w:spacing w:after="120"/>
        <w:jc w:val="both"/>
      </w:pPr>
      <w:r>
        <w:rPr>
          <w:rFonts w:ascii="Arial" w:cs="Arial" w:eastAsia="Arial" w:hAnsi="Arial"/>
          <w:sz w:val="24"/>
          <w:szCs w:val="24"/>
        </w:rPr>
        <w:t xml:space="preserve">руководствуясь целями Соглашения между Республикой Казахстан, Кыргызской Республикой, Республикой Таджикистан и Республикой Узбекистан о сотрудничестве в области предупреждения и ликвидации чрезвычайных ситуаций от 17 июля 1998 года,</w:t>
      </w:r>
    </w:p>
    <w:p>
      <w:pPr>
        <w:spacing w:after="120"/>
        <w:jc w:val="both"/>
      </w:pPr>
      <w:r>
        <w:rPr>
          <w:rFonts w:ascii="Arial" w:cs="Arial" w:eastAsia="Arial" w:hAnsi="Arial"/>
          <w:sz w:val="24"/>
          <w:szCs w:val="24"/>
        </w:rPr>
        <w:t xml:space="preserve">поддерживая усилия Организации Объединенных Наций и других международных организаций по оказанию международной помощи в чрезвычайных ситуациях,</w:t>
      </w:r>
    </w:p>
    <w:p>
      <w:pPr>
        <w:spacing w:after="120"/>
        <w:jc w:val="both"/>
      </w:pPr>
      <w:r>
        <w:rPr>
          <w:rFonts w:ascii="Arial" w:cs="Arial" w:eastAsia="Arial" w:hAnsi="Arial"/>
          <w:sz w:val="24"/>
          <w:szCs w:val="24"/>
        </w:rPr>
        <w:t xml:space="preserve">исходя из принципов Хиогской Рамочной Программы Действий на 2005-2015 годы: Создание потенциала противодействия бедствиям на уровне государств и общин, 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Соглашения используются следующие понятия:</w:t>
      </w:r>
    </w:p>
    <w:p>
      <w:pPr>
        <w:spacing w:after="120"/>
        <w:jc w:val="both"/>
      </w:pPr>
      <w:r>
        <w:rPr>
          <w:rFonts w:ascii="Arial" w:cs="Arial" w:eastAsia="Arial" w:hAnsi="Arial"/>
          <w:sz w:val="24"/>
          <w:szCs w:val="24"/>
        </w:rPr>
        <w:t xml:space="preserve">"государство пребывания" - Сторона, на территории государства которой находится Центр;</w:t>
      </w:r>
    </w:p>
    <w:p>
      <w:pPr>
        <w:spacing w:after="120"/>
        <w:jc w:val="both"/>
      </w:pPr>
      <w:r>
        <w:rPr>
          <w:rFonts w:ascii="Arial" w:cs="Arial" w:eastAsia="Arial" w:hAnsi="Arial"/>
          <w:sz w:val="24"/>
          <w:szCs w:val="24"/>
        </w:rPr>
        <w:t xml:space="preserve">"государство транзита" - государство, правительство которого является участником настоящего Соглашения, за исключением государств содействующей и запрашивающей Сторон, через территорию которого, включая воздушное пространство и/или территориальные воды, перевозятся группы по оказанию помощи, оснащение и материалы обеспечения;</w:t>
      </w:r>
    </w:p>
    <w:p>
      <w:pPr>
        <w:spacing w:after="120"/>
        <w:jc w:val="both"/>
      </w:pPr>
      <w:r>
        <w:rPr>
          <w:rFonts w:ascii="Arial" w:cs="Arial" w:eastAsia="Arial" w:hAnsi="Arial"/>
          <w:sz w:val="24"/>
          <w:szCs w:val="24"/>
        </w:rPr>
        <w:t xml:space="preserve">"группа по оказанию помощи" - организованная группа специалистов содействующей Стороны, предназначенная для оказания помощи и обеспеченная необходимым оснащением, в которую по согласованию с запрашивающей Стороной может быть включен военный персонал;</w:t>
      </w:r>
    </w:p>
    <w:p>
      <w:pPr>
        <w:spacing w:after="120"/>
        <w:jc w:val="both"/>
      </w:pPr>
      <w:r>
        <w:rPr>
          <w:rFonts w:ascii="Arial" w:cs="Arial" w:eastAsia="Arial" w:hAnsi="Arial"/>
          <w:sz w:val="24"/>
          <w:szCs w:val="24"/>
        </w:rPr>
        <w:t xml:space="preserve">"должностное лицо" - представитель компетентного органа, направленный Стороной для работы в Центре и назначенный на соответствующую штатную должность;</w:t>
      </w:r>
    </w:p>
    <w:p>
      <w:pPr>
        <w:spacing w:after="120"/>
        <w:jc w:val="both"/>
      </w:pPr>
      <w:r>
        <w:rPr>
          <w:rFonts w:ascii="Arial" w:cs="Arial" w:eastAsia="Arial" w:hAnsi="Arial"/>
          <w:sz w:val="24"/>
          <w:szCs w:val="24"/>
        </w:rPr>
        <w:t xml:space="preserve">"запрашивающая Сторона" - Сторона, которая обращается к другим Сторонам с просьбой об оказании помощи;</w:t>
      </w:r>
    </w:p>
    <w:p>
      <w:pPr>
        <w:spacing w:after="120"/>
        <w:jc w:val="both"/>
      </w:pPr>
      <w:r>
        <w:rPr>
          <w:rFonts w:ascii="Arial" w:cs="Arial" w:eastAsia="Arial" w:hAnsi="Arial"/>
          <w:sz w:val="24"/>
          <w:szCs w:val="24"/>
        </w:rPr>
        <w:t xml:space="preserve">"зона чрезвычайной ситуации" - территория на которой сложилась чрезвычайная ситуация;</w:t>
      </w:r>
    </w:p>
    <w:p>
      <w:pPr>
        <w:spacing w:after="120"/>
        <w:jc w:val="both"/>
      </w:pPr>
      <w:r>
        <w:rPr>
          <w:rFonts w:ascii="Arial" w:cs="Arial" w:eastAsia="Arial" w:hAnsi="Arial"/>
          <w:sz w:val="24"/>
          <w:szCs w:val="24"/>
        </w:rPr>
        <w:t xml:space="preserve">"компетентный орган" - орган, назначаемый каждой из Сторон для руководства и координации работ, связанных с реализацией настоящего Соглашения;</w:t>
      </w:r>
    </w:p>
    <w:p>
      <w:pPr>
        <w:spacing w:after="120"/>
        <w:jc w:val="both"/>
      </w:pPr>
      <w:r>
        <w:rPr>
          <w:rFonts w:ascii="Arial" w:cs="Arial" w:eastAsia="Arial" w:hAnsi="Arial"/>
          <w:sz w:val="24"/>
          <w:szCs w:val="24"/>
        </w:rPr>
        <w:t xml:space="preserve">"ликвидация чрезвычайной ситуации" - аварийно-спасательные и другие неотложные работы, проводимые при возникновении чрезвычайной ситуации и направленные на спасение жизни и сохранение здоровья людей, снижение ущерба окружающей природной среде и материальных потерь, а также на локализацию зоны чрезвычайной ситуации, прекращение действия характерных для нее опасных факторов;</w:t>
      </w:r>
    </w:p>
    <w:p>
      <w:pPr>
        <w:spacing w:after="120"/>
        <w:jc w:val="both"/>
      </w:pPr>
      <w:r>
        <w:rPr>
          <w:rFonts w:ascii="Arial" w:cs="Arial" w:eastAsia="Arial" w:hAnsi="Arial"/>
          <w:sz w:val="24"/>
          <w:szCs w:val="24"/>
        </w:rPr>
        <w:t xml:space="preserve">"наблюдатель" - государство, компетентная международная организация, не являющиеся Стороной настоящего Соглашения, которым предоставлен статус наблюдателя при Центре;</w:t>
      </w:r>
    </w:p>
    <w:p>
      <w:pPr>
        <w:spacing w:after="120"/>
        <w:jc w:val="both"/>
      </w:pPr>
      <w:r>
        <w:rPr>
          <w:rFonts w:ascii="Arial" w:cs="Arial" w:eastAsia="Arial" w:hAnsi="Arial"/>
          <w:sz w:val="24"/>
          <w:szCs w:val="24"/>
        </w:rPr>
        <w:t xml:space="preserve">"материалы обеспечения" - материальные средства, предназначенные для распределения среди населения, пострадавшего в результате чрезвычайной ситуации;</w:t>
      </w:r>
    </w:p>
    <w:p>
      <w:pPr>
        <w:spacing w:after="120"/>
        <w:jc w:val="both"/>
      </w:pPr>
      <w:r>
        <w:rPr>
          <w:rFonts w:ascii="Arial" w:cs="Arial" w:eastAsia="Arial" w:hAnsi="Arial"/>
          <w:sz w:val="24"/>
          <w:szCs w:val="24"/>
        </w:rPr>
        <w:t xml:space="preserve">"национальный кризисный центр" - орган, назначенный Стороной для координации взаимодействия и обмена информацией между Центром и национальными компетентными и другими государственными органами Сторон;</w:t>
      </w:r>
    </w:p>
    <w:p>
      <w:pPr>
        <w:spacing w:after="120"/>
        <w:jc w:val="both"/>
      </w:pPr>
      <w:r>
        <w:rPr>
          <w:rFonts w:ascii="Arial" w:cs="Arial" w:eastAsia="Arial" w:hAnsi="Arial"/>
          <w:sz w:val="24"/>
          <w:szCs w:val="24"/>
        </w:rPr>
        <w:t xml:space="preserve">"направляющее государство" - Сторона, направляющая своего представителя для работы в Центре;</w:t>
      </w:r>
    </w:p>
    <w:p>
      <w:pPr>
        <w:spacing w:after="120"/>
        <w:jc w:val="both"/>
      </w:pPr>
      <w:r>
        <w:rPr>
          <w:rFonts w:ascii="Arial" w:cs="Arial" w:eastAsia="Arial" w:hAnsi="Arial"/>
          <w:sz w:val="24"/>
          <w:szCs w:val="24"/>
        </w:rPr>
        <w:t xml:space="preserve">"оснащение" - материалы, технические и транспортные средства, снаряжение группы по оказанию помощи, необходимые для ликвидации чрезвычайной ситуации, за исключением любых видов оружия и боеприпасов;</w:t>
      </w:r>
    </w:p>
    <w:p>
      <w:pPr>
        <w:spacing w:after="120"/>
        <w:jc w:val="both"/>
      </w:pPr>
      <w:r>
        <w:rPr>
          <w:rFonts w:ascii="Arial" w:cs="Arial" w:eastAsia="Arial" w:hAnsi="Arial"/>
          <w:sz w:val="24"/>
          <w:szCs w:val="24"/>
        </w:rPr>
        <w:t xml:space="preserve">"обмен информацией" - получение и предоставление информации Сторонами, Центром и третьими сторонами;</w:t>
      </w:r>
    </w:p>
    <w:p>
      <w:pPr>
        <w:spacing w:after="120"/>
        <w:jc w:val="both"/>
      </w:pPr>
      <w:r>
        <w:rPr>
          <w:rFonts w:ascii="Arial" w:cs="Arial" w:eastAsia="Arial" w:hAnsi="Arial"/>
          <w:sz w:val="24"/>
          <w:szCs w:val="24"/>
        </w:rPr>
        <w:t xml:space="preserve">"персонал Центра" - должностные лица и работники Центра;</w:t>
      </w:r>
    </w:p>
    <w:p>
      <w:pPr>
        <w:spacing w:after="120"/>
        <w:jc w:val="both"/>
      </w:pPr>
      <w:r>
        <w:rPr>
          <w:rFonts w:ascii="Arial" w:cs="Arial" w:eastAsia="Arial" w:hAnsi="Arial"/>
          <w:sz w:val="24"/>
          <w:szCs w:val="24"/>
        </w:rPr>
        <w:t xml:space="preserve">"полномочный представитель" - представитель компетентного органа Стороны, состоящий в кадрах данного компетентного органа и прикомандированный в Центр для осуществления связи между компетентным органом Стороны и Центром;</w:t>
      </w:r>
    </w:p>
    <w:p>
      <w:pPr>
        <w:spacing w:after="120"/>
        <w:jc w:val="both"/>
      </w:pPr>
      <w:r>
        <w:rPr>
          <w:rFonts w:ascii="Arial" w:cs="Arial" w:eastAsia="Arial" w:hAnsi="Arial"/>
          <w:sz w:val="24"/>
          <w:szCs w:val="24"/>
        </w:rPr>
        <w:t xml:space="preserve">"помещения Центра" - здания или части зданий, используемые для целей Центра вне зависимости от формы и принадлежности права собственности на них, включая обслуживающий данные здания или части зданий земельный участок;</w:t>
      </w:r>
    </w:p>
    <w:p>
      <w:pPr>
        <w:spacing w:after="120"/>
        <w:jc w:val="both"/>
      </w:pPr>
      <w:r>
        <w:rPr>
          <w:rFonts w:ascii="Arial" w:cs="Arial" w:eastAsia="Arial" w:hAnsi="Arial"/>
          <w:sz w:val="24"/>
          <w:szCs w:val="24"/>
        </w:rPr>
        <w:t xml:space="preserve">"предупреждение чрезвычайных ситуаций" -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снижения ущерба окружающей природной среде и материальных потерь в случае их возникновения;</w:t>
      </w:r>
    </w:p>
    <w:p>
      <w:pPr>
        <w:spacing w:after="120"/>
        <w:jc w:val="both"/>
      </w:pPr>
      <w:r>
        <w:rPr>
          <w:rFonts w:ascii="Arial" w:cs="Arial" w:eastAsia="Arial" w:hAnsi="Arial"/>
          <w:sz w:val="24"/>
          <w:szCs w:val="24"/>
        </w:rPr>
        <w:t xml:space="preserve">"предотвращение ЧС" - комплекс правовых, организационных, экономических, инженерно-технических, экологозащитных, санитарно-гигиенических, санитарно-эпидемиологических и специальных мероприятий, направленных на организацию наблюдения и контроля за состоянием, окружающей природной среды и потенциально опасных объектов, прогнозирования и профилактики возникновения источников ЧС, а также на подготовку к ЧС;</w:t>
      </w:r>
    </w:p>
    <w:p>
      <w:pPr>
        <w:spacing w:after="120"/>
        <w:jc w:val="both"/>
      </w:pPr>
      <w:r>
        <w:rPr>
          <w:rFonts w:ascii="Arial" w:cs="Arial" w:eastAsia="Arial" w:hAnsi="Arial"/>
          <w:sz w:val="24"/>
          <w:szCs w:val="24"/>
        </w:rPr>
        <w:t xml:space="preserve">"работник Центра" - штатный сотрудник Центра, осуществляющий административное и техническое обеспечение деятельности Центра;</w:t>
      </w:r>
    </w:p>
    <w:p>
      <w:pPr>
        <w:spacing w:after="120"/>
        <w:jc w:val="both"/>
      </w:pPr>
      <w:r>
        <w:rPr>
          <w:rFonts w:ascii="Arial" w:cs="Arial" w:eastAsia="Arial" w:hAnsi="Arial"/>
          <w:sz w:val="24"/>
          <w:szCs w:val="24"/>
        </w:rPr>
        <w:t xml:space="preserve">"реагирование" - предоставление помощи при чрезвычайных ситуациях и государственной (межгосударственной) поддержки во время или непосредственно после бедствия для спасения жизни людей, снижения вреда их здоровью, обеспечения общественной безопасности и удовлетворения первоочередных потребностей пострадавшего населения;</w:t>
      </w:r>
    </w:p>
    <w:p>
      <w:pPr>
        <w:spacing w:after="120"/>
        <w:jc w:val="both"/>
      </w:pPr>
      <w:r>
        <w:rPr>
          <w:rFonts w:ascii="Arial" w:cs="Arial" w:eastAsia="Arial" w:hAnsi="Arial"/>
          <w:sz w:val="24"/>
          <w:szCs w:val="24"/>
        </w:rPr>
        <w:t xml:space="preserve">"руководство Центра" - Директор Центра, заместитель Директора;</w:t>
      </w:r>
    </w:p>
    <w:p>
      <w:pPr>
        <w:spacing w:after="120"/>
        <w:jc w:val="both"/>
      </w:pPr>
      <w:r>
        <w:rPr>
          <w:rFonts w:ascii="Arial" w:cs="Arial" w:eastAsia="Arial" w:hAnsi="Arial"/>
          <w:sz w:val="24"/>
          <w:szCs w:val="24"/>
        </w:rPr>
        <w:t xml:space="preserve">"снижение риска бедствий" - концепция и практические действия по снижению риска бедствий посредством систематической работы, направленной на анализ и контроль причинных факторов бедствий, в том числе снижение подверженности угрозам, уменьшение уязвимости населения и имущества, разумное управление земельными ресурсами и окружающей средой и повышение готовности к неблагоприятным событиям;</w:t>
      </w:r>
    </w:p>
    <w:p>
      <w:pPr>
        <w:spacing w:after="120"/>
        <w:jc w:val="both"/>
      </w:pPr>
      <w:r>
        <w:rPr>
          <w:rFonts w:ascii="Arial" w:cs="Arial" w:eastAsia="Arial" w:hAnsi="Arial"/>
          <w:sz w:val="24"/>
          <w:szCs w:val="24"/>
        </w:rPr>
        <w:t xml:space="preserve">"содействующая Сторона" - Сторона, оказывающая помощь запрашивающей Стороне;</w:t>
      </w:r>
    </w:p>
    <w:p>
      <w:pPr>
        <w:spacing w:after="120"/>
        <w:jc w:val="both"/>
      </w:pPr>
      <w:r>
        <w:rPr>
          <w:rFonts w:ascii="Arial" w:cs="Arial" w:eastAsia="Arial" w:hAnsi="Arial"/>
          <w:sz w:val="24"/>
          <w:szCs w:val="24"/>
        </w:rPr>
        <w:t xml:space="preserve">"третья сторона" - государство, компетентная международная организация, не являющаяся Стороной Соглашения и не имеющая статус наблюдателя при Центре;</w:t>
      </w:r>
    </w:p>
    <w:p>
      <w:pPr>
        <w:spacing w:after="120"/>
        <w:jc w:val="both"/>
      </w:pPr>
      <w:r>
        <w:rPr>
          <w:rFonts w:ascii="Arial" w:cs="Arial" w:eastAsia="Arial" w:hAnsi="Arial"/>
          <w:sz w:val="24"/>
          <w:szCs w:val="24"/>
        </w:rPr>
        <w:t xml:space="preserve">"Центр" - Центрально-Азиатский центр по реагированию на чрезвычайные ситуации и снижению риска бедствий (ЦАЦРЧС);</w:t>
      </w:r>
    </w:p>
    <w:p>
      <w:pPr>
        <w:spacing w:after="120"/>
        <w:jc w:val="both"/>
      </w:pPr>
      <w:r>
        <w:rPr>
          <w:rFonts w:ascii="Arial" w:cs="Arial" w:eastAsia="Arial" w:hAnsi="Arial"/>
          <w:sz w:val="24"/>
          <w:szCs w:val="24"/>
        </w:rPr>
        <w:t xml:space="preserve">"члены семьи" - супруг (супруга), несовершеннолетние дети и лица, находящиеся на иждивении должностных лиц и постоянно проживающие с ними;</w:t>
      </w:r>
    </w:p>
    <w:p>
      <w:pPr>
        <w:spacing w:after="120"/>
        <w:jc w:val="both"/>
      </w:pPr>
      <w:r>
        <w:rPr>
          <w:rFonts w:ascii="Arial" w:cs="Arial" w:eastAsia="Arial" w:hAnsi="Arial"/>
          <w:sz w:val="24"/>
          <w:szCs w:val="24"/>
        </w:rPr>
        <w:t xml:space="preserve">"чрезвычайная ситуация" - обстановка на определенной территории, сложившаяся в результате аварии, опасного природного явления, катастрофы, стихийного или иного бедствия техногенного характера, которая может повлечь или повлекла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Цель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Соглашения является создание Центра для обеспечения эффективных механизмов смягчения рисков чрезвычайных ситуаций и уменьшения их последствий, совместного реагирования путем согласованных межгосударственных мероприятий, стимулирования регионального и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Создание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Стороны учреждают Центрально-Азиатский центр по реагированию на чрезвычайные ситуации и снижению риска бедствий в городе Алматы, Республика Казахстан, который является постоянно действующим межгосударственным органом.</w:t>
      </w:r>
    </w:p>
    <w:p>
      <w:pPr>
        <w:spacing w:after="120"/>
        <w:jc w:val="both"/>
      </w:pPr>
      <w:r>
        <w:rPr>
          <w:rFonts w:ascii="Arial" w:cs="Arial" w:eastAsia="Arial" w:hAnsi="Arial"/>
          <w:sz w:val="24"/>
          <w:szCs w:val="24"/>
        </w:rPr>
        <w:t xml:space="preserve">Центр в своей деятельности руководствуется настоящим Соглашением, Положением о Центре и решениями Совета Центра.</w:t>
      </w:r>
    </w:p>
    <w:p>
      <w:pPr>
        <w:spacing w:after="120"/>
        <w:jc w:val="both"/>
      </w:pPr>
      <w:r>
        <w:rPr>
          <w:rFonts w:ascii="Arial" w:cs="Arial" w:eastAsia="Arial" w:hAnsi="Arial"/>
          <w:sz w:val="24"/>
          <w:szCs w:val="24"/>
        </w:rPr>
        <w:t xml:space="preserve">Центр по согласованию Сторон вправе открыть свои филиалы на территории других государств участников настоящего Соглашения.</w:t>
      </w:r>
    </w:p>
    <w:p>
      <w:pPr>
        <w:spacing w:after="120"/>
        <w:jc w:val="both"/>
      </w:pPr>
      <w:r>
        <w:rPr>
          <w:rFonts w:ascii="Arial" w:cs="Arial" w:eastAsia="Arial" w:hAnsi="Arial"/>
          <w:sz w:val="24"/>
          <w:szCs w:val="24"/>
        </w:rPr>
        <w:t xml:space="preserve">Функции и права Центра определяются Положением о Центре, которое является неотъемлемой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реализации настоящего Соглашения Стороны руководствуются следующими принципами:</w:t>
      </w:r>
    </w:p>
    <w:p>
      <w:pPr>
        <w:spacing w:after="120"/>
        <w:jc w:val="both"/>
      </w:pPr>
      <w:r>
        <w:rPr>
          <w:rFonts w:ascii="Arial" w:cs="Arial" w:eastAsia="Arial" w:hAnsi="Arial"/>
          <w:sz w:val="24"/>
          <w:szCs w:val="24"/>
        </w:rPr>
        <w:t xml:space="preserve">соблюдение общепризнанных норм и принципов международного права;</w:t>
      </w:r>
    </w:p>
    <w:p>
      <w:pPr>
        <w:spacing w:after="120"/>
        <w:jc w:val="both"/>
      </w:pPr>
      <w:r>
        <w:rPr>
          <w:rFonts w:ascii="Arial" w:cs="Arial" w:eastAsia="Arial" w:hAnsi="Arial"/>
          <w:sz w:val="24"/>
          <w:szCs w:val="24"/>
        </w:rPr>
        <w:t xml:space="preserve">сотрудничество в соответствии с национальными законодательствами Сторон;</w:t>
      </w:r>
    </w:p>
    <w:p>
      <w:pPr>
        <w:spacing w:after="120"/>
        <w:jc w:val="both"/>
      </w:pPr>
      <w:r>
        <w:rPr>
          <w:rFonts w:ascii="Arial" w:cs="Arial" w:eastAsia="Arial" w:hAnsi="Arial"/>
          <w:sz w:val="24"/>
          <w:szCs w:val="24"/>
        </w:rPr>
        <w:t xml:space="preserve">взаимодействие в духе солидарности и равноправного партнерства.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Статус Центра и финансирование его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имеет статус юридического лица и в этом качестве пользуется правами и выполняет свои функции в соответствии с настоящим Соглашением, Положением о Центре и законодательством государства пребывания без ущерба для привилегий и иммунитетов Центра.</w:t>
      </w:r>
    </w:p>
    <w:p>
      <w:pPr>
        <w:spacing w:after="120"/>
        <w:jc w:val="both"/>
      </w:pPr>
      <w:r>
        <w:rPr>
          <w:rFonts w:ascii="Arial" w:cs="Arial" w:eastAsia="Arial" w:hAnsi="Arial"/>
          <w:sz w:val="24"/>
          <w:szCs w:val="24"/>
        </w:rPr>
        <w:t xml:space="preserve">Условия пребывания Центра определяются отдельным Соглашением между Правительством Республики Казахстан и Центрально-Азиатским центром по реагированию на чрезвычайные ситуации и снижению риска бедствий.</w:t>
      </w:r>
    </w:p>
    <w:p>
      <w:pPr>
        <w:spacing w:after="120"/>
        <w:jc w:val="both"/>
      </w:pPr>
      <w:r>
        <w:rPr>
          <w:rFonts w:ascii="Arial" w:cs="Arial" w:eastAsia="Arial" w:hAnsi="Arial"/>
          <w:sz w:val="24"/>
          <w:szCs w:val="24"/>
        </w:rPr>
        <w:t xml:space="preserve">Финансирование деятельности Центра осуществляется за счет средств доноров, безвозмездной помощи международных организаций, добровольных пожертвований юридических и физических лиц, вкладов государств Сторон, а также иных источников, не противоречащих законодательству государств Сторон.</w:t>
      </w:r>
    </w:p>
    <w:p>
      <w:pPr>
        <w:spacing w:after="120"/>
        <w:jc w:val="both"/>
      </w:pPr>
      <w:r>
        <w:rPr>
          <w:rFonts w:ascii="Arial" w:cs="Arial" w:eastAsia="Arial" w:hAnsi="Arial"/>
          <w:sz w:val="24"/>
          <w:szCs w:val="24"/>
        </w:rPr>
        <w:t xml:space="preserve">Порядок исполнения бюджета Центра, отчетности по бюджету и финансового аудита определяется Положением о Центре.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Задачи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задачи Центра:</w:t>
      </w:r>
    </w:p>
    <w:p>
      <w:pPr>
        <w:spacing w:after="120"/>
        <w:jc w:val="both"/>
      </w:pPr>
      <w:r>
        <w:rPr>
          <w:rFonts w:ascii="Arial" w:cs="Arial" w:eastAsia="Arial" w:hAnsi="Arial"/>
          <w:sz w:val="24"/>
          <w:szCs w:val="24"/>
        </w:rPr>
        <w:t xml:space="preserve">осуществление координации взаимодействия компетентных органов Сторон;</w:t>
      </w:r>
    </w:p>
    <w:p>
      <w:pPr>
        <w:spacing w:after="120"/>
        <w:jc w:val="both"/>
      </w:pPr>
      <w:r>
        <w:rPr>
          <w:rFonts w:ascii="Arial" w:cs="Arial" w:eastAsia="Arial" w:hAnsi="Arial"/>
          <w:sz w:val="24"/>
          <w:szCs w:val="24"/>
        </w:rPr>
        <w:t xml:space="preserve">содействие развитию национальных систем предупреждения и ликвидации чрезвычайных ситуаций в государствах Сторон;</w:t>
      </w:r>
    </w:p>
    <w:p>
      <w:pPr>
        <w:spacing w:after="120"/>
        <w:jc w:val="both"/>
      </w:pPr>
      <w:r>
        <w:rPr>
          <w:rFonts w:ascii="Arial" w:cs="Arial" w:eastAsia="Arial" w:hAnsi="Arial"/>
          <w:sz w:val="24"/>
          <w:szCs w:val="24"/>
        </w:rPr>
        <w:t xml:space="preserve">создание эффективных информационно-коммуникационных систем сбора, обработки и анализа информации в реальном режиме времени, с целью мониторинга, предупреждения и раннего оповещения о чрезвычайных ситуациях;</w:t>
      </w:r>
    </w:p>
    <w:p>
      <w:pPr>
        <w:spacing w:after="120"/>
        <w:jc w:val="both"/>
      </w:pPr>
      <w:r>
        <w:rPr>
          <w:rFonts w:ascii="Arial" w:cs="Arial" w:eastAsia="Arial" w:hAnsi="Arial"/>
          <w:sz w:val="24"/>
          <w:szCs w:val="24"/>
        </w:rPr>
        <w:t xml:space="preserve">создание единого информационного пространства (многоуровневого банка данных и геоинформационных систем) по оценке природных и техногенных опасностей населению, инфраструктурам, территориям;</w:t>
      </w:r>
    </w:p>
    <w:p>
      <w:pPr>
        <w:spacing w:after="120"/>
        <w:jc w:val="both"/>
      </w:pPr>
      <w:r>
        <w:rPr>
          <w:rFonts w:ascii="Arial" w:cs="Arial" w:eastAsia="Arial" w:hAnsi="Arial"/>
          <w:sz w:val="24"/>
          <w:szCs w:val="24"/>
        </w:rPr>
        <w:t xml:space="preserve">содействие в создании международных мониторинговых систем и сетей по природным и техногенным чрезвычайным ситуациям;</w:t>
      </w:r>
    </w:p>
    <w:p>
      <w:pPr>
        <w:spacing w:after="120"/>
        <w:jc w:val="both"/>
      </w:pPr>
      <w:r>
        <w:rPr>
          <w:rFonts w:ascii="Arial" w:cs="Arial" w:eastAsia="Arial" w:hAnsi="Arial"/>
          <w:sz w:val="24"/>
          <w:szCs w:val="24"/>
        </w:rPr>
        <w:t xml:space="preserve">содействие в подготовке и проведении международных учений, спасательных и гуманитарных операций в странах Центральной Азии и в других зарубежных странах;</w:t>
      </w:r>
    </w:p>
    <w:p>
      <w:pPr>
        <w:spacing w:after="120"/>
        <w:jc w:val="both"/>
      </w:pPr>
      <w:r>
        <w:rPr>
          <w:rFonts w:ascii="Arial" w:cs="Arial" w:eastAsia="Arial" w:hAnsi="Arial"/>
          <w:sz w:val="24"/>
          <w:szCs w:val="24"/>
        </w:rPr>
        <w:t xml:space="preserve">сотрудничество с внешними партнерами, проведение международных семинаров, тренингов, учений, конференций.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Формы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через Центр сотрудничают в разработке и реализации мероприятий по предупреждению и ликвидации чрезвычайных ситуаций и планируют соответствующие совместные действия.</w:t>
      </w:r>
    </w:p>
    <w:p>
      <w:pPr>
        <w:spacing w:after="120"/>
        <w:jc w:val="both"/>
      </w:pPr>
      <w:r>
        <w:rPr>
          <w:rFonts w:ascii="Arial" w:cs="Arial" w:eastAsia="Arial" w:hAnsi="Arial"/>
          <w:sz w:val="24"/>
          <w:szCs w:val="24"/>
        </w:rPr>
        <w:t xml:space="preserve">В случае возникновения чрезвычайной ситуации или угрозы ее возникновения на территории государства одной из Сторон, эта Сторона может обратиться через Центр с запросом к другой Стороне или Сторонам о предоставлении помощи.</w:t>
      </w:r>
    </w:p>
    <w:p>
      <w:pPr>
        <w:spacing w:after="120"/>
        <w:jc w:val="both"/>
      </w:pPr>
      <w:r>
        <w:rPr>
          <w:rFonts w:ascii="Arial" w:cs="Arial" w:eastAsia="Arial" w:hAnsi="Arial"/>
          <w:sz w:val="24"/>
          <w:szCs w:val="24"/>
        </w:rPr>
        <w:t xml:space="preserve">Стороны и Центр осуществляют взаимный обмен информацией с целью уменьшения последствий чрезвычайных ситуаций.</w:t>
      </w:r>
    </w:p>
    <w:p>
      <w:pPr>
        <w:spacing w:after="120"/>
        <w:jc w:val="both"/>
      </w:pPr>
      <w:r>
        <w:rPr>
          <w:rFonts w:ascii="Arial" w:cs="Arial" w:eastAsia="Arial" w:hAnsi="Arial"/>
          <w:sz w:val="24"/>
          <w:szCs w:val="24"/>
        </w:rPr>
        <w:t xml:space="preserve">Запрашивающая Сторона информирует Центр и содействующую Сторону о целевом использовании материалов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Предотвращение чрезвычайных ситуаций</w:t>
      </w:r>
    </w:p>
    <w:p>
      <w:pPr>
        <w:spacing w:after="120"/>
        <w:jc w:val="both"/>
      </w:pPr>
      <w:r>
        <w:rPr>
          <w:rFonts w:ascii="Arial" w:cs="Arial" w:eastAsia="Arial" w:hAnsi="Arial"/>
          <w:sz w:val="24"/>
          <w:szCs w:val="24"/>
        </w:rPr>
        <w:t xml:space="preserve">и реагирование на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Раннее предупреждение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создают системы регулярной оценки рисков чрезвычайных ситуаций, раннего оповещения, обмена информацией и информирования населения.</w:t>
      </w:r>
    </w:p>
    <w:p>
      <w:pPr>
        <w:spacing w:after="120"/>
        <w:jc w:val="both"/>
      </w:pPr>
      <w:r>
        <w:rPr>
          <w:rFonts w:ascii="Arial" w:cs="Arial" w:eastAsia="Arial" w:hAnsi="Arial"/>
          <w:sz w:val="24"/>
          <w:szCs w:val="24"/>
        </w:rPr>
        <w:t xml:space="preserve">Стороны взаимодействуют в мониторинге факторов наиболее опасных природных и техногенных процессов и в раннем оповещении о возможной угрозе чрезвычайных ситуаций.</w:t>
      </w:r>
    </w:p>
    <w:p>
      <w:pPr>
        <w:spacing w:after="120"/>
        <w:jc w:val="both"/>
      </w:pPr>
      <w:r>
        <w:rPr>
          <w:rFonts w:ascii="Arial" w:cs="Arial" w:eastAsia="Arial" w:hAnsi="Arial"/>
          <w:sz w:val="24"/>
          <w:szCs w:val="24"/>
        </w:rPr>
        <w:t xml:space="preserve">Национальные кризисные центры Сторон осуществляют координацию взаимодействия и обмена информацией между Центром и государственными органами Сторон о возможных угрозах возникновения масштабных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Предотвращение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разрабатывают национальную стратегию предупреждения чрезвычайных ситуаций и реагирования на них.</w:t>
      </w:r>
    </w:p>
    <w:p>
      <w:pPr>
        <w:spacing w:after="120"/>
        <w:jc w:val="both"/>
      </w:pPr>
      <w:r>
        <w:rPr>
          <w:rFonts w:ascii="Arial" w:cs="Arial" w:eastAsia="Arial" w:hAnsi="Arial"/>
          <w:sz w:val="24"/>
          <w:szCs w:val="24"/>
        </w:rPr>
        <w:t xml:space="preserve">Каждая из Сторон совместно с Центром принимает меры по предотвращению и ликвидации чрезвычайных ситуаций, включая:</w:t>
      </w:r>
    </w:p>
    <w:p>
      <w:pPr>
        <w:spacing w:after="120"/>
        <w:jc w:val="both"/>
      </w:pPr>
      <w:r>
        <w:rPr>
          <w:rFonts w:ascii="Arial" w:cs="Arial" w:eastAsia="Arial" w:hAnsi="Arial"/>
          <w:sz w:val="24"/>
          <w:szCs w:val="24"/>
        </w:rPr>
        <w:t xml:space="preserve">разработку национальных платформ по снижению рисков бедствий и программ действий по реагированию на чрезвычайные ситуации;</w:t>
      </w:r>
    </w:p>
    <w:p>
      <w:pPr>
        <w:spacing w:after="120"/>
        <w:jc w:val="both"/>
      </w:pPr>
      <w:r>
        <w:rPr>
          <w:rFonts w:ascii="Arial" w:cs="Arial" w:eastAsia="Arial" w:hAnsi="Arial"/>
          <w:sz w:val="24"/>
          <w:szCs w:val="24"/>
        </w:rPr>
        <w:t xml:space="preserve">совершенствование нормативных правовых актов, регламентирующих деятельность в сфере снижения риска бедствий, предупреждения и ликвидации чрезвычайных ситуаций;</w:t>
      </w:r>
    </w:p>
    <w:p>
      <w:pPr>
        <w:spacing w:after="120"/>
        <w:jc w:val="both"/>
      </w:pPr>
      <w:r>
        <w:rPr>
          <w:rFonts w:ascii="Arial" w:cs="Arial" w:eastAsia="Arial" w:hAnsi="Arial"/>
          <w:sz w:val="24"/>
          <w:szCs w:val="24"/>
        </w:rPr>
        <w:t xml:space="preserve">укрепление местного и национального потенциала управления чрезвычайными ситуациями;</w:t>
      </w:r>
    </w:p>
    <w:p>
      <w:pPr>
        <w:spacing w:after="120"/>
        <w:jc w:val="both"/>
      </w:pPr>
      <w:r>
        <w:rPr>
          <w:rFonts w:ascii="Arial" w:cs="Arial" w:eastAsia="Arial" w:hAnsi="Arial"/>
          <w:sz w:val="24"/>
          <w:szCs w:val="24"/>
        </w:rPr>
        <w:t xml:space="preserve">повышение квалификации экспертов и специалистов путем проведения специальных учений, тренингов, курсов обучения и других соответствующих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Повышение уровня готовности по реагированию</w:t>
      </w:r>
    </w:p>
    <w:p>
      <w:pPr>
        <w:spacing w:after="120"/>
        <w:jc w:val="both"/>
      </w:pPr>
      <w:r>
        <w:rPr>
          <w:rFonts w:ascii="Arial" w:cs="Arial" w:eastAsia="Arial" w:hAnsi="Arial"/>
          <w:sz w:val="24"/>
          <w:szCs w:val="24"/>
        </w:rPr>
        <w:t xml:space="preserve">на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разрабатывает типовые методики по реагированию на чрезвычайные ситуации, проведению операций реагирования, использованию совместных резервных возможностей Сторон.</w:t>
      </w:r>
    </w:p>
    <w:p>
      <w:pPr>
        <w:spacing w:after="120"/>
        <w:jc w:val="both"/>
      </w:pPr>
      <w:r>
        <w:rPr>
          <w:rFonts w:ascii="Arial" w:cs="Arial" w:eastAsia="Arial" w:hAnsi="Arial"/>
          <w:sz w:val="24"/>
          <w:szCs w:val="24"/>
        </w:rPr>
        <w:t xml:space="preserve">Каждая из Сторон информирует Центр о доступных ресурсах резервных средств помощи при чрезвычайных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Резервные активы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Каждая из Сторон на добровольной основе резервирует силы и средства, материалы обеспечения, которые могут быть использованы в качестве резервных возможностей Центра в случае чрезвычайных ситуаций.</w:t>
      </w:r>
    </w:p>
    <w:p>
      <w:pPr>
        <w:spacing w:after="120"/>
        <w:jc w:val="both"/>
      </w:pPr>
      <w:r>
        <w:rPr>
          <w:rFonts w:ascii="Arial" w:cs="Arial" w:eastAsia="Arial" w:hAnsi="Arial"/>
          <w:sz w:val="24"/>
          <w:szCs w:val="24"/>
        </w:rPr>
        <w:t xml:space="preserve">Информация о резервных силах и средствах, материалах обеспечения передается Центру.</w:t>
      </w:r>
    </w:p>
    <w:p>
      <w:pPr>
        <w:spacing w:after="120"/>
        <w:jc w:val="both"/>
      </w:pPr>
      <w:r>
        <w:rPr>
          <w:rFonts w:ascii="Arial" w:cs="Arial" w:eastAsia="Arial" w:hAnsi="Arial"/>
          <w:sz w:val="24"/>
          <w:szCs w:val="24"/>
        </w:rPr>
        <w:t xml:space="preserve">Центр обобщает названную информацию, по мере необходимости ее обновляет и предоставляет Сторонам.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Реагирование на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Обмен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информацией осуществляется с соблюдением требований по обеспечению защиты информации, предусмотренных национальными законодательствами государств Сторон, между:</w:t>
      </w:r>
    </w:p>
    <w:p>
      <w:pPr>
        <w:spacing w:after="120"/>
        <w:jc w:val="both"/>
      </w:pPr>
      <w:r>
        <w:rPr>
          <w:rFonts w:ascii="Arial" w:cs="Arial" w:eastAsia="Arial" w:hAnsi="Arial"/>
          <w:sz w:val="24"/>
          <w:szCs w:val="24"/>
        </w:rPr>
        <w:t xml:space="preserve">Сторонами;</w:t>
      </w:r>
    </w:p>
    <w:p>
      <w:pPr>
        <w:spacing w:after="120"/>
        <w:jc w:val="both"/>
      </w:pPr>
      <w:r>
        <w:rPr>
          <w:rFonts w:ascii="Arial" w:cs="Arial" w:eastAsia="Arial" w:hAnsi="Arial"/>
          <w:sz w:val="24"/>
          <w:szCs w:val="24"/>
        </w:rPr>
        <w:t xml:space="preserve">Сторонами и Центром;</w:t>
      </w:r>
    </w:p>
    <w:p>
      <w:pPr>
        <w:spacing w:after="120"/>
        <w:jc w:val="both"/>
      </w:pPr>
      <w:r>
        <w:rPr>
          <w:rFonts w:ascii="Arial" w:cs="Arial" w:eastAsia="Arial" w:hAnsi="Arial"/>
          <w:sz w:val="24"/>
          <w:szCs w:val="24"/>
        </w:rPr>
        <w:t xml:space="preserve">Центром и наблюдателями;</w:t>
      </w:r>
    </w:p>
    <w:p>
      <w:pPr>
        <w:spacing w:after="120"/>
        <w:jc w:val="both"/>
      </w:pPr>
      <w:r>
        <w:rPr>
          <w:rFonts w:ascii="Arial" w:cs="Arial" w:eastAsia="Arial" w:hAnsi="Arial"/>
          <w:sz w:val="24"/>
          <w:szCs w:val="24"/>
        </w:rPr>
        <w:t xml:space="preserve">Центром и третьими сторонами.</w:t>
      </w:r>
    </w:p>
    <w:p>
      <w:pPr>
        <w:spacing w:after="120"/>
        <w:jc w:val="both"/>
      </w:pPr>
      <w:r>
        <w:rPr>
          <w:rFonts w:ascii="Arial" w:cs="Arial" w:eastAsia="Arial" w:hAnsi="Arial"/>
          <w:sz w:val="24"/>
          <w:szCs w:val="24"/>
        </w:rPr>
        <w:t xml:space="preserve">Стороны самостоятельно определяют уровень доступа к информации, направляемой в Центр, а также порядок ее предоставления наблюдателям и третьим сторонам.</w:t>
      </w:r>
    </w:p>
    <w:p>
      <w:pPr>
        <w:spacing w:after="120"/>
        <w:jc w:val="both"/>
      </w:pPr>
      <w:r>
        <w:rPr>
          <w:rFonts w:ascii="Arial" w:cs="Arial" w:eastAsia="Arial" w:hAnsi="Arial"/>
          <w:sz w:val="24"/>
          <w:szCs w:val="24"/>
        </w:rPr>
        <w:t xml:space="preserve">В рамках обмена информацией Центр осуществляет:</w:t>
      </w:r>
    </w:p>
    <w:p>
      <w:pPr>
        <w:spacing w:after="120"/>
        <w:jc w:val="both"/>
      </w:pPr>
      <w:r>
        <w:rPr>
          <w:rFonts w:ascii="Arial" w:cs="Arial" w:eastAsia="Arial" w:hAnsi="Arial"/>
          <w:sz w:val="24"/>
          <w:szCs w:val="24"/>
        </w:rPr>
        <w:t xml:space="preserve">сбор, обработку, систематизацию, хранение и защиту поступившей информации;</w:t>
      </w:r>
    </w:p>
    <w:p>
      <w:pPr>
        <w:spacing w:after="120"/>
        <w:jc w:val="both"/>
      </w:pPr>
      <w:r>
        <w:rPr>
          <w:rFonts w:ascii="Arial" w:cs="Arial" w:eastAsia="Arial" w:hAnsi="Arial"/>
          <w:sz w:val="24"/>
          <w:szCs w:val="24"/>
        </w:rPr>
        <w:t xml:space="preserve">подготовку справочных, аналитических, статистических материалов;</w:t>
      </w:r>
    </w:p>
    <w:p>
      <w:pPr>
        <w:spacing w:after="120"/>
        <w:jc w:val="both"/>
      </w:pPr>
      <w:r>
        <w:rPr>
          <w:rFonts w:ascii="Arial" w:cs="Arial" w:eastAsia="Arial" w:hAnsi="Arial"/>
          <w:sz w:val="24"/>
          <w:szCs w:val="24"/>
        </w:rPr>
        <w:t xml:space="preserve">предоставление информации Сторонам.</w:t>
      </w:r>
    </w:p>
    <w:p>
      <w:pPr>
        <w:spacing w:after="120"/>
        <w:jc w:val="both"/>
      </w:pPr>
      <w:r>
        <w:rPr>
          <w:rFonts w:ascii="Arial" w:cs="Arial" w:eastAsia="Arial" w:hAnsi="Arial"/>
          <w:sz w:val="24"/>
          <w:szCs w:val="24"/>
        </w:rPr>
        <w:t xml:space="preserve">Запрос о предоставлении информации, равно как и сама информация, направляется по каналам с использованием технических или иных средств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Совместное экстренное реагирование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Каждая из Сторон предпринимает все необходимые меры по предотвращению распространения чрезвычайной ситуации, возникшей на территории ее государства. В случае возникновения угрозы такого распространения и невозможности ее предотвращения собственными силами и средствами, такая Сторона должна незамедлительно проинформировать об этом другие заинтересованные Стороны.</w:t>
      </w:r>
    </w:p>
    <w:p>
      <w:pPr>
        <w:spacing w:after="120"/>
        <w:jc w:val="both"/>
      </w:pPr>
      <w:r>
        <w:rPr>
          <w:rFonts w:ascii="Arial" w:cs="Arial" w:eastAsia="Arial" w:hAnsi="Arial"/>
          <w:sz w:val="24"/>
          <w:szCs w:val="24"/>
        </w:rPr>
        <w:t xml:space="preserve">Если Стороне требуется помощь, в случае чрезвычайной ситуации на территории ее государства, она может обратиться за помощью к другой Стороне напрямую или через Центр.</w:t>
      </w:r>
    </w:p>
    <w:p>
      <w:pPr>
        <w:spacing w:after="120"/>
        <w:jc w:val="both"/>
      </w:pPr>
      <w:r>
        <w:rPr>
          <w:rFonts w:ascii="Arial" w:cs="Arial" w:eastAsia="Arial" w:hAnsi="Arial"/>
          <w:sz w:val="24"/>
          <w:szCs w:val="24"/>
        </w:rPr>
        <w:t xml:space="preserve">Помощь предоставляется на основании запроса, в котором запрашивающая Сторона указывает место, время, характер, масштабы и состояние чрезвычайных ситуаций на текущий момент, а также приоритеты запрашиваемой помощи.</w:t>
      </w:r>
    </w:p>
    <w:p>
      <w:pPr>
        <w:spacing w:after="120"/>
        <w:jc w:val="both"/>
      </w:pPr>
      <w:r>
        <w:rPr>
          <w:rFonts w:ascii="Arial" w:cs="Arial" w:eastAsia="Arial" w:hAnsi="Arial"/>
          <w:sz w:val="24"/>
          <w:szCs w:val="24"/>
        </w:rPr>
        <w:t xml:space="preserve">Запрашивающая Сторона указывает объем и вид требуемой помощи и сообщает содействующей Стороне.</w:t>
      </w:r>
    </w:p>
    <w:p>
      <w:pPr>
        <w:spacing w:after="120"/>
        <w:jc w:val="both"/>
      </w:pPr>
      <w:r>
        <w:rPr>
          <w:rFonts w:ascii="Arial" w:cs="Arial" w:eastAsia="Arial" w:hAnsi="Arial"/>
          <w:sz w:val="24"/>
          <w:szCs w:val="24"/>
        </w:rPr>
        <w:t xml:space="preserve">Содействующая Сторона в кратчайшие сроки рассматривает обращение запрашивающей Стороны и информирует ее о возможной степени (объем и вид), условиях и сроках оказания помощи с одновременным информированием Центра.</w:t>
      </w:r>
    </w:p>
    <w:p>
      <w:pPr>
        <w:spacing w:after="120"/>
        <w:jc w:val="both"/>
      </w:pPr>
      <w:r>
        <w:rPr>
          <w:rFonts w:ascii="Arial" w:cs="Arial" w:eastAsia="Arial" w:hAnsi="Arial"/>
          <w:sz w:val="24"/>
          <w:szCs w:val="24"/>
        </w:rPr>
        <w:t xml:space="preserve">Стороны определяют свои возможности о силах и средствах, материалах обеспечения, экспертах, доступных для оказания помощи другим Сторонам в случае масштабной чрезвычайной ситуации и информируют об этом Центр, в том числе об условиях (финансовых), на которых такая помощь будет оказана.</w:t>
      </w:r>
    </w:p>
    <w:p>
      <w:pPr>
        <w:spacing w:after="120"/>
        <w:jc w:val="both"/>
      </w:pPr>
      <w:r>
        <w:rPr>
          <w:rFonts w:ascii="Arial" w:cs="Arial" w:eastAsia="Arial" w:hAnsi="Arial"/>
          <w:sz w:val="24"/>
          <w:szCs w:val="24"/>
        </w:rPr>
        <w:t xml:space="preserve">Информация, полученная Центром в рамках настоящей статьи, используется в порядке, предусмотренном статьей 12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Управление деятельностью групп по оказанию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руководство группами по оказанию помощи осуществляется компетентным органом запрашивающей Стороны через руководителей этих групп, а также при поддержке Центра.</w:t>
      </w:r>
    </w:p>
    <w:p>
      <w:pPr>
        <w:spacing w:after="120"/>
        <w:jc w:val="both"/>
      </w:pPr>
      <w:r>
        <w:rPr>
          <w:rFonts w:ascii="Arial" w:cs="Arial" w:eastAsia="Arial" w:hAnsi="Arial"/>
          <w:sz w:val="24"/>
          <w:szCs w:val="24"/>
        </w:rPr>
        <w:t xml:space="preserve">Стороны совместно с Центром способствуют упрощенному прохождению таможенного и пограничного контроля групп по оказанию помощи, оснащения и материалов, необходимых для оказания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Реабилитация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совместно с Центром и индивидуально разрабатывают программы реабилитации членов групп по оказанию помощи и пострадавших в результате чрезвычайных ситуаций, обеспечивают их реализацию.</w:t>
      </w:r>
    </w:p>
    <w:p>
      <w:pPr>
        <w:spacing w:after="120"/>
        <w:jc w:val="both"/>
      </w:pPr>
      <w:r>
        <w:rPr>
          <w:rFonts w:ascii="Arial" w:cs="Arial" w:eastAsia="Arial" w:hAnsi="Arial"/>
          <w:sz w:val="24"/>
          <w:szCs w:val="24"/>
        </w:rPr>
        <w:t xml:space="preserve">Стороны осуществляют международное сотрудничество в части реабилитации членов групп по оказанию помощи и пострадавших в результате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Техническое сотрудничество и</w:t>
      </w:r>
    </w:p>
    <w:p>
      <w:pPr>
        <w:spacing w:after="120"/>
        <w:jc w:val="both"/>
      </w:pPr>
      <w:r>
        <w:rPr>
          <w:rFonts w:ascii="Arial" w:cs="Arial" w:eastAsia="Arial" w:hAnsi="Arial"/>
          <w:sz w:val="24"/>
          <w:szCs w:val="24"/>
        </w:rPr>
        <w:t xml:space="preserve">научно-технические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Техническое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повышения подготовленности к чрезвычайным ситуациям и снижения их рисков Центр осуществляет техническое сотрудничество, включая следующее:</w:t>
      </w:r>
    </w:p>
    <w:p>
      <w:pPr>
        <w:spacing w:after="120"/>
        <w:jc w:val="both"/>
      </w:pPr>
      <w:r>
        <w:rPr>
          <w:rFonts w:ascii="Arial" w:cs="Arial" w:eastAsia="Arial" w:hAnsi="Arial"/>
          <w:sz w:val="24"/>
          <w:szCs w:val="24"/>
        </w:rPr>
        <w:t xml:space="preserve">способствует мобилизации соответствующих ресурсов, как на территории государств Сторон, так и за ее пределами;</w:t>
      </w:r>
    </w:p>
    <w:p>
      <w:pPr>
        <w:spacing w:after="120"/>
        <w:jc w:val="both"/>
      </w:pPr>
      <w:r>
        <w:rPr>
          <w:rFonts w:ascii="Arial" w:cs="Arial" w:eastAsia="Arial" w:hAnsi="Arial"/>
          <w:sz w:val="24"/>
          <w:szCs w:val="24"/>
        </w:rPr>
        <w:t xml:space="preserve">способствует стандартизации формы предоставления отчетности, обмену необходимой информацией, опытом, технологиями;</w:t>
      </w:r>
    </w:p>
    <w:p>
      <w:pPr>
        <w:spacing w:after="120"/>
        <w:jc w:val="both"/>
      </w:pPr>
      <w:r>
        <w:rPr>
          <w:rFonts w:ascii="Arial" w:cs="Arial" w:eastAsia="Arial" w:hAnsi="Arial"/>
          <w:sz w:val="24"/>
          <w:szCs w:val="24"/>
        </w:rPr>
        <w:t xml:space="preserve">организовывает обучающие курсы, тренинги, способствует общественной осведомленности и образованию в сфере предупреждения и ликвидации чрезвычайных ситуаций;</w:t>
      </w:r>
    </w:p>
    <w:p>
      <w:pPr>
        <w:spacing w:after="120"/>
        <w:jc w:val="both"/>
      </w:pPr>
      <w:r>
        <w:rPr>
          <w:rFonts w:ascii="Arial" w:cs="Arial" w:eastAsia="Arial" w:hAnsi="Arial"/>
          <w:sz w:val="24"/>
          <w:szCs w:val="24"/>
        </w:rPr>
        <w:t xml:space="preserve">разрабатывает и реализовывает обучающие программы, для организаторов, экспертов и персонала, задействованного в случае масштабных чрезвычайных ситуаций;</w:t>
      </w:r>
    </w:p>
    <w:p>
      <w:pPr>
        <w:spacing w:after="120"/>
        <w:jc w:val="both"/>
      </w:pPr>
      <w:r>
        <w:rPr>
          <w:rFonts w:ascii="Arial" w:cs="Arial" w:eastAsia="Arial" w:hAnsi="Arial"/>
          <w:sz w:val="24"/>
          <w:szCs w:val="24"/>
        </w:rPr>
        <w:t xml:space="preserve">способствует развитию технических возможностей Сторон, связанных с исполнением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Научно-технические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совместно с Центром способствуют и поддерживают научно-технические программы по исследованию причин и последствий чрезвычайных ситуаций с соблюдением защиты прав интеллектуальной собственности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Организационные мероприятия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Взаимодействие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взаимодействует с компетентными органами Сторон.</w:t>
      </w:r>
    </w:p>
    <w:p>
      <w:pPr>
        <w:spacing w:after="120"/>
        <w:jc w:val="both"/>
      </w:pPr>
      <w:r>
        <w:rPr>
          <w:rFonts w:ascii="Arial" w:cs="Arial" w:eastAsia="Arial" w:hAnsi="Arial"/>
          <w:sz w:val="24"/>
          <w:szCs w:val="24"/>
        </w:rPr>
        <w:t xml:space="preserve">Каждая Сторона определяет Национальный компетентный орган, который осуществляет взаимодействие с Центром, о чем письменно уведомляет депозитария в течение 30 дней после вступления в силу настоящего Соглашения. В случае изменений в перечне компетентных органов одной из Сторон, она письменно уведомляет об этом Центр.</w:t>
      </w:r>
    </w:p>
    <w:p>
      <w:pPr>
        <w:spacing w:after="120"/>
        <w:jc w:val="both"/>
      </w:pPr>
      <w:r>
        <w:rPr>
          <w:rFonts w:ascii="Arial" w:cs="Arial" w:eastAsia="Arial" w:hAnsi="Arial"/>
          <w:sz w:val="24"/>
          <w:szCs w:val="24"/>
        </w:rPr>
        <w:t xml:space="preserve">Стороны предпринимают все необходимые меры для обеспечения условий, позволяющих национальным компетентным органам выполнять свои задачи, особенно в части доступа к соответствующей информации.</w:t>
      </w:r>
    </w:p>
    <w:p>
      <w:pPr>
        <w:spacing w:after="120"/>
        <w:jc w:val="both"/>
      </w:pPr>
      <w:r>
        <w:rPr>
          <w:rFonts w:ascii="Arial" w:cs="Arial" w:eastAsia="Arial" w:hAnsi="Arial"/>
          <w:sz w:val="24"/>
          <w:szCs w:val="24"/>
        </w:rPr>
        <w:t xml:space="preserve">Центр взаимодействует с ООН, другими международными организациями, а также государствами, не являющимися участниками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Совет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осуществляют контроль над деятельностью Центра через Совет. В состав Совета от каждого государства входит руководитель координирующего компетентного органа. Совет определяет стратегические направления деятельности Центра.</w:t>
      </w:r>
    </w:p>
    <w:p>
      <w:pPr>
        <w:spacing w:after="120"/>
        <w:jc w:val="both"/>
      </w:pPr>
      <w:r>
        <w:rPr>
          <w:rFonts w:ascii="Arial" w:cs="Arial" w:eastAsia="Arial" w:hAnsi="Arial"/>
          <w:sz w:val="24"/>
          <w:szCs w:val="24"/>
        </w:rPr>
        <w:t xml:space="preserve">К функциям Совета относятся:</w:t>
      </w:r>
    </w:p>
    <w:p>
      <w:pPr>
        <w:spacing w:after="120"/>
        <w:jc w:val="both"/>
      </w:pPr>
      <w:r>
        <w:rPr>
          <w:rFonts w:ascii="Arial" w:cs="Arial" w:eastAsia="Arial" w:hAnsi="Arial"/>
          <w:sz w:val="24"/>
          <w:szCs w:val="24"/>
        </w:rPr>
        <w:t xml:space="preserve">- определение основных направлений деятельности Центра и оказание содействия при решении вопросов, связанных с предупреждением и ликвидацией чрезвычайных ситуаций;</w:t>
      </w:r>
    </w:p>
    <w:p>
      <w:pPr>
        <w:spacing w:after="120"/>
        <w:jc w:val="both"/>
      </w:pPr>
      <w:r>
        <w:rPr>
          <w:rFonts w:ascii="Arial" w:cs="Arial" w:eastAsia="Arial" w:hAnsi="Arial"/>
          <w:sz w:val="24"/>
          <w:szCs w:val="24"/>
        </w:rPr>
        <w:t xml:space="preserve">- рассмотрение и согласование кандидатур для назначения на должность руководства Центра, отвечающим установленным требованиям и согласование их с главами правительств на утверждение;</w:t>
      </w:r>
    </w:p>
    <w:p>
      <w:pPr>
        <w:spacing w:after="120"/>
        <w:jc w:val="both"/>
      </w:pPr>
      <w:r>
        <w:rPr>
          <w:rFonts w:ascii="Arial" w:cs="Arial" w:eastAsia="Arial" w:hAnsi="Arial"/>
          <w:sz w:val="24"/>
          <w:szCs w:val="24"/>
        </w:rPr>
        <w:t xml:space="preserve">- утверждение структуры и штатного расписания Центра;</w:t>
      </w:r>
    </w:p>
    <w:p>
      <w:pPr>
        <w:spacing w:after="120"/>
        <w:jc w:val="both"/>
      </w:pPr>
      <w:r>
        <w:rPr>
          <w:rFonts w:ascii="Arial" w:cs="Arial" w:eastAsia="Arial" w:hAnsi="Arial"/>
          <w:sz w:val="24"/>
          <w:szCs w:val="24"/>
        </w:rPr>
        <w:t xml:space="preserve">- контроль над деятельностью Центра;</w:t>
      </w:r>
    </w:p>
    <w:p>
      <w:pPr>
        <w:spacing w:after="120"/>
        <w:jc w:val="both"/>
      </w:pPr>
      <w:r>
        <w:rPr>
          <w:rFonts w:ascii="Arial" w:cs="Arial" w:eastAsia="Arial" w:hAnsi="Arial"/>
          <w:sz w:val="24"/>
          <w:szCs w:val="24"/>
        </w:rPr>
        <w:t xml:space="preserve">- определение ресурсов, необходимых для достижения целей и задач, стоящих перед Центром;</w:t>
      </w:r>
    </w:p>
    <w:p>
      <w:pPr>
        <w:spacing w:after="120"/>
        <w:jc w:val="both"/>
      </w:pPr>
      <w:r>
        <w:rPr>
          <w:rFonts w:ascii="Arial" w:cs="Arial" w:eastAsia="Arial" w:hAnsi="Arial"/>
          <w:sz w:val="24"/>
          <w:szCs w:val="24"/>
        </w:rPr>
        <w:t xml:space="preserve">- формирование, утверждение и контроль за исполнением бюджета;</w:t>
      </w:r>
    </w:p>
    <w:p>
      <w:pPr>
        <w:spacing w:after="120"/>
        <w:jc w:val="both"/>
      </w:pPr>
      <w:r>
        <w:rPr>
          <w:rFonts w:ascii="Arial" w:cs="Arial" w:eastAsia="Arial" w:hAnsi="Arial"/>
          <w:sz w:val="24"/>
          <w:szCs w:val="24"/>
        </w:rPr>
        <w:t xml:space="preserve">- изучение финансовых и аудиторских отчетов по деятельности Центра;</w:t>
      </w:r>
    </w:p>
    <w:p>
      <w:pPr>
        <w:spacing w:after="120"/>
        <w:jc w:val="both"/>
      </w:pPr>
      <w:r>
        <w:rPr>
          <w:rFonts w:ascii="Arial" w:cs="Arial" w:eastAsia="Arial" w:hAnsi="Arial"/>
          <w:sz w:val="24"/>
          <w:szCs w:val="24"/>
        </w:rPr>
        <w:t xml:space="preserve">- рассмотрение спорных вопросов между Центром и компетентными органами Сторон;</w:t>
      </w:r>
    </w:p>
    <w:p>
      <w:pPr>
        <w:spacing w:after="120"/>
        <w:jc w:val="both"/>
      </w:pPr>
      <w:r>
        <w:rPr>
          <w:rFonts w:ascii="Arial" w:cs="Arial" w:eastAsia="Arial" w:hAnsi="Arial"/>
          <w:sz w:val="24"/>
          <w:szCs w:val="24"/>
        </w:rPr>
        <w:t xml:space="preserve">- другие функции, вытекающие из нормативных правовых актов, регулирующих деятельность Центра.</w:t>
      </w:r>
    </w:p>
    <w:p>
      <w:pPr>
        <w:spacing w:after="120"/>
        <w:jc w:val="both"/>
      </w:pPr>
      <w:r>
        <w:rPr>
          <w:rFonts w:ascii="Arial" w:cs="Arial" w:eastAsia="Arial" w:hAnsi="Arial"/>
          <w:sz w:val="24"/>
          <w:szCs w:val="24"/>
        </w:rPr>
        <w:t xml:space="preserve">Заседания Совета проводятся по мере необходимости, но не реже двух раз в год в Центре, в г.Алматы, или на территории государства одной из Сторон по взаимной договоренности. На заседании Совета председательствует руководитель компетентного органа Стороны, который избирается сроком на 1 год в порядке русского алфавита.</w:t>
      </w:r>
    </w:p>
    <w:p>
      <w:pPr>
        <w:spacing w:after="120"/>
        <w:jc w:val="both"/>
      </w:pPr>
      <w:r>
        <w:rPr>
          <w:rFonts w:ascii="Arial" w:cs="Arial" w:eastAsia="Arial" w:hAnsi="Arial"/>
          <w:sz w:val="24"/>
          <w:szCs w:val="24"/>
        </w:rPr>
        <w:t xml:space="preserve">Решения на заседаниях Совета принимаются на основе консенсуса.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Деятельность персонала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направления должностных лиц для работы в Центр определяется национальным законодательством направляющей Стороны.</w:t>
      </w:r>
    </w:p>
    <w:p>
      <w:pPr>
        <w:spacing w:after="120"/>
        <w:jc w:val="both"/>
      </w:pPr>
      <w:r>
        <w:rPr>
          <w:rFonts w:ascii="Arial" w:cs="Arial" w:eastAsia="Arial" w:hAnsi="Arial"/>
          <w:sz w:val="24"/>
          <w:szCs w:val="24"/>
        </w:rPr>
        <w:t xml:space="preserve">Сроки, условия и порядок работы персонала Центра определяются Положением о Центре.</w:t>
      </w:r>
    </w:p>
    <w:p>
      <w:pPr>
        <w:spacing w:after="120"/>
        <w:jc w:val="both"/>
      </w:pPr>
      <w:r>
        <w:rPr>
          <w:rFonts w:ascii="Arial" w:cs="Arial" w:eastAsia="Arial" w:hAnsi="Arial"/>
          <w:sz w:val="24"/>
          <w:szCs w:val="24"/>
        </w:rPr>
        <w:t xml:space="preserve">Денежное содержание персонала Центра обеспечивается из бюджета направляющего государства и/или иных средств, не противоречащих законодательствам Сторон.</w:t>
      </w:r>
    </w:p>
    <w:p>
      <w:pPr>
        <w:spacing w:after="120"/>
        <w:jc w:val="both"/>
      </w:pPr>
      <w:r>
        <w:rPr>
          <w:rFonts w:ascii="Arial" w:cs="Arial" w:eastAsia="Arial" w:hAnsi="Arial"/>
          <w:sz w:val="24"/>
          <w:szCs w:val="24"/>
        </w:rPr>
        <w:t xml:space="preserve">Должностные лица Центра являются международными служащими.</w:t>
      </w:r>
    </w:p>
    <w:p>
      <w:pPr>
        <w:spacing w:after="120"/>
        <w:jc w:val="both"/>
      </w:pPr>
      <w:r>
        <w:rPr>
          <w:rFonts w:ascii="Arial" w:cs="Arial" w:eastAsia="Arial" w:hAnsi="Arial"/>
          <w:sz w:val="24"/>
          <w:szCs w:val="24"/>
        </w:rPr>
        <w:t xml:space="preserve">При исполнении служебных обязанностей они не должны запрашивать, или получать указания от какой бы то ни было Стороны, а также юридических и физических лиц.</w:t>
      </w:r>
    </w:p>
    <w:p>
      <w:pPr>
        <w:spacing w:after="120"/>
        <w:jc w:val="both"/>
      </w:pPr>
      <w:r>
        <w:rPr>
          <w:rFonts w:ascii="Arial" w:cs="Arial" w:eastAsia="Arial" w:hAnsi="Arial"/>
          <w:sz w:val="24"/>
          <w:szCs w:val="24"/>
        </w:rPr>
        <w:t xml:space="preserve">Каждая Сторона обязуется уважать международный характер функций должностных лиц Центра и не оказывать на них влияния при исполнении ими служебных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Наблюдатели и полномочные представители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Государству, компетентной международной организации, не являющимся Стороной настоящего Соглашения может быть предоставлен статус наблюдателя.</w:t>
      </w:r>
    </w:p>
    <w:p>
      <w:pPr>
        <w:spacing w:after="120"/>
        <w:jc w:val="both"/>
      </w:pPr>
      <w:r>
        <w:rPr>
          <w:rFonts w:ascii="Arial" w:cs="Arial" w:eastAsia="Arial" w:hAnsi="Arial"/>
          <w:sz w:val="24"/>
          <w:szCs w:val="24"/>
        </w:rPr>
        <w:t xml:space="preserve">Условия предоставления статуса наблюдателя, задачи и функции представителей наблюдателей определяются Положением о Центре.</w:t>
      </w:r>
    </w:p>
    <w:p>
      <w:pPr>
        <w:spacing w:after="120"/>
        <w:jc w:val="both"/>
      </w:pPr>
      <w:r>
        <w:rPr>
          <w:rFonts w:ascii="Arial" w:cs="Arial" w:eastAsia="Arial" w:hAnsi="Arial"/>
          <w:sz w:val="24"/>
          <w:szCs w:val="24"/>
        </w:rPr>
        <w:t xml:space="preserve">Каждая Сторона вправе прикомандировать полномочного представителя в Центр. Полномочный представитель Стороны не входит в штат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Привилегии и иммунитеты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Центра и члены их семей пользуются привилегиями и иммунитетами, предусмотренными в настоящем Соглашении на территории всех государств, Сторон.</w:t>
      </w:r>
    </w:p>
    <w:p>
      <w:pPr>
        <w:spacing w:after="120"/>
        <w:jc w:val="both"/>
      </w:pPr>
      <w:r>
        <w:rPr>
          <w:rFonts w:ascii="Arial" w:cs="Arial" w:eastAsia="Arial" w:hAnsi="Arial"/>
          <w:sz w:val="24"/>
          <w:szCs w:val="24"/>
        </w:rPr>
        <w:t xml:space="preserve">При прекращении функций должностного лица его привилегии и иммунитеты, а также привилегии и иммунитеты членов его семьи, не являющихся гражданами государства пребывания, прекращаются в момент оставления этим лицом государства пребывания по истечении 30 дней. Привилегии и иммунитеты членов семьи прекращаются, когда они перестают быть таковыми, однако с оговоркой, что если такие лица намереваются покинуть государство пребывания в течение 30 дней, то их привилегии и иммунитеты сохраняются до момента их отъезда.</w:t>
      </w:r>
    </w:p>
    <w:p>
      <w:pPr>
        <w:spacing w:after="120"/>
        <w:jc w:val="both"/>
      </w:pPr>
      <w:r>
        <w:rPr>
          <w:rFonts w:ascii="Arial" w:cs="Arial" w:eastAsia="Arial" w:hAnsi="Arial"/>
          <w:sz w:val="24"/>
          <w:szCs w:val="24"/>
        </w:rPr>
        <w:t xml:space="preserve">В случае смерти должностного лица члены его семьи продолжают пользоваться предоставленными им привилегиями и иммунитетами до момента оставления ими государства пребывания или до истечения 30 дней.</w:t>
      </w:r>
    </w:p>
    <w:p>
      <w:pPr>
        <w:spacing w:after="120"/>
        <w:jc w:val="both"/>
      </w:pPr>
      <w:r>
        <w:rPr>
          <w:rFonts w:ascii="Arial" w:cs="Arial" w:eastAsia="Arial" w:hAnsi="Arial"/>
          <w:sz w:val="24"/>
          <w:szCs w:val="24"/>
        </w:rPr>
        <w:t xml:space="preserve">Должностные лица Центра не вправе заниматься коммерческой или любой другой деятельностью в интересах личной выгоды или выгоды иных лиц.</w:t>
      </w:r>
    </w:p>
    <w:p>
      <w:pPr>
        <w:spacing w:after="120"/>
        <w:jc w:val="both"/>
      </w:pPr>
      <w:r>
        <w:rPr>
          <w:rFonts w:ascii="Arial" w:cs="Arial" w:eastAsia="Arial" w:hAnsi="Arial"/>
          <w:sz w:val="24"/>
          <w:szCs w:val="24"/>
        </w:rPr>
        <w:t xml:space="preserve">Все лица, пользующиеся привилегиями и иммунитетами в соответствии с настоящим Соглашением, обязаны, без ущерба для их привилегий и иммунитетов, уважать национальное законодательство государств, Сторон и не вмешиваться в их внутренние дела.</w:t>
      </w:r>
    </w:p>
    <w:p>
      <w:pPr>
        <w:spacing w:after="120"/>
        <w:jc w:val="both"/>
      </w:pPr>
      <w:r>
        <w:rPr>
          <w:rFonts w:ascii="Arial" w:cs="Arial" w:eastAsia="Arial" w:hAnsi="Arial"/>
          <w:sz w:val="24"/>
          <w:szCs w:val="24"/>
        </w:rPr>
        <w:t xml:space="preserve">Должностным лицам Центра при исполнении ими своих служебных обязанностей, а также во время следования к месту проведения организуемых Центром в государствах-участниках мероприятий и обратно предоставляются следующие привилегии и иммунитеты:</w:t>
      </w:r>
    </w:p>
    <w:p>
      <w:pPr>
        <w:spacing w:after="120"/>
        <w:jc w:val="both"/>
      </w:pPr>
      <w:r>
        <w:rPr>
          <w:rFonts w:ascii="Arial" w:cs="Arial" w:eastAsia="Arial" w:hAnsi="Arial"/>
          <w:sz w:val="24"/>
          <w:szCs w:val="24"/>
        </w:rPr>
        <w:t xml:space="preserve">1) иммунитет от личного ареста или задержания и от наложения ареста на личный багаж, а также освобождение от уголовной, гражданской и административной ответственности за сказанное или написанное ими, а также за все действия, совершенные ими в качестве представителей;</w:t>
      </w:r>
    </w:p>
    <w:p>
      <w:pPr>
        <w:spacing w:after="120"/>
        <w:jc w:val="both"/>
      </w:pPr>
      <w:r>
        <w:rPr>
          <w:rFonts w:ascii="Arial" w:cs="Arial" w:eastAsia="Arial" w:hAnsi="Arial"/>
          <w:sz w:val="24"/>
          <w:szCs w:val="24"/>
        </w:rPr>
        <w:t xml:space="preserve">2) неприкосновенность всех документов;</w:t>
      </w:r>
    </w:p>
    <w:p>
      <w:pPr>
        <w:spacing w:after="120"/>
        <w:jc w:val="both"/>
      </w:pPr>
      <w:r>
        <w:rPr>
          <w:rFonts w:ascii="Arial" w:cs="Arial" w:eastAsia="Arial" w:hAnsi="Arial"/>
          <w:sz w:val="24"/>
          <w:szCs w:val="24"/>
        </w:rPr>
        <w:t xml:space="preserve">3) те же льготы в отношении обмена денег или валюты, какие предоставляются представителям иностранных правительств, находящимся во временных служебных командировках;</w:t>
      </w:r>
    </w:p>
    <w:p>
      <w:pPr>
        <w:spacing w:after="120"/>
        <w:jc w:val="both"/>
      </w:pPr>
      <w:r>
        <w:rPr>
          <w:rFonts w:ascii="Arial" w:cs="Arial" w:eastAsia="Arial" w:hAnsi="Arial"/>
          <w:sz w:val="24"/>
          <w:szCs w:val="24"/>
        </w:rPr>
        <w:t xml:space="preserve">4) те же иммунитеты и льготы в отношении их личного багажа, какие предоставляются дипломатическим представителям;</w:t>
      </w:r>
    </w:p>
    <w:p>
      <w:pPr>
        <w:spacing w:after="120"/>
        <w:jc w:val="both"/>
      </w:pPr>
      <w:r>
        <w:rPr>
          <w:rFonts w:ascii="Arial" w:cs="Arial" w:eastAsia="Arial" w:hAnsi="Arial"/>
          <w:sz w:val="24"/>
          <w:szCs w:val="24"/>
        </w:rPr>
        <w:t xml:space="preserve">5) прочие привилегии, иммунитеты и льготы, какими пользуются дипломатические представители, за исключением права требовать освобождения от таможенных сборов на ввозимые товары (не составляющие часть их личного багажа) или от акцизных сборов или сборов с продаж.</w:t>
      </w:r>
    </w:p>
    <w:p>
      <w:pPr>
        <w:spacing w:after="120"/>
        <w:jc w:val="both"/>
      </w:pPr>
      <w:r>
        <w:rPr>
          <w:rFonts w:ascii="Arial" w:cs="Arial" w:eastAsia="Arial" w:hAnsi="Arial"/>
          <w:sz w:val="24"/>
          <w:szCs w:val="24"/>
        </w:rPr>
        <w:t xml:space="preserve">Положения подпунктов 1) и 2) предыдущего абзаца настоящей статьи не применяются к взаимоотношениям между представителем и властями государства, в гражданстве которого он состоит или представителем которого он является или являлся.</w:t>
      </w:r>
    </w:p>
    <w:p>
      <w:pPr>
        <w:spacing w:after="120"/>
        <w:jc w:val="both"/>
      </w:pPr>
      <w:r>
        <w:rPr>
          <w:rFonts w:ascii="Arial" w:cs="Arial" w:eastAsia="Arial" w:hAnsi="Arial"/>
          <w:sz w:val="24"/>
          <w:szCs w:val="24"/>
        </w:rPr>
        <w:t xml:space="preserve">Привилегии и иммунитеты не распространяются в отношении:</w:t>
      </w:r>
    </w:p>
    <w:p>
      <w:pPr>
        <w:spacing w:after="120"/>
        <w:jc w:val="both"/>
      </w:pPr>
      <w:r>
        <w:rPr>
          <w:rFonts w:ascii="Arial" w:cs="Arial" w:eastAsia="Arial" w:hAnsi="Arial"/>
          <w:sz w:val="24"/>
          <w:szCs w:val="24"/>
        </w:rPr>
        <w:t xml:space="preserve">1) исков о возмещении ущерба в связи с дорожно-транспортным происшествием участником, которого явилось транспортное средство, принадлежащее Центру или должностному лицу, либо управляемым им;</w:t>
      </w:r>
    </w:p>
    <w:p>
      <w:pPr>
        <w:spacing w:after="120"/>
        <w:jc w:val="both"/>
      </w:pPr>
      <w:r>
        <w:rPr>
          <w:rFonts w:ascii="Arial" w:cs="Arial" w:eastAsia="Arial" w:hAnsi="Arial"/>
          <w:sz w:val="24"/>
          <w:szCs w:val="24"/>
        </w:rPr>
        <w:t xml:space="preserve">2) исков о возмещении ущерба в связи со смертью или причинением вреда здоровью, вызванных действием со стороны должностного лица и/или члена семьи.</w:t>
      </w:r>
    </w:p>
    <w:p>
      <w:pPr>
        <w:spacing w:after="120"/>
        <w:jc w:val="both"/>
      </w:pPr>
      <w:r>
        <w:rPr>
          <w:rFonts w:ascii="Arial" w:cs="Arial" w:eastAsia="Arial" w:hAnsi="Arial"/>
          <w:sz w:val="24"/>
          <w:szCs w:val="24"/>
        </w:rPr>
        <w:t xml:space="preserve">Для обеспечения свободы слова и независимости при исполнении служебных обязанностей представители Сторон освобождаются от уголовной, гражданской и административной ответственности в отношении сказанного или написанного ими, а также в отношении всех действий, совершенных ими при исполнении служебных обязанностей за исключением случаев разглашения ими конфиденциальной информации. Данное положение продолжает действовать и после того, как соответствующие лица перестают являться представителями Сторон.</w:t>
      </w:r>
    </w:p>
    <w:p>
      <w:pPr>
        <w:spacing w:after="120"/>
        <w:jc w:val="both"/>
      </w:pPr>
      <w:r>
        <w:rPr>
          <w:rFonts w:ascii="Arial" w:cs="Arial" w:eastAsia="Arial" w:hAnsi="Arial"/>
          <w:sz w:val="24"/>
          <w:szCs w:val="24"/>
        </w:rPr>
        <w:t xml:space="preserve">В случае, когда обложение какой-либо формой налогов зависит от времени проживания, период, в течение которого представители Сторон находятся в каком-либо государстве-участнике для исполнения своих обязанностей, не засчитывается в срок проживания.</w:t>
      </w:r>
    </w:p>
    <w:p>
      <w:pPr>
        <w:spacing w:after="120"/>
        <w:jc w:val="both"/>
      </w:pPr>
      <w:r>
        <w:rPr>
          <w:rFonts w:ascii="Arial" w:cs="Arial" w:eastAsia="Arial" w:hAnsi="Arial"/>
          <w:sz w:val="24"/>
          <w:szCs w:val="24"/>
        </w:rPr>
        <w:t xml:space="preserve">Положения настоящей статьи не распространяются на должностных лиц Центра и членов их семей, находящихся на территории государства, гражданами которого они являются.</w:t>
      </w:r>
    </w:p>
    <w:p>
      <w:pPr>
        <w:spacing w:after="120"/>
        <w:jc w:val="both"/>
      </w:pPr>
      <w:r>
        <w:rPr>
          <w:rFonts w:ascii="Arial" w:cs="Arial" w:eastAsia="Arial" w:hAnsi="Arial"/>
          <w:sz w:val="24"/>
          <w:szCs w:val="24"/>
        </w:rPr>
        <w:t xml:space="preserve">Положения настоящей статьи действуют до даты вступления в силу отдельного договора, регулирующего вопросы о привилегиях и иммунитетах Центра, в котором будут определены и привилегии и иммунитеты Директора, его заместителя (заместителей), должностных лиц, представителей, сотрудников, а также членов их семей, проживающих вместе с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Статус должностных лиц и членов их семей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Центра пользуются на территории государств Сторон свободой передвижения в той мере, в какой это необходимо для выполнения ими своих официальных функций, если это не противоречит национальным законодательствам государств Сторон о зонах, въезд в которые запрещается или регулируется по соображениям государственной безопасности.</w:t>
      </w:r>
    </w:p>
    <w:p>
      <w:pPr>
        <w:spacing w:after="120"/>
        <w:jc w:val="both"/>
      </w:pPr>
      <w:r>
        <w:rPr>
          <w:rFonts w:ascii="Arial" w:cs="Arial" w:eastAsia="Arial" w:hAnsi="Arial"/>
          <w:sz w:val="24"/>
          <w:szCs w:val="24"/>
        </w:rPr>
        <w:t xml:space="preserve">Должностные лица Центра на территории государств Сторон пользуются служебными удостоверениями, которые признаются государственными органами Сторон в качестве документов, удостоверяющих статус этих лиц.</w:t>
      </w:r>
    </w:p>
    <w:p>
      <w:pPr>
        <w:spacing w:after="120"/>
        <w:jc w:val="both"/>
      </w:pPr>
      <w:r>
        <w:rPr>
          <w:rFonts w:ascii="Arial" w:cs="Arial" w:eastAsia="Arial" w:hAnsi="Arial"/>
          <w:sz w:val="24"/>
          <w:szCs w:val="24"/>
        </w:rPr>
        <w:t xml:space="preserve">За должностными лицами, а также членами их семей на период нахождения в государстве пребывания и по возвращении в свое государство сохраняются все льготы, гарантии и компенсации, установленные нормативными правовыми актами направляющего государства.</w:t>
      </w:r>
    </w:p>
    <w:p>
      <w:pPr>
        <w:spacing w:after="120"/>
        <w:jc w:val="both"/>
      </w:pPr>
      <w:r>
        <w:rPr>
          <w:rFonts w:ascii="Arial" w:cs="Arial" w:eastAsia="Arial" w:hAnsi="Arial"/>
          <w:sz w:val="24"/>
          <w:szCs w:val="24"/>
        </w:rPr>
        <w:t xml:space="preserve">Пенсионное обеспечение должностных лиц Центра осуществляется в соответствии с национальными законодательствами государств Сторон.</w:t>
      </w:r>
    </w:p>
    <w:p>
      <w:pPr>
        <w:spacing w:after="120"/>
        <w:jc w:val="both"/>
      </w:pPr>
      <w:r>
        <w:rPr>
          <w:rFonts w:ascii="Arial" w:cs="Arial" w:eastAsia="Arial" w:hAnsi="Arial"/>
          <w:sz w:val="24"/>
          <w:szCs w:val="24"/>
        </w:rPr>
        <w:t xml:space="preserve">Время работы должностных лиц Центра, а также время нахождения на территории государства пребывания их супругов (не являющихся гражданами этого государства) засчитывается в их трудовой стаж в соответствии с национальными законодательствами государств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Имущество и активы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пользуется правом неприкосновенности и на его имущество и активы, архивы и документы, в том числе служебную корреспонденцию, вне зависимости от места их нахождения, на них распространяется иммунитет от любых форм процессуальных действий, в том числе от экспроприации, реквизиции и конфискации.</w:t>
      </w:r>
    </w:p>
    <w:p>
      <w:pPr>
        <w:spacing w:after="120"/>
        <w:jc w:val="both"/>
      </w:pPr>
      <w:r>
        <w:rPr>
          <w:rFonts w:ascii="Arial" w:cs="Arial" w:eastAsia="Arial" w:hAnsi="Arial"/>
          <w:sz w:val="24"/>
          <w:szCs w:val="24"/>
        </w:rPr>
        <w:t xml:space="preserve">Помещения и транспортные средства Центра, а также его архивы и документы, в том числе служебная корреспонденция, вне зависимости от места их нахождения, не подлежат обыску, реквизиции, конфискации и любой другой форме вмешательства, препятствующей деятельности Центра.</w:t>
      </w:r>
    </w:p>
    <w:p>
      <w:pPr>
        <w:spacing w:after="120"/>
        <w:jc w:val="both"/>
      </w:pPr>
      <w:r>
        <w:rPr>
          <w:rFonts w:ascii="Arial" w:cs="Arial" w:eastAsia="Arial" w:hAnsi="Arial"/>
          <w:sz w:val="24"/>
          <w:szCs w:val="24"/>
        </w:rPr>
        <w:t xml:space="preserve">Неприкосновенность помещений и транспортных средств Центра не дает право использовать их в целях, несовместимых с задачами и функциями Центра или наносящих ущерб безопасности Сторон, интересам их физических и юридических лиц.</w:t>
      </w:r>
    </w:p>
    <w:p>
      <w:pPr>
        <w:spacing w:after="120"/>
        <w:jc w:val="both"/>
      </w:pPr>
      <w:r>
        <w:rPr>
          <w:rFonts w:ascii="Arial" w:cs="Arial" w:eastAsia="Arial" w:hAnsi="Arial"/>
          <w:sz w:val="24"/>
          <w:szCs w:val="24"/>
        </w:rPr>
        <w:t xml:space="preserve">Центр, его активы и другая собственность освобождаются от всех прямых налогов и сборов, налога на добавленную стоимость (в том числе в форме возврата в соответствии с законами и правилами государства пребывания), взимаемых на территории государства пребывания, а также от оплаты за аренду отведенных для Центра помещений, за исключением тех, которые являются оплатой за конкретные виды обслуживания (услуг).</w:t>
      </w:r>
    </w:p>
    <w:p>
      <w:pPr>
        <w:spacing w:after="120"/>
        <w:jc w:val="both"/>
      </w:pPr>
      <w:r>
        <w:rPr>
          <w:rFonts w:ascii="Arial" w:cs="Arial" w:eastAsia="Arial" w:hAnsi="Arial"/>
          <w:sz w:val="24"/>
          <w:szCs w:val="24"/>
        </w:rPr>
        <w:t xml:space="preserve">Центр освобождается от всех прямых налогов, сборов, пошлин и других платежей, взимаемых на территории государства пребывания, включая оплату за аренду отведенных для Центра помещений.</w:t>
      </w:r>
    </w:p>
    <w:p>
      <w:pPr>
        <w:spacing w:after="120"/>
        <w:jc w:val="both"/>
      </w:pPr>
      <w:r>
        <w:rPr>
          <w:rFonts w:ascii="Arial" w:cs="Arial" w:eastAsia="Arial" w:hAnsi="Arial"/>
          <w:sz w:val="24"/>
          <w:szCs w:val="24"/>
        </w:rPr>
        <w:t xml:space="preserve">Центр обеспечивает соблюдение правил противопожарной безопасности и санитарных норм, установленных в государстве пребывания.</w:t>
      </w:r>
    </w:p>
    <w:p>
      <w:pPr>
        <w:spacing w:after="120"/>
        <w:jc w:val="both"/>
      </w:pPr>
      <w:r>
        <w:rPr>
          <w:rFonts w:ascii="Arial" w:cs="Arial" w:eastAsia="Arial" w:hAnsi="Arial"/>
          <w:sz w:val="24"/>
          <w:szCs w:val="24"/>
        </w:rPr>
        <w:t xml:space="preserve">Имущество и предметы, предназначенные для официального использования Центром, освобождаются на территории Сторон от уплаты таможенных платежей, обложения таможенными пошлинами, налогами и связанными с этим сборами и платежами, за исключением сборов за перевозку, хранение, таможенное оформление вне определенных для этого мест или вне времени работы соответствующего таможенного органа, а также от оплаты услуг за таможенное оформление и подобного рода услуг в порядке, предусмотренном для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Символика и рабочий язык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имеет символику, утвержденную Советом, и может размещать ее на своих официальных документах, занимаемых им помещениях и автотранспортных средствах Центра.</w:t>
      </w:r>
    </w:p>
    <w:p>
      <w:pPr>
        <w:spacing w:after="120"/>
        <w:jc w:val="both"/>
      </w:pPr>
      <w:r>
        <w:rPr>
          <w:rFonts w:ascii="Arial" w:cs="Arial" w:eastAsia="Arial" w:hAnsi="Arial"/>
          <w:sz w:val="24"/>
          <w:szCs w:val="24"/>
        </w:rPr>
        <w:t xml:space="preserve">Стороны признают официальные документы, печати, штампы и символику Центра.</w:t>
      </w:r>
    </w:p>
    <w:p>
      <w:pPr>
        <w:spacing w:after="120"/>
        <w:jc w:val="both"/>
      </w:pPr>
      <w:r>
        <w:rPr>
          <w:rFonts w:ascii="Arial" w:cs="Arial" w:eastAsia="Arial" w:hAnsi="Arial"/>
          <w:sz w:val="24"/>
          <w:szCs w:val="24"/>
        </w:rPr>
        <w:t xml:space="preserve">Официальным и рабочим языком Центра является русский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Фонд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Стороны создают Фонд Центра для исполнения настоящего Соглашения. Фонд управляется Советом Центра. Накопления Фонда формируются из средств вкладов Сторон, государств-доноров, помощи международных организаций, неправительственных объединений.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Разрешение споров, дополнения, вступление в силу,</w:t>
      </w:r>
    </w:p>
    <w:p>
      <w:pPr>
        <w:spacing w:after="120"/>
        <w:jc w:val="both"/>
      </w:pPr>
      <w:r>
        <w:rPr>
          <w:rFonts w:ascii="Arial" w:cs="Arial" w:eastAsia="Arial" w:hAnsi="Arial"/>
          <w:sz w:val="24"/>
          <w:szCs w:val="24"/>
        </w:rPr>
        <w:t xml:space="preserve">депозитарий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не затрагивает прав и обязательств Сторон, вытекающих из других международных договоров, участниками которых являются государства Сторон.</w:t>
      </w:r>
    </w:p>
    <w:p>
      <w:pPr>
        <w:spacing w:after="120"/>
        <w:jc w:val="both"/>
      </w:pPr>
      <w:r>
        <w:rPr>
          <w:rFonts w:ascii="Arial" w:cs="Arial" w:eastAsia="Arial" w:hAnsi="Arial"/>
          <w:sz w:val="24"/>
          <w:szCs w:val="24"/>
        </w:rPr>
        <w:t xml:space="preserve">В текст настоящего Соглашения с согласия всех Сторон могут вноситься изменения и дополнения, которые оформляются Протоколами, являющимися неотъемлемыми частями настоящего Соглашения.</w:t>
      </w:r>
    </w:p>
    <w:p>
      <w:pPr>
        <w:spacing w:after="120"/>
        <w:jc w:val="both"/>
      </w:pPr>
      <w:r>
        <w:rPr>
          <w:rFonts w:ascii="Arial" w:cs="Arial" w:eastAsia="Arial" w:hAnsi="Arial"/>
          <w:sz w:val="24"/>
          <w:szCs w:val="24"/>
        </w:rPr>
        <w:t xml:space="preserve">Настоящее Соглашение не ограничивает права Сторон заключать другие международные договоры по вопросам, являющимся предметом настоящего Соглашения и не противоречащим его целям и объекту.</w:t>
      </w:r>
    </w:p>
    <w:p>
      <w:pPr>
        <w:spacing w:after="120"/>
        <w:jc w:val="both"/>
      </w:pPr>
      <w:r>
        <w:rPr>
          <w:rFonts w:ascii="Arial" w:cs="Arial" w:eastAsia="Arial" w:hAnsi="Arial"/>
          <w:sz w:val="24"/>
          <w:szCs w:val="24"/>
        </w:rPr>
        <w:t xml:space="preserve">Вопросы, возникающие при толковании или применении настоящего Соглашения, решаются путем консультаций и переговоров между заинтересованными Сторонами.</w:t>
      </w:r>
    </w:p>
    <w:p>
      <w:pPr>
        <w:spacing w:after="120"/>
        <w:jc w:val="both"/>
      </w:pPr>
      <w:r>
        <w:rPr>
          <w:rFonts w:ascii="Arial" w:cs="Arial" w:eastAsia="Arial" w:hAnsi="Arial"/>
          <w:sz w:val="24"/>
          <w:szCs w:val="24"/>
        </w:rPr>
        <w:t xml:space="preserve">Депозитарием настоящего Соглашения является Республика Казахстан. Официальные копии настоящего Соглашения рассылаются депозитарием другим Сторонам в течение 15 дней с даты его подписания.</w:t>
      </w:r>
    </w:p>
    <w:p>
      <w:pPr>
        <w:spacing w:after="120"/>
        <w:jc w:val="both"/>
      </w:pPr>
      <w:r>
        <w:rPr>
          <w:rFonts w:ascii="Arial" w:cs="Arial" w:eastAsia="Arial" w:hAnsi="Arial"/>
          <w:sz w:val="24"/>
          <w:szCs w:val="24"/>
        </w:rPr>
        <w:t xml:space="preserve">Настоящее Соглашение подлежит ратификации и вступает в силу на тридцатый день с даты сдачи на хранение третьей ратификационной грамоты.</w:t>
      </w:r>
    </w:p>
    <w:p>
      <w:pPr>
        <w:spacing w:after="120"/>
        <w:jc w:val="both"/>
      </w:pPr>
      <w:r>
        <w:rPr>
          <w:rFonts w:ascii="Arial" w:cs="Arial" w:eastAsia="Arial" w:hAnsi="Arial"/>
          <w:sz w:val="24"/>
          <w:szCs w:val="24"/>
        </w:rPr>
        <w:t xml:space="preserve">Настоящее Соглашение открыто для присоединения других государств. Решение о присоединении к Соглашению принимается Сторонами на основе консенсуса. Для присоединившегося государства настоящее Соглашение вступает в силу на тридцатый день со дня получения депозитарием документа о его присоединении.</w:t>
      </w:r>
    </w:p>
    <w:p>
      <w:pPr>
        <w:spacing w:after="120"/>
        <w:jc w:val="both"/>
      </w:pPr>
      <w:r>
        <w:rPr>
          <w:rFonts w:ascii="Arial" w:cs="Arial" w:eastAsia="Arial" w:hAnsi="Arial"/>
          <w:sz w:val="24"/>
          <w:szCs w:val="24"/>
        </w:rPr>
        <w:t xml:space="preserve">Любая Сторона может выйти из настоящего Соглашения, направив по дипломатическим каналам письменное уведомление об этом депозитарию не позднее, чем за 3 месяца до предполагаемой даты выхода. Депозитарий извещает другие Стороны о данном намерении в течение 15 дней с даты получения такого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_____________________ "___" ___________________ 201__ года в одном подлинном экземпляре на русском языке.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Центрально-Азиатском центре по реагированию</w:t>
      </w:r>
    </w:p>
    <w:p>
      <w:pPr>
        <w:spacing w:after="120"/>
        <w:jc w:val="both"/>
      </w:pPr>
      <w:r>
        <w:rPr>
          <w:rFonts w:ascii="Arial" w:cs="Arial" w:eastAsia="Arial" w:hAnsi="Arial"/>
          <w:sz w:val="24"/>
          <w:szCs w:val="24"/>
        </w:rPr>
        <w:t xml:space="preserve">на чрезвычайные ситуации и снижению риска бедствий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Центрально-Азиатский центр по реагированию на чрезвычайные ситуации и снижению риска бедствий (далее - Центр) создается в целях:</w:t>
      </w:r>
    </w:p>
    <w:p>
      <w:pPr>
        <w:spacing w:after="120"/>
        <w:jc w:val="both"/>
      </w:pPr>
      <w:r>
        <w:rPr>
          <w:rFonts w:ascii="Arial" w:cs="Arial" w:eastAsia="Arial" w:hAnsi="Arial"/>
          <w:sz w:val="24"/>
          <w:szCs w:val="24"/>
        </w:rPr>
        <w:t xml:space="preserve">развития сотрудничества в области предупреждения и ликвидации чрезвычайных ситуаций;</w:t>
      </w:r>
    </w:p>
    <w:p>
      <w:pPr>
        <w:spacing w:after="120"/>
        <w:jc w:val="both"/>
      </w:pPr>
      <w:r>
        <w:rPr>
          <w:rFonts w:ascii="Arial" w:cs="Arial" w:eastAsia="Arial" w:hAnsi="Arial"/>
          <w:sz w:val="24"/>
          <w:szCs w:val="24"/>
        </w:rPr>
        <w:t xml:space="preserve">обеспечения интегрированного подхода в предотвращении чрезвычайных ситуаций;</w:t>
      </w:r>
    </w:p>
    <w:p>
      <w:pPr>
        <w:spacing w:after="120"/>
        <w:jc w:val="both"/>
      </w:pPr>
      <w:r>
        <w:rPr>
          <w:rFonts w:ascii="Arial" w:cs="Arial" w:eastAsia="Arial" w:hAnsi="Arial"/>
          <w:sz w:val="24"/>
          <w:szCs w:val="24"/>
        </w:rPr>
        <w:t xml:space="preserve">смягчения факторов риска чрезвычайных ситуаций, идентификации, оценки и мониторинга опасности чрезвычайных ситуаций и их прогнозирования;</w:t>
      </w:r>
    </w:p>
    <w:p>
      <w:pPr>
        <w:spacing w:after="120"/>
        <w:jc w:val="both"/>
      </w:pPr>
      <w:r>
        <w:rPr>
          <w:rFonts w:ascii="Arial" w:cs="Arial" w:eastAsia="Arial" w:hAnsi="Arial"/>
          <w:sz w:val="24"/>
          <w:szCs w:val="24"/>
        </w:rPr>
        <w:t xml:space="preserve">создания системы раннего оповещения и взаимоуведомления о риске чрезвычайных ситуаций;</w:t>
      </w:r>
    </w:p>
    <w:p>
      <w:pPr>
        <w:spacing w:after="120"/>
        <w:jc w:val="both"/>
      </w:pPr>
      <w:r>
        <w:rPr>
          <w:rFonts w:ascii="Arial" w:cs="Arial" w:eastAsia="Arial" w:hAnsi="Arial"/>
          <w:sz w:val="24"/>
          <w:szCs w:val="24"/>
        </w:rPr>
        <w:t xml:space="preserve">координации совместных усилий и укрепления готовности для эффективного и своевременного реагирования на чрезвычайные ситуации;</w:t>
      </w:r>
    </w:p>
    <w:p>
      <w:pPr>
        <w:spacing w:after="120"/>
        <w:jc w:val="both"/>
      </w:pPr>
      <w:r>
        <w:rPr>
          <w:rFonts w:ascii="Arial" w:cs="Arial" w:eastAsia="Arial" w:hAnsi="Arial"/>
          <w:sz w:val="24"/>
          <w:szCs w:val="24"/>
        </w:rPr>
        <w:t xml:space="preserve">регулярного взаимообмена информацией.</w:t>
      </w:r>
    </w:p>
    <w:p>
      <w:pPr>
        <w:spacing w:after="120"/>
        <w:jc w:val="both"/>
      </w:pPr>
      <w:r>
        <w:rPr>
          <w:rFonts w:ascii="Arial" w:cs="Arial" w:eastAsia="Arial" w:hAnsi="Arial"/>
          <w:sz w:val="24"/>
          <w:szCs w:val="24"/>
        </w:rPr>
        <w:t xml:space="preserve">В своей деятельности Центр руководствуется целями Соглашения между Республикой Казахстан, Кыргызской Республикой, Республикой Таджикистан и Республикой Узбекистан о сотрудничестве в области предупреждения и ликвидации чрезвычайных ситуаций от 17 июля 1998 года, Соглашением о создании Центрально-Азиатского центра по реагированию на чрезвычайные ситуации и снижению риска бедствий и настоящим Положением, а также учитывает международные договоры, участником которых являются государства Сторон.</w:t>
      </w:r>
    </w:p>
    <w:p>
      <w:pPr>
        <w:spacing w:after="120"/>
        <w:jc w:val="both"/>
      </w:pPr>
      <w:r>
        <w:rPr>
          <w:rFonts w:ascii="Arial" w:cs="Arial" w:eastAsia="Arial" w:hAnsi="Arial"/>
          <w:sz w:val="24"/>
          <w:szCs w:val="24"/>
        </w:rPr>
        <w:t xml:space="preserve">Компетентными органами, осуществляющими официальные контакты с Центром, являются государственные органы в области предупреждения и ликвидации чрезвычайных ситуаций Сторон.</w:t>
      </w:r>
    </w:p>
    <w:p>
      <w:pPr>
        <w:spacing w:after="120"/>
        <w:jc w:val="both"/>
      </w:pPr>
      <w:r>
        <w:rPr>
          <w:rFonts w:ascii="Arial" w:cs="Arial" w:eastAsia="Arial" w:hAnsi="Arial"/>
          <w:sz w:val="24"/>
          <w:szCs w:val="24"/>
        </w:rPr>
        <w:t xml:space="preserve">Центр осуществляет свою деятельность:</w:t>
      </w:r>
    </w:p>
    <w:p>
      <w:pPr>
        <w:spacing w:after="120"/>
        <w:jc w:val="both"/>
      </w:pPr>
      <w:r>
        <w:rPr>
          <w:rFonts w:ascii="Arial" w:cs="Arial" w:eastAsia="Arial" w:hAnsi="Arial"/>
          <w:sz w:val="24"/>
          <w:szCs w:val="24"/>
        </w:rPr>
        <w:t xml:space="preserve">с использованием возможностей, ресурсов и баз данных государственных органов, ответственных за вопросы предупреждения и ликвидации чрезвычайных ситуаций (далее - компетентные органы) Сторон;</w:t>
      </w:r>
    </w:p>
    <w:p>
      <w:pPr>
        <w:spacing w:after="120"/>
        <w:jc w:val="both"/>
      </w:pPr>
      <w:r>
        <w:rPr>
          <w:rFonts w:ascii="Arial" w:cs="Arial" w:eastAsia="Arial" w:hAnsi="Arial"/>
          <w:sz w:val="24"/>
          <w:szCs w:val="24"/>
        </w:rPr>
        <w:t xml:space="preserve">во взаимодействии с международными, правительственными и неправительственными организациями.</w:t>
      </w:r>
    </w:p>
    <w:p>
      <w:pPr>
        <w:spacing w:after="120"/>
        <w:jc w:val="both"/>
      </w:pPr>
      <w:r>
        <w:rPr>
          <w:rFonts w:ascii="Arial" w:cs="Arial" w:eastAsia="Arial" w:hAnsi="Arial"/>
          <w:sz w:val="24"/>
          <w:szCs w:val="24"/>
        </w:rPr>
        <w:t xml:space="preserve">Центр является постоянно действующим специализированным межгосударственным органом Сторон для оказания содействия в организации, проведении и координации согласованных совместных мероприятий в области предупреждения и ликвидации чрезвычайных ситуаций и ежегодно информирует компетентные органы Сторон о своей деятельности.</w:t>
      </w:r>
    </w:p>
    <w:p>
      <w:pPr>
        <w:spacing w:after="120"/>
        <w:jc w:val="both"/>
      </w:pPr>
      <w:r>
        <w:rPr>
          <w:rFonts w:ascii="Arial" w:cs="Arial" w:eastAsia="Arial" w:hAnsi="Arial"/>
          <w:sz w:val="24"/>
          <w:szCs w:val="24"/>
        </w:rPr>
        <w:t xml:space="preserve">Общее руководство Центром осуществляет Совет руководителей компетентных органов Сторон в области предупреждения и ликвидации чрезвычайных ситуаций (далее - Совет).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функции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функциями Центра являются:</w:t>
      </w:r>
    </w:p>
    <w:p>
      <w:pPr>
        <w:spacing w:after="120"/>
        <w:jc w:val="both"/>
      </w:pPr>
      <w:r>
        <w:rPr>
          <w:rFonts w:ascii="Arial" w:cs="Arial" w:eastAsia="Arial" w:hAnsi="Arial"/>
          <w:sz w:val="24"/>
          <w:szCs w:val="24"/>
        </w:rPr>
        <w:t xml:space="preserve">взаимодействие с компетентными органами Сторон, сотрудничество с международными структурами и правительственными организациями других стран;</w:t>
      </w:r>
    </w:p>
    <w:p>
      <w:pPr>
        <w:spacing w:after="120"/>
        <w:jc w:val="both"/>
      </w:pPr>
      <w:r>
        <w:rPr>
          <w:rFonts w:ascii="Arial" w:cs="Arial" w:eastAsia="Arial" w:hAnsi="Arial"/>
          <w:sz w:val="24"/>
          <w:szCs w:val="24"/>
        </w:rPr>
        <w:t xml:space="preserve">проведение своевременного приема, сбора, обработки, хранения, защиты и анализа информации в области предупреждения и ликвидации чрезвычайных ситуаций, обеспечение взаимообмена информацией между компетентными органами Сторон и другими заинтересованными структурами;</w:t>
      </w:r>
    </w:p>
    <w:p>
      <w:pPr>
        <w:spacing w:after="120"/>
        <w:jc w:val="both"/>
      </w:pPr>
      <w:r>
        <w:rPr>
          <w:rFonts w:ascii="Arial" w:cs="Arial" w:eastAsia="Arial" w:hAnsi="Arial"/>
          <w:sz w:val="24"/>
          <w:szCs w:val="24"/>
        </w:rPr>
        <w:t xml:space="preserve">анализ поступающей информации и выработка соответствующих рекомендаций;</w:t>
      </w:r>
    </w:p>
    <w:p>
      <w:pPr>
        <w:spacing w:after="120"/>
        <w:jc w:val="both"/>
      </w:pPr>
      <w:r>
        <w:rPr>
          <w:rFonts w:ascii="Arial" w:cs="Arial" w:eastAsia="Arial" w:hAnsi="Arial"/>
          <w:sz w:val="24"/>
          <w:szCs w:val="24"/>
        </w:rPr>
        <w:t xml:space="preserve">разработка процедур по системному накоплению информации, формирование и пополнение банка данных Центра;</w:t>
      </w:r>
    </w:p>
    <w:p>
      <w:pPr>
        <w:spacing w:after="120"/>
        <w:jc w:val="both"/>
      </w:pPr>
      <w:r>
        <w:rPr>
          <w:rFonts w:ascii="Arial" w:cs="Arial" w:eastAsia="Arial" w:hAnsi="Arial"/>
          <w:sz w:val="24"/>
          <w:szCs w:val="24"/>
        </w:rPr>
        <w:t xml:space="preserve">содействие в реализации мер по унификации информационных систем, в том числе баз данных компетентных органов Сторон;</w:t>
      </w:r>
    </w:p>
    <w:p>
      <w:pPr>
        <w:spacing w:after="120"/>
        <w:jc w:val="both"/>
      </w:pPr>
      <w:r>
        <w:rPr>
          <w:rFonts w:ascii="Arial" w:cs="Arial" w:eastAsia="Arial" w:hAnsi="Arial"/>
          <w:sz w:val="24"/>
          <w:szCs w:val="24"/>
        </w:rPr>
        <w:t xml:space="preserve">введение стандартизированных форм и систем обмена информацией, внедрение и совершенствование программ анализа информации;</w:t>
      </w:r>
    </w:p>
    <w:p>
      <w:pPr>
        <w:spacing w:after="120"/>
        <w:jc w:val="both"/>
      </w:pPr>
      <w:r>
        <w:rPr>
          <w:rFonts w:ascii="Arial" w:cs="Arial" w:eastAsia="Arial" w:hAnsi="Arial"/>
          <w:sz w:val="24"/>
          <w:szCs w:val="24"/>
        </w:rPr>
        <w:t xml:space="preserve">содействие в достижении гармонизации национальных законодательств Сторон в области чрезвычайных ситуаций и Гражданской обороны;</w:t>
      </w:r>
    </w:p>
    <w:p>
      <w:pPr>
        <w:spacing w:after="120"/>
        <w:jc w:val="both"/>
      </w:pPr>
      <w:r>
        <w:rPr>
          <w:rFonts w:ascii="Arial" w:cs="Arial" w:eastAsia="Arial" w:hAnsi="Arial"/>
          <w:sz w:val="24"/>
          <w:szCs w:val="24"/>
        </w:rPr>
        <w:t xml:space="preserve">создание единой информационной системы и системы управления силами и средствами Сторон;</w:t>
      </w:r>
    </w:p>
    <w:p>
      <w:pPr>
        <w:spacing w:after="120"/>
        <w:jc w:val="both"/>
      </w:pPr>
      <w:r>
        <w:rPr>
          <w:rFonts w:ascii="Arial" w:cs="Arial" w:eastAsia="Arial" w:hAnsi="Arial"/>
          <w:sz w:val="24"/>
          <w:szCs w:val="24"/>
        </w:rPr>
        <w:t xml:space="preserve">обеспечение и бесперебойное предоставление информации по запросам компетентных органов Сторон;</w:t>
      </w:r>
    </w:p>
    <w:p>
      <w:pPr>
        <w:spacing w:after="120"/>
        <w:jc w:val="both"/>
      </w:pPr>
      <w:r>
        <w:rPr>
          <w:rFonts w:ascii="Arial" w:cs="Arial" w:eastAsia="Arial" w:hAnsi="Arial"/>
          <w:sz w:val="24"/>
          <w:szCs w:val="24"/>
        </w:rPr>
        <w:t xml:space="preserve">участие в разработке и реализации межгосударственных и других программ в области предупреждения и ликвидации чрезвычайных ситуаций;</w:t>
      </w:r>
    </w:p>
    <w:p>
      <w:pPr>
        <w:spacing w:after="120"/>
        <w:jc w:val="both"/>
      </w:pPr>
      <w:r>
        <w:rPr>
          <w:rFonts w:ascii="Arial" w:cs="Arial" w:eastAsia="Arial" w:hAnsi="Arial"/>
          <w:sz w:val="24"/>
          <w:szCs w:val="24"/>
        </w:rPr>
        <w:t xml:space="preserve">установление и поддержание рабочих контактов с государственными органами Сторон, международными и неправительственными организациями для постоянного взаимообмена информацией в области чрезвычайных ситуаций;</w:t>
      </w:r>
    </w:p>
    <w:p>
      <w:pPr>
        <w:spacing w:after="120"/>
        <w:jc w:val="both"/>
      </w:pPr>
      <w:r>
        <w:rPr>
          <w:rFonts w:ascii="Arial" w:cs="Arial" w:eastAsia="Arial" w:hAnsi="Arial"/>
          <w:sz w:val="24"/>
          <w:szCs w:val="24"/>
        </w:rPr>
        <w:t xml:space="preserve">участие в подготовке и проведении международных учений, спасательных и гуманитарных операций на территории государств Сторон и в других зарубежных странах, содействие в обеспечении участия в них сил и средств государств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для выполнения своих функций имеет право:</w:t>
      </w:r>
    </w:p>
    <w:p>
      <w:pPr>
        <w:spacing w:after="120"/>
        <w:jc w:val="both"/>
      </w:pPr>
      <w:r>
        <w:rPr>
          <w:rFonts w:ascii="Arial" w:cs="Arial" w:eastAsia="Arial" w:hAnsi="Arial"/>
          <w:sz w:val="24"/>
          <w:szCs w:val="24"/>
        </w:rPr>
        <w:t xml:space="preserve">запрашивать от компетентных органов и предоставлять им информацию, необходимую для осуществления деятельности, предусмотренной настоящим Положением, создавать банк данных;</w:t>
      </w:r>
    </w:p>
    <w:p>
      <w:pPr>
        <w:spacing w:after="120"/>
        <w:jc w:val="both"/>
      </w:pPr>
      <w:r>
        <w:rPr>
          <w:rFonts w:ascii="Arial" w:cs="Arial" w:eastAsia="Arial" w:hAnsi="Arial"/>
          <w:sz w:val="24"/>
          <w:szCs w:val="24"/>
        </w:rPr>
        <w:t xml:space="preserve">вносить в установленном порядке в Совет предложения по вопросам финансирования своей деятельности;</w:t>
      </w:r>
    </w:p>
    <w:p>
      <w:pPr>
        <w:spacing w:after="120"/>
        <w:jc w:val="both"/>
      </w:pPr>
      <w:r>
        <w:rPr>
          <w:rFonts w:ascii="Arial" w:cs="Arial" w:eastAsia="Arial" w:hAnsi="Arial"/>
          <w:sz w:val="24"/>
          <w:szCs w:val="24"/>
        </w:rPr>
        <w:t xml:space="preserve">разрабатывать в пределах своей компетенции предложения, рекомендации и проекты документов в области предупреждения и ликвидации чрезвычайных ситуаций;</w:t>
      </w:r>
    </w:p>
    <w:p>
      <w:pPr>
        <w:spacing w:after="120"/>
        <w:jc w:val="both"/>
      </w:pPr>
      <w:r>
        <w:rPr>
          <w:rFonts w:ascii="Arial" w:cs="Arial" w:eastAsia="Arial" w:hAnsi="Arial"/>
          <w:sz w:val="24"/>
          <w:szCs w:val="24"/>
        </w:rPr>
        <w:t xml:space="preserve">принимать участие в международных и других мероприятиях, относящихся к его компетенции.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Центром осуществляется директором Центра, назначаемым и освобождаемым решением Совета.</w:t>
      </w:r>
    </w:p>
    <w:p>
      <w:pPr>
        <w:spacing w:after="120"/>
        <w:jc w:val="both"/>
      </w:pPr>
      <w:r>
        <w:rPr>
          <w:rFonts w:ascii="Arial" w:cs="Arial" w:eastAsia="Arial" w:hAnsi="Arial"/>
          <w:sz w:val="24"/>
          <w:szCs w:val="24"/>
        </w:rPr>
        <w:t xml:space="preserve">Работа по организации деятельности Центра осуществляется персоналом, утвержденным решением Совета.</w:t>
      </w:r>
    </w:p>
    <w:p>
      <w:pPr>
        <w:spacing w:after="120"/>
        <w:jc w:val="both"/>
      </w:pPr>
      <w:r>
        <w:rPr>
          <w:rFonts w:ascii="Arial" w:cs="Arial" w:eastAsia="Arial" w:hAnsi="Arial"/>
          <w:sz w:val="24"/>
          <w:szCs w:val="24"/>
        </w:rPr>
        <w:t xml:space="preserve">Директором Центра назначается представитель Стороны на ротационной основе в порядке русского алфавита названия государств Сторон, сроком на три года.</w:t>
      </w:r>
    </w:p>
    <w:p>
      <w:pPr>
        <w:spacing w:after="120"/>
        <w:jc w:val="both"/>
      </w:pPr>
      <w:r>
        <w:rPr>
          <w:rFonts w:ascii="Arial" w:cs="Arial" w:eastAsia="Arial" w:hAnsi="Arial"/>
          <w:sz w:val="24"/>
          <w:szCs w:val="24"/>
        </w:rPr>
        <w:t xml:space="preserve">Директор и заместитель директора Центра не могут быть гражданами одного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подбора, направления</w:t>
      </w:r>
    </w:p>
    <w:p>
      <w:pPr>
        <w:spacing w:after="120"/>
        <w:jc w:val="both"/>
      </w:pPr>
      <w:r>
        <w:rPr>
          <w:rFonts w:ascii="Arial" w:cs="Arial" w:eastAsia="Arial" w:hAnsi="Arial"/>
          <w:sz w:val="24"/>
          <w:szCs w:val="24"/>
        </w:rPr>
        <w:t xml:space="preserve">и отзыва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должностных лиц на работу в Центр производится из числа представителей компетентных органов и в соответствии с национальными законодательствами государств Сторон.</w:t>
      </w:r>
    </w:p>
    <w:p>
      <w:pPr>
        <w:spacing w:after="120"/>
        <w:jc w:val="both"/>
      </w:pPr>
      <w:r>
        <w:rPr>
          <w:rFonts w:ascii="Arial" w:cs="Arial" w:eastAsia="Arial" w:hAnsi="Arial"/>
          <w:sz w:val="24"/>
          <w:szCs w:val="24"/>
        </w:rPr>
        <w:t xml:space="preserve">Остальные работники Центра при приеме на работу должны отвечать следующим требованиям:</w:t>
      </w:r>
    </w:p>
    <w:p>
      <w:pPr>
        <w:spacing w:after="120"/>
        <w:jc w:val="both"/>
      </w:pPr>
      <w:r>
        <w:rPr>
          <w:rFonts w:ascii="Arial" w:cs="Arial" w:eastAsia="Arial" w:hAnsi="Arial"/>
          <w:sz w:val="24"/>
          <w:szCs w:val="24"/>
        </w:rPr>
        <w:t xml:space="preserve">иметь гражданство государства пребывания;</w:t>
      </w:r>
    </w:p>
    <w:p>
      <w:pPr>
        <w:spacing w:after="120"/>
        <w:jc w:val="both"/>
      </w:pPr>
      <w:r>
        <w:rPr>
          <w:rFonts w:ascii="Arial" w:cs="Arial" w:eastAsia="Arial" w:hAnsi="Arial"/>
          <w:sz w:val="24"/>
          <w:szCs w:val="24"/>
        </w:rPr>
        <w:t xml:space="preserve">соответствовать требованиям к квалификации (соответствующее образование и стаж работы по специальности), установленным действующими квалификационными характеристиками должностей руководителей, специалистов и других служащих.</w:t>
      </w:r>
    </w:p>
    <w:p>
      <w:pPr>
        <w:spacing w:after="120"/>
        <w:jc w:val="both"/>
      </w:pPr>
      <w:r>
        <w:rPr>
          <w:rFonts w:ascii="Arial" w:cs="Arial" w:eastAsia="Arial" w:hAnsi="Arial"/>
          <w:sz w:val="24"/>
          <w:szCs w:val="24"/>
        </w:rPr>
        <w:t xml:space="preserve">Должностные лица принимаются на работу сроком на три года по представлению Сторон. Срок работы может быть продлен, но не более чем на 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Персонал Центра включает должностных лиц и работников Центра, в том числе и работников по обеспечению постоянного функционирования технических средств и программного обеспечения.</w:t>
      </w:r>
    </w:p>
    <w:p>
      <w:pPr>
        <w:spacing w:after="120"/>
        <w:jc w:val="both"/>
      </w:pPr>
      <w:r>
        <w:rPr>
          <w:rFonts w:ascii="Arial" w:cs="Arial" w:eastAsia="Arial" w:hAnsi="Arial"/>
          <w:sz w:val="24"/>
          <w:szCs w:val="24"/>
        </w:rPr>
        <w:t xml:space="preserve">Директор Центра:</w:t>
      </w:r>
    </w:p>
    <w:p>
      <w:pPr>
        <w:spacing w:after="120"/>
        <w:jc w:val="both"/>
      </w:pPr>
      <w:r>
        <w:rPr>
          <w:rFonts w:ascii="Arial" w:cs="Arial" w:eastAsia="Arial" w:hAnsi="Arial"/>
          <w:sz w:val="24"/>
          <w:szCs w:val="24"/>
        </w:rPr>
        <w:t xml:space="preserve">организует работу Центра;</w:t>
      </w:r>
    </w:p>
    <w:p>
      <w:pPr>
        <w:spacing w:after="120"/>
        <w:jc w:val="both"/>
      </w:pPr>
      <w:r>
        <w:rPr>
          <w:rFonts w:ascii="Arial" w:cs="Arial" w:eastAsia="Arial" w:hAnsi="Arial"/>
          <w:sz w:val="24"/>
          <w:szCs w:val="24"/>
        </w:rPr>
        <w:t xml:space="preserve">осуществляет общее руководство Центром и несет персональную ответственность за выполнение возложенных на Центр задач;</w:t>
      </w:r>
    </w:p>
    <w:p>
      <w:pPr>
        <w:spacing w:after="120"/>
        <w:jc w:val="both"/>
      </w:pPr>
      <w:r>
        <w:rPr>
          <w:rFonts w:ascii="Arial" w:cs="Arial" w:eastAsia="Arial" w:hAnsi="Arial"/>
          <w:sz w:val="24"/>
          <w:szCs w:val="24"/>
        </w:rPr>
        <w:t xml:space="preserve">представляет Совету на утверждение структуру и штатное расписание Центра, участвует в формировании штата Центра;</w:t>
      </w:r>
    </w:p>
    <w:p>
      <w:pPr>
        <w:spacing w:after="120"/>
        <w:jc w:val="both"/>
      </w:pPr>
      <w:r>
        <w:rPr>
          <w:rFonts w:ascii="Arial" w:cs="Arial" w:eastAsia="Arial" w:hAnsi="Arial"/>
          <w:sz w:val="24"/>
          <w:szCs w:val="24"/>
        </w:rPr>
        <w:t xml:space="preserve">определяет функции и обязанности персонала Центра и контролирует их исполнение;</w:t>
      </w:r>
    </w:p>
    <w:p>
      <w:pPr>
        <w:spacing w:after="120"/>
        <w:jc w:val="both"/>
      </w:pPr>
      <w:r>
        <w:rPr>
          <w:rFonts w:ascii="Arial" w:cs="Arial" w:eastAsia="Arial" w:hAnsi="Arial"/>
          <w:sz w:val="24"/>
          <w:szCs w:val="24"/>
        </w:rPr>
        <w:t xml:space="preserve">представляет Центр во взаимоотношениях с государственными органами Сторон и третьими сторонами;</w:t>
      </w:r>
    </w:p>
    <w:p>
      <w:pPr>
        <w:spacing w:after="120"/>
        <w:jc w:val="both"/>
      </w:pPr>
      <w:r>
        <w:rPr>
          <w:rFonts w:ascii="Arial" w:cs="Arial" w:eastAsia="Arial" w:hAnsi="Arial"/>
          <w:sz w:val="24"/>
          <w:szCs w:val="24"/>
        </w:rPr>
        <w:t xml:space="preserve">участвует в мероприятиях, проводимых в рамках государств Сторон;</w:t>
      </w:r>
    </w:p>
    <w:p>
      <w:pPr>
        <w:spacing w:after="120"/>
        <w:jc w:val="both"/>
      </w:pPr>
      <w:r>
        <w:rPr>
          <w:rFonts w:ascii="Arial" w:cs="Arial" w:eastAsia="Arial" w:hAnsi="Arial"/>
          <w:sz w:val="24"/>
          <w:szCs w:val="24"/>
        </w:rPr>
        <w:t xml:space="preserve">представляет на утверждение Совету бюджет Центра и отчет о его исполнении;</w:t>
      </w:r>
    </w:p>
    <w:p>
      <w:pPr>
        <w:spacing w:after="120"/>
        <w:jc w:val="both"/>
      </w:pPr>
      <w:r>
        <w:rPr>
          <w:rFonts w:ascii="Arial" w:cs="Arial" w:eastAsia="Arial" w:hAnsi="Arial"/>
          <w:sz w:val="24"/>
          <w:szCs w:val="24"/>
        </w:rPr>
        <w:t xml:space="preserve">распоряжается средствами бюджета Центра;</w:t>
      </w:r>
    </w:p>
    <w:p>
      <w:pPr>
        <w:spacing w:after="120"/>
        <w:jc w:val="both"/>
      </w:pPr>
      <w:r>
        <w:rPr>
          <w:rFonts w:ascii="Arial" w:cs="Arial" w:eastAsia="Arial" w:hAnsi="Arial"/>
          <w:sz w:val="24"/>
          <w:szCs w:val="24"/>
        </w:rPr>
        <w:t xml:space="preserve">ежегодно предоставляет Совету отчет о проделанной работе Центра.</w:t>
      </w:r>
    </w:p>
    <w:p>
      <w:pPr>
        <w:spacing w:after="120"/>
        <w:jc w:val="both"/>
      </w:pPr>
      <w:r>
        <w:rPr>
          <w:rFonts w:ascii="Arial" w:cs="Arial" w:eastAsia="Arial" w:hAnsi="Arial"/>
          <w:sz w:val="24"/>
          <w:szCs w:val="24"/>
        </w:rPr>
        <w:t xml:space="preserve">За каждой из Сторон закрепляются квоты должностей, замещаемых должностными лицами, в количестве 5 единиц за Республикой Казахстан, 3 единиц за Кыргызской Республикой и 3 единиц за Республикой Таджикистан. Должностные лица направляются (командируются) в Центр в соответствии с национальным законодательством направляющего государства с оставлением в штате соответствующих компетентных органов Сторон.</w:t>
      </w:r>
    </w:p>
    <w:p>
      <w:pPr>
        <w:spacing w:after="120"/>
        <w:jc w:val="both"/>
      </w:pPr>
      <w:r>
        <w:rPr>
          <w:rFonts w:ascii="Arial" w:cs="Arial" w:eastAsia="Arial" w:hAnsi="Arial"/>
          <w:sz w:val="24"/>
          <w:szCs w:val="24"/>
        </w:rPr>
        <w:t xml:space="preserve">Назначение на должности Центра, прием на работу в Центр осуществляется Директором Центра по согласованию с Советом и компетентными органами, направляющими своих представителей для работы в Центре.</w:t>
      </w:r>
    </w:p>
    <w:p>
      <w:pPr>
        <w:spacing w:after="120"/>
        <w:jc w:val="both"/>
      </w:pPr>
      <w:r>
        <w:rPr>
          <w:rFonts w:ascii="Arial" w:cs="Arial" w:eastAsia="Arial" w:hAnsi="Arial"/>
          <w:sz w:val="24"/>
          <w:szCs w:val="24"/>
        </w:rPr>
        <w:t xml:space="preserve">В период работы в Центре за должностными лицами и членами их семей сохраняются права, льготы, гарантии и компенсации, установленные национальным законодательством направляющего государства.</w:t>
      </w:r>
    </w:p>
    <w:p>
      <w:pPr>
        <w:spacing w:after="120"/>
        <w:jc w:val="both"/>
      </w:pPr>
      <w:r>
        <w:rPr>
          <w:rFonts w:ascii="Arial" w:cs="Arial" w:eastAsia="Arial" w:hAnsi="Arial"/>
          <w:sz w:val="24"/>
          <w:szCs w:val="24"/>
        </w:rPr>
        <w:t xml:space="preserve">Должностные лица Центра не имеют права заниматься деятельностью, несовместимой со статусом международных служащих.</w:t>
      </w:r>
    </w:p>
    <w:p>
      <w:pPr>
        <w:spacing w:after="120"/>
        <w:jc w:val="both"/>
      </w:pPr>
      <w:r>
        <w:rPr>
          <w:rFonts w:ascii="Arial" w:cs="Arial" w:eastAsia="Arial" w:hAnsi="Arial"/>
          <w:sz w:val="24"/>
          <w:szCs w:val="24"/>
        </w:rPr>
        <w:t xml:space="preserve">Персонал Центра не должен допускать действий и публичных высказываний, письменных или устных, которые могут нанести ущерб Центру или национальным интересам Сторон.</w:t>
      </w:r>
    </w:p>
    <w:p>
      <w:pPr>
        <w:spacing w:after="120"/>
        <w:jc w:val="both"/>
      </w:pPr>
      <w:r>
        <w:rPr>
          <w:rFonts w:ascii="Arial" w:cs="Arial" w:eastAsia="Arial" w:hAnsi="Arial"/>
          <w:sz w:val="24"/>
          <w:szCs w:val="24"/>
        </w:rPr>
        <w:t xml:space="preserve">Сотрудникам Центра предоставляется ежегодный отпуск.</w:t>
      </w:r>
    </w:p>
    <w:p>
      <w:pPr>
        <w:spacing w:after="120"/>
        <w:jc w:val="both"/>
      </w:pPr>
      <w:r>
        <w:rPr>
          <w:rFonts w:ascii="Arial" w:cs="Arial" w:eastAsia="Arial" w:hAnsi="Arial"/>
          <w:sz w:val="24"/>
          <w:szCs w:val="24"/>
        </w:rPr>
        <w:t xml:space="preserve">Персоналу Центра Директором выдается удостоверение установленного образца утвержденного Советом.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Наблюдатель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Статус наблюдателя при Центре может быть предоставлен государству, компетентной международной организации, не являющимися стороной Соглашения о создании Центра. Решение о предоставлении и приостановке или аннулировании статуса наблюдателя принимается Советом по согласованию со Сторонами.</w:t>
      </w:r>
    </w:p>
    <w:p>
      <w:pPr>
        <w:spacing w:after="120"/>
        <w:jc w:val="both"/>
      </w:pPr>
      <w:r>
        <w:rPr>
          <w:rFonts w:ascii="Arial" w:cs="Arial" w:eastAsia="Arial" w:hAnsi="Arial"/>
          <w:sz w:val="24"/>
          <w:szCs w:val="24"/>
        </w:rPr>
        <w:t xml:space="preserve">Процедура предоставления статуса наблюдателя при Центре включает в себя:</w:t>
      </w:r>
    </w:p>
    <w:p>
      <w:pPr>
        <w:spacing w:after="120"/>
        <w:jc w:val="both"/>
      </w:pPr>
      <w:r>
        <w:rPr>
          <w:rFonts w:ascii="Arial" w:cs="Arial" w:eastAsia="Arial" w:hAnsi="Arial"/>
          <w:sz w:val="24"/>
          <w:szCs w:val="24"/>
        </w:rPr>
        <w:t xml:space="preserve">письменное мотивированное обращение государства, компетентной международной организации к директору Центра;</w:t>
      </w:r>
    </w:p>
    <w:p>
      <w:pPr>
        <w:spacing w:after="120"/>
        <w:jc w:val="both"/>
      </w:pPr>
      <w:r>
        <w:rPr>
          <w:rFonts w:ascii="Arial" w:cs="Arial" w:eastAsia="Arial" w:hAnsi="Arial"/>
          <w:sz w:val="24"/>
          <w:szCs w:val="24"/>
        </w:rPr>
        <w:t xml:space="preserve">вынесение директором Центра данного обращения на рассмотрение Совета;</w:t>
      </w:r>
    </w:p>
    <w:p>
      <w:pPr>
        <w:spacing w:after="120"/>
        <w:jc w:val="both"/>
      </w:pPr>
      <w:r>
        <w:rPr>
          <w:rFonts w:ascii="Arial" w:cs="Arial" w:eastAsia="Arial" w:hAnsi="Arial"/>
          <w:sz w:val="24"/>
          <w:szCs w:val="24"/>
        </w:rPr>
        <w:t xml:space="preserve">рассмотрение обращения Советом и принятие решения о предоставлении статуса наблюдателя осуществляется по согласованию со Сторонами и на основе консенсуса.</w:t>
      </w:r>
    </w:p>
    <w:p>
      <w:pPr>
        <w:spacing w:after="120"/>
        <w:jc w:val="both"/>
      </w:pPr>
      <w:r>
        <w:rPr>
          <w:rFonts w:ascii="Arial" w:cs="Arial" w:eastAsia="Arial" w:hAnsi="Arial"/>
          <w:sz w:val="24"/>
          <w:szCs w:val="24"/>
        </w:rPr>
        <w:t xml:space="preserve">Государство, компетентная международная организация, имеющие статус наблюдателя при Центре, осуществляют связь с Центром через своих представителей.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Финансовое и имущественное</w:t>
      </w:r>
    </w:p>
    <w:p>
      <w:pPr>
        <w:spacing w:after="120"/>
        <w:jc w:val="both"/>
      </w:pPr>
      <w:r>
        <w:rPr>
          <w:rFonts w:ascii="Arial" w:cs="Arial" w:eastAsia="Arial" w:hAnsi="Arial"/>
          <w:sz w:val="24"/>
          <w:szCs w:val="24"/>
        </w:rPr>
        <w:t xml:space="preserve">обеспечение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деятельности Центра осуществляется:</w:t>
      </w:r>
    </w:p>
    <w:p>
      <w:pPr>
        <w:spacing w:after="120"/>
        <w:jc w:val="both"/>
      </w:pPr>
      <w:r>
        <w:rPr>
          <w:rFonts w:ascii="Arial" w:cs="Arial" w:eastAsia="Arial" w:hAnsi="Arial"/>
          <w:sz w:val="24"/>
          <w:szCs w:val="24"/>
        </w:rPr>
        <w:t xml:space="preserve">средств доноров;</w:t>
      </w:r>
    </w:p>
    <w:p>
      <w:pPr>
        <w:spacing w:after="120"/>
        <w:jc w:val="both"/>
      </w:pPr>
      <w:r>
        <w:rPr>
          <w:rFonts w:ascii="Arial" w:cs="Arial" w:eastAsia="Arial" w:hAnsi="Arial"/>
          <w:sz w:val="24"/>
          <w:szCs w:val="24"/>
        </w:rPr>
        <w:t xml:space="preserve">безвозмездной помощи международных организаций;</w:t>
      </w:r>
    </w:p>
    <w:p>
      <w:pPr>
        <w:spacing w:after="120"/>
        <w:jc w:val="both"/>
      </w:pPr>
      <w:r>
        <w:rPr>
          <w:rFonts w:ascii="Arial" w:cs="Arial" w:eastAsia="Arial" w:hAnsi="Arial"/>
          <w:sz w:val="24"/>
          <w:szCs w:val="24"/>
        </w:rPr>
        <w:t xml:space="preserve">добровольных пожертвований юридических и физических лиц;</w:t>
      </w:r>
    </w:p>
    <w:p>
      <w:pPr>
        <w:spacing w:after="120"/>
        <w:jc w:val="both"/>
      </w:pPr>
      <w:r>
        <w:rPr>
          <w:rFonts w:ascii="Arial" w:cs="Arial" w:eastAsia="Arial" w:hAnsi="Arial"/>
          <w:sz w:val="24"/>
          <w:szCs w:val="24"/>
        </w:rPr>
        <w:t xml:space="preserve">за счет вкладов государств Сторон;</w:t>
      </w:r>
    </w:p>
    <w:p>
      <w:pPr>
        <w:spacing w:after="120"/>
        <w:jc w:val="both"/>
      </w:pPr>
      <w:r>
        <w:rPr>
          <w:rFonts w:ascii="Arial" w:cs="Arial" w:eastAsia="Arial" w:hAnsi="Arial"/>
          <w:sz w:val="24"/>
          <w:szCs w:val="24"/>
        </w:rPr>
        <w:t xml:space="preserve">иных источников, не противоречащих законодательствам государств Сторон.</w:t>
      </w:r>
    </w:p>
    <w:p>
      <w:pPr>
        <w:spacing w:after="120"/>
        <w:jc w:val="both"/>
      </w:pPr>
      <w:r>
        <w:rPr>
          <w:rFonts w:ascii="Arial" w:cs="Arial" w:eastAsia="Arial" w:hAnsi="Arial"/>
          <w:sz w:val="24"/>
          <w:szCs w:val="24"/>
        </w:rPr>
        <w:t xml:space="preserve">Финансовые средства могут вноситься как в национальной валюте государств Сторон, так и в свободно конвертируемой валюте.</w:t>
      </w:r>
    </w:p>
    <w:p>
      <w:pPr>
        <w:spacing w:after="120"/>
        <w:jc w:val="both"/>
      </w:pPr>
      <w:r>
        <w:rPr>
          <w:rFonts w:ascii="Arial" w:cs="Arial" w:eastAsia="Arial" w:hAnsi="Arial"/>
          <w:sz w:val="24"/>
          <w:szCs w:val="24"/>
        </w:rPr>
        <w:t xml:space="preserve">От каждой из Сторон Центру могут быть переданы на безвозмездной основе оборудование, другое имущество, интеллектуальная и иная собственность.</w:t>
      </w:r>
    </w:p>
    <w:p>
      <w:pPr>
        <w:spacing w:after="120"/>
        <w:jc w:val="both"/>
      </w:pPr>
      <w:r>
        <w:rPr>
          <w:rFonts w:ascii="Arial" w:cs="Arial" w:eastAsia="Arial" w:hAnsi="Arial"/>
          <w:sz w:val="24"/>
          <w:szCs w:val="24"/>
        </w:rPr>
        <w:t xml:space="preserve">Средства, направляемые на обеспечение деятельности Центра, находятся на лицевых счетах в соответствии с порядком ведения лицевых счетов, принятым в Республике Казахстан.</w:t>
      </w:r>
    </w:p>
    <w:p>
      <w:pPr>
        <w:spacing w:after="120"/>
        <w:jc w:val="both"/>
      </w:pPr>
      <w:r>
        <w:rPr>
          <w:rFonts w:ascii="Arial" w:cs="Arial" w:eastAsia="Arial" w:hAnsi="Arial"/>
          <w:sz w:val="24"/>
          <w:szCs w:val="24"/>
        </w:rPr>
        <w:t xml:space="preserve">Центру в целях эффективного обеспечения своей деятельности могут быть предоставлены на временной основе помещения, оборудование, средства связи и другие материальные средства.</w:t>
      </w:r>
    </w:p>
    <w:p>
      <w:pPr>
        <w:spacing w:after="120"/>
        <w:jc w:val="both"/>
      </w:pPr>
      <w:r>
        <w:rPr>
          <w:rFonts w:ascii="Arial" w:cs="Arial" w:eastAsia="Arial" w:hAnsi="Arial"/>
          <w:sz w:val="24"/>
          <w:szCs w:val="24"/>
        </w:rPr>
        <w:t xml:space="preserve">Исполнение любых действий по решению соответствующих органов власти и управления государства пребывания может иметь место в помещениях Центра только с согласия Директора или лица, его замещающего.</w:t>
      </w:r>
    </w:p>
    <w:p>
      <w:pPr>
        <w:spacing w:after="120"/>
        <w:jc w:val="both"/>
      </w:pPr>
      <w:r>
        <w:rPr>
          <w:rFonts w:ascii="Arial" w:cs="Arial" w:eastAsia="Arial" w:hAnsi="Arial"/>
          <w:sz w:val="24"/>
          <w:szCs w:val="24"/>
        </w:rPr>
        <w:t xml:space="preserve">Государство пребывания принимает надлежащие меры для защиты помещений Центра от всякого вторжения или нанесения ущерба.</w:t>
      </w:r>
    </w:p>
    <w:p>
      <w:pPr>
        <w:spacing w:after="120"/>
        <w:jc w:val="both"/>
      </w:pPr>
      <w:r>
        <w:rPr>
          <w:rFonts w:ascii="Arial" w:cs="Arial" w:eastAsia="Arial" w:hAnsi="Arial"/>
          <w:sz w:val="24"/>
          <w:szCs w:val="24"/>
        </w:rPr>
        <w:t xml:space="preserve">Помещения Центра не могут служить убежищем для лиц, преследуемых по законодательству государств Сторон или подлежащих выдаче любой из Сторон или третьему государству.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Бюджет, аудит и финансовое управление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Контроль за всеми обязательствами и оплатой расходов, а также сбором поступлений осуществляется, аудиторами направляемыми государствами Сторон.</w:t>
      </w:r>
    </w:p>
    <w:p>
      <w:pPr>
        <w:spacing w:after="120"/>
        <w:jc w:val="both"/>
      </w:pPr>
      <w:r>
        <w:rPr>
          <w:rFonts w:ascii="Arial" w:cs="Arial" w:eastAsia="Arial" w:hAnsi="Arial"/>
          <w:sz w:val="24"/>
          <w:szCs w:val="24"/>
        </w:rPr>
        <w:t xml:space="preserve">Каждое полугодие директор Центра представляет финансовый отчет Совету, а также международным организациям и государствам-донорам, осуществляющим финансирование Центра в части финансовых средств, предоставленных ими.</w:t>
      </w:r>
    </w:p>
    <w:p>
      <w:pPr>
        <w:spacing w:after="120"/>
        <w:jc w:val="both"/>
      </w:pPr>
      <w:r>
        <w:rPr>
          <w:rFonts w:ascii="Arial" w:cs="Arial" w:eastAsia="Arial" w:hAnsi="Arial"/>
          <w:sz w:val="24"/>
          <w:szCs w:val="24"/>
        </w:rPr>
        <w:t xml:space="preserve">Отчеты аудиторов представляются директору, Совету, а также международным организациям и государствам-донорам, осуществляющим финансирование Центра в части финансовых средств, предоставленных ими.</w:t>
      </w:r>
    </w:p>
    <w:p>
      <w:pPr>
        <w:spacing w:after="120"/>
        <w:jc w:val="both"/>
      </w:pPr>
      <w:r>
        <w:rPr>
          <w:rFonts w:ascii="Arial" w:cs="Arial" w:eastAsia="Arial" w:hAnsi="Arial"/>
          <w:sz w:val="24"/>
          <w:szCs w:val="24"/>
        </w:rPr>
        <w:t xml:space="preserve">Директор информирует Совет о принятых мерах по результатам отчета аудиторов.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имеет статус юридического лица, необходимые для своей деятельности реквизиты в соответствии с законодательством государства пребывания.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jugpqax6y4nrpql_aja">
      <w:r>
        <w:rPr>
          <w:rFonts w:ascii="Arial" w:cs="Arial" w:eastAsia="Arial" w:hAnsi="Arial"/>
          <w:color w:val="132D3F"/>
          <w:sz w:val="16"/>
          <w:szCs w:val="16"/>
          <w:u w:val="single"/>
        </w:rPr>
        <w:t xml:space="preserve">dalil.kg/document/209136</w:t>
      </w:r>
    </w:hyperlink>
  </w:p>
  <w:p>
    <w:pPr>
      <w:spacing w:after="0" w:before="40"/>
      <w:jc w:val="center"/>
    </w:pPr>
    <w:hyperlink w:history="1" r:id="rIdm3opb6ij8vh30su1lpr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z9f2rjt9v6yls-je1rm" Type="http://schemas.openxmlformats.org/officeDocument/2006/relationships/hyperlink" Target="https://dalil.kg/document/209869" TargetMode="External"/><Relationship Id="rIddaruyjkfgfdk8oryubmvj" Type="http://schemas.openxmlformats.org/officeDocument/2006/relationships/hyperlink" Target="https://dalil.kg/document/208136#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jugpqax6y4nrpql_aja" Type="http://schemas.openxmlformats.org/officeDocument/2006/relationships/hyperlink" Target="https://dalil.kg/document/209136" TargetMode="External"/><Relationship Id="rIdm3opb6ij8vh30su1lpr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2026-10-06T20:34:16.105Z</dcterms:created>
  <dcterms:modified xsi:type="dcterms:W3CDTF">2026-10-06T20:34:16.105Z</dcterms:modified>
</cp:coreProperties>
</file>

<file path=docProps/custom.xml><?xml version="1.0" encoding="utf-8"?>
<Properties xmlns="http://schemas.openxmlformats.org/officeDocument/2006/custom-properties" xmlns:vt="http://schemas.openxmlformats.org/officeDocument/2006/docPropsVTypes"/>
</file>