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both"/>
      </w:pPr>
      <w:r>
        <w:rPr>
          <w:rFonts w:ascii="Arial" w:cs="Arial" w:eastAsia="Arial" w:hAnsi="Arial"/>
          <w:sz w:val="24"/>
          <w:szCs w:val="24"/>
        </w:rPr>
        <w:t xml:space="preserve">от 1 февраля 2012 года № 22-р</w:t>
      </w:r>
    </w:p>
    <w:p>
      <w:pPr>
        <w:spacing w:after="240"/>
        <w:jc w:val="center"/>
      </w:pPr>
      <w:r>
        <w:rPr>
          <w:rFonts w:ascii="Arial" w:cs="Arial" w:eastAsia="Arial" w:hAnsi="Arial"/>
          <w:i/>
          <w:iCs/>
          <w:sz w:val="24"/>
          <w:szCs w:val="24"/>
        </w:rPr>
        <w:t xml:space="preserve">(В редакции распоряжения Правительства КР 
 от </w:t>
      </w:r>
      <w:hyperlink w:history="1" r:id="rId_nka3qgnl1bw8o1-72xt-">
        <w:r>
          <w:rPr>
            <w:rFonts w:ascii="Arial" w:cs="Arial" w:eastAsia="Arial" w:hAnsi="Arial"/>
            <w:i/>
            <w:iCs/>
            <w:color w:val="1D4ED8"/>
            <w:sz w:val="24"/>
            <w:szCs w:val="24"/>
            <w:u w:val="single"/>
          </w:rPr>
          <w:t xml:space="preserve">18 марта 2014 года № 85-р</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связи с завершением пилотного проекта по внедрению цифрового телевизионного вещания в Баткенской области:</w:t>
      </w:r>
    </w:p>
    <w:p>
      <w:pPr>
        <w:spacing w:after="120"/>
        <w:ind w:firstLine="397"/>
        <w:jc w:val="both"/>
      </w:pPr>
      <w:r>
        <w:rPr>
          <w:rFonts w:ascii="Arial" w:cs="Arial" w:eastAsia="Arial" w:hAnsi="Arial"/>
          <w:sz w:val="24"/>
          <w:szCs w:val="24"/>
        </w:rPr>
        <w:t xml:space="preserve">1. Создать государственную комиссию по приемке сети цифрового телевизионного вещания в Баткенской области (далее - комиссия) в следующем составе:</w:t>
      </w:r>
    </w:p>
    <w:p>
      <w:pPr>
        <w:tabs>
          <w:tab w:val="right" w:pos="10178"/>
        </w:tabs>
        <w:spacing w:after="120"/>
      </w:pPr>
      <w:r>
        <w:rPr>
          <w:rFonts w:ascii="Arial" w:cs="Arial" w:eastAsia="Arial" w:hAnsi="Arial"/>
          <w:sz w:val="24"/>
          <w:szCs w:val="24"/>
        </w:rPr>
        <w:t xml:space="preserve">Абдылдаев Д.Р.</w:t>
      </w:r>
      <w:r>
        <w:rPr>
          <w:rFonts w:ascii="Arial" w:cs="Arial" w:eastAsia="Arial" w:hAnsi="Arial"/>
          <w:sz w:val="24"/>
          <w:szCs w:val="24"/>
        </w:rPr>
        <w:t xml:space="preserve">	</w:t>
      </w:r>
      <w:r>
        <w:rPr>
          <w:rFonts w:ascii="Arial" w:cs="Arial" w:eastAsia="Arial" w:hAnsi="Arial"/>
          <w:sz w:val="24"/>
          <w:szCs w:val="24"/>
        </w:rPr>
        <w:t xml:space="preserve">заместитель министра транспорта и коммуникаций Кыргызской Республики, председатель комиссии;</w:t>
      </w:r>
    </w:p>
    <w:p>
      <w:pPr>
        <w:tabs>
          <w:tab w:val="right" w:pos="10178"/>
        </w:tabs>
        <w:spacing w:after="120"/>
      </w:pPr>
      <w:r>
        <w:rPr>
          <w:rFonts w:ascii="Arial" w:cs="Arial" w:eastAsia="Arial" w:hAnsi="Arial"/>
          <w:sz w:val="24"/>
          <w:szCs w:val="24"/>
        </w:rPr>
        <w:t xml:space="preserve">Исмаилов З.Т.</w:t>
      </w:r>
      <w:r>
        <w:rPr>
          <w:rFonts w:ascii="Arial" w:cs="Arial" w:eastAsia="Arial" w:hAnsi="Arial"/>
          <w:sz w:val="24"/>
          <w:szCs w:val="24"/>
        </w:rPr>
        <w:t xml:space="preserve">	</w:t>
      </w:r>
      <w:r>
        <w:rPr>
          <w:rFonts w:ascii="Arial" w:cs="Arial" w:eastAsia="Arial" w:hAnsi="Arial"/>
          <w:sz w:val="24"/>
          <w:szCs w:val="24"/>
        </w:rPr>
        <w:t xml:space="preserve">заместитель директора Государственного агентства связи при Правительстве Кыргызской Республики, заместитель председателя комиссии.</w:t>
      </w:r>
    </w:p>
    <w:p>
      <w:pPr>
        <w:spacing w:after="120"/>
        <w:jc w:val="both"/>
      </w:pPr>
      <w:r>
        <w:rPr>
          <w:rFonts w:ascii="Arial" w:cs="Arial" w:eastAsia="Arial" w:hAnsi="Arial"/>
          <w:sz w:val="24"/>
          <w:szCs w:val="24"/>
        </w:rPr>
        <w:t xml:space="preserve">Члены комиссии:</w:t>
      </w:r>
    </w:p>
    <w:p>
      <w:pPr>
        <w:tabs>
          <w:tab w:val="right" w:pos="10178"/>
        </w:tabs>
        <w:spacing w:after="120"/>
      </w:pPr>
      <w:r>
        <w:rPr>
          <w:rFonts w:ascii="Arial" w:cs="Arial" w:eastAsia="Arial" w:hAnsi="Arial"/>
          <w:sz w:val="24"/>
          <w:szCs w:val="24"/>
        </w:rPr>
        <w:t xml:space="preserve">Борубаева А.Т.</w:t>
      </w:r>
      <w:r>
        <w:rPr>
          <w:rFonts w:ascii="Arial" w:cs="Arial" w:eastAsia="Arial" w:hAnsi="Arial"/>
          <w:sz w:val="24"/>
          <w:szCs w:val="24"/>
        </w:rPr>
        <w:t xml:space="preserve">	</w:t>
      </w:r>
      <w:r>
        <w:rPr>
          <w:rFonts w:ascii="Arial" w:cs="Arial" w:eastAsia="Arial" w:hAnsi="Arial"/>
          <w:sz w:val="24"/>
          <w:szCs w:val="24"/>
        </w:rPr>
        <w:t xml:space="preserve">начальник управления связи и информатизации Министерства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Салиев Н.А.</w:t>
      </w:r>
      <w:r>
        <w:rPr>
          <w:rFonts w:ascii="Arial" w:cs="Arial" w:eastAsia="Arial" w:hAnsi="Arial"/>
          <w:sz w:val="24"/>
          <w:szCs w:val="24"/>
        </w:rPr>
        <w:t xml:space="preserve">	</w:t>
      </w:r>
      <w:r>
        <w:rPr>
          <w:rFonts w:ascii="Arial" w:cs="Arial" w:eastAsia="Arial" w:hAnsi="Arial"/>
          <w:sz w:val="24"/>
          <w:szCs w:val="24"/>
        </w:rPr>
        <w:t xml:space="preserve">начальник управления экономики и финансов Министерства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Хамрабаев Х.Х.</w:t>
      </w:r>
      <w:r>
        <w:rPr>
          <w:rFonts w:ascii="Arial" w:cs="Arial" w:eastAsia="Arial" w:hAnsi="Arial"/>
          <w:sz w:val="24"/>
          <w:szCs w:val="24"/>
        </w:rPr>
        <w:t xml:space="preserve">	</w:t>
      </w:r>
      <w:r>
        <w:rPr>
          <w:rFonts w:ascii="Arial" w:cs="Arial" w:eastAsia="Arial" w:hAnsi="Arial"/>
          <w:sz w:val="24"/>
          <w:szCs w:val="24"/>
        </w:rPr>
        <w:t xml:space="preserve">начальник отдела регионального развития аппарата полномочного представителя Правительства Кыргызской Республики в Баткенской области;</w:t>
      </w:r>
    </w:p>
    <w:p>
      <w:pPr>
        <w:tabs>
          <w:tab w:val="right" w:pos="10178"/>
        </w:tabs>
        <w:spacing w:after="120"/>
      </w:pPr>
      <w:r>
        <w:rPr>
          <w:rFonts w:ascii="Arial" w:cs="Arial" w:eastAsia="Arial" w:hAnsi="Arial"/>
          <w:sz w:val="24"/>
          <w:szCs w:val="24"/>
        </w:rPr>
        <w:t xml:space="preserve">Кадыралиева К.К.</w:t>
      </w:r>
      <w:r>
        <w:rPr>
          <w:rFonts w:ascii="Arial" w:cs="Arial" w:eastAsia="Arial" w:hAnsi="Arial"/>
          <w:sz w:val="24"/>
          <w:szCs w:val="24"/>
        </w:rPr>
        <w:t xml:space="preserve">	</w:t>
      </w:r>
      <w:r>
        <w:rPr>
          <w:rFonts w:ascii="Arial" w:cs="Arial" w:eastAsia="Arial" w:hAnsi="Arial"/>
          <w:sz w:val="24"/>
          <w:szCs w:val="24"/>
        </w:rPr>
        <w:t xml:space="preserve">главный специалист отдела международного сотрудничества и информационного обеспечения Министерства социального развития Кыргызской Республики;</w:t>
      </w:r>
    </w:p>
    <w:p>
      <w:pPr>
        <w:tabs>
          <w:tab w:val="right" w:pos="10178"/>
        </w:tabs>
        <w:spacing w:after="120"/>
      </w:pPr>
      <w:r>
        <w:rPr>
          <w:rFonts w:ascii="Arial" w:cs="Arial" w:eastAsia="Arial" w:hAnsi="Arial"/>
          <w:sz w:val="24"/>
          <w:szCs w:val="24"/>
        </w:rPr>
        <w:t xml:space="preserve">Ибраева М.И.</w:t>
      </w:r>
      <w:r>
        <w:rPr>
          <w:rFonts w:ascii="Arial" w:cs="Arial" w:eastAsia="Arial" w:hAnsi="Arial"/>
          <w:sz w:val="24"/>
          <w:szCs w:val="24"/>
        </w:rPr>
        <w:t xml:space="preserve">	</w:t>
      </w:r>
      <w:r>
        <w:rPr>
          <w:rFonts w:ascii="Arial" w:cs="Arial" w:eastAsia="Arial" w:hAnsi="Arial"/>
          <w:sz w:val="24"/>
          <w:szCs w:val="24"/>
        </w:rPr>
        <w:t xml:space="preserve">главный специалист управления развития и приватизации стратегических объектов Фонда по управлению государственным имуществом при Правительстве Кыргызской Республики;</w:t>
      </w:r>
    </w:p>
    <w:p>
      <w:pPr>
        <w:tabs>
          <w:tab w:val="right" w:pos="10178"/>
        </w:tabs>
        <w:spacing w:after="120"/>
      </w:pPr>
      <w:r>
        <w:rPr>
          <w:rFonts w:ascii="Arial" w:cs="Arial" w:eastAsia="Arial" w:hAnsi="Arial"/>
          <w:sz w:val="24"/>
          <w:szCs w:val="24"/>
        </w:rPr>
        <w:t xml:space="preserve">Молдобаева Г.О.</w:t>
      </w:r>
      <w:r>
        <w:rPr>
          <w:rFonts w:ascii="Arial" w:cs="Arial" w:eastAsia="Arial" w:hAnsi="Arial"/>
          <w:sz w:val="24"/>
          <w:szCs w:val="24"/>
        </w:rPr>
        <w:t xml:space="preserve">	</w:t>
      </w:r>
      <w:r>
        <w:rPr>
          <w:rFonts w:ascii="Arial" w:cs="Arial" w:eastAsia="Arial" w:hAnsi="Arial"/>
          <w:sz w:val="24"/>
          <w:szCs w:val="24"/>
        </w:rPr>
        <w:t xml:space="preserve">главный специалист отдела финансирования социальной сферы управления политики социальных расходов Министерства финансов Кыргызской Республики;</w:t>
      </w:r>
    </w:p>
    <w:p>
      <w:pPr>
        <w:tabs>
          <w:tab w:val="right" w:pos="10178"/>
        </w:tabs>
        <w:spacing w:after="120"/>
      </w:pPr>
      <w:r>
        <w:rPr>
          <w:rFonts w:ascii="Arial" w:cs="Arial" w:eastAsia="Arial" w:hAnsi="Arial"/>
          <w:sz w:val="24"/>
          <w:szCs w:val="24"/>
        </w:rPr>
        <w:t xml:space="preserve">Абдраев К.А.</w:t>
      </w:r>
      <w:r>
        <w:rPr>
          <w:rFonts w:ascii="Arial" w:cs="Arial" w:eastAsia="Arial" w:hAnsi="Arial"/>
          <w:sz w:val="24"/>
          <w:szCs w:val="24"/>
        </w:rPr>
        <w:t xml:space="preserve">	</w:t>
      </w:r>
      <w:r>
        <w:rPr>
          <w:rFonts w:ascii="Arial" w:cs="Arial" w:eastAsia="Arial" w:hAnsi="Arial"/>
          <w:sz w:val="24"/>
          <w:szCs w:val="24"/>
        </w:rPr>
        <w:t xml:space="preserve">исполняющий обязанности начальника управления информационной политики Министерства культуры, информации и туризма Кыргызской Республики;</w:t>
      </w:r>
    </w:p>
    <w:p>
      <w:pPr>
        <w:tabs>
          <w:tab w:val="right" w:pos="10178"/>
        </w:tabs>
        <w:spacing w:after="120"/>
      </w:pPr>
      <w:r>
        <w:rPr>
          <w:rFonts w:ascii="Arial" w:cs="Arial" w:eastAsia="Arial" w:hAnsi="Arial"/>
          <w:sz w:val="24"/>
          <w:szCs w:val="24"/>
        </w:rPr>
        <w:t xml:space="preserve">Эсенгельдиев У.Ч.</w:t>
      </w:r>
      <w:r>
        <w:rPr>
          <w:rFonts w:ascii="Arial" w:cs="Arial" w:eastAsia="Arial" w:hAnsi="Arial"/>
          <w:sz w:val="24"/>
          <w:szCs w:val="24"/>
        </w:rPr>
        <w:t xml:space="preserve">	</w:t>
      </w:r>
      <w:r>
        <w:rPr>
          <w:rFonts w:ascii="Arial" w:cs="Arial" w:eastAsia="Arial" w:hAnsi="Arial"/>
          <w:sz w:val="24"/>
          <w:szCs w:val="24"/>
        </w:rPr>
        <w:t xml:space="preserve">вице-президент - технический директор открытого акционерного общества "Кыргызтелеком" (по согласованию);</w:t>
      </w:r>
    </w:p>
    <w:p>
      <w:pPr>
        <w:tabs>
          <w:tab w:val="right" w:pos="10178"/>
        </w:tabs>
        <w:spacing w:after="120"/>
      </w:pPr>
      <w:r>
        <w:rPr>
          <w:rFonts w:ascii="Arial" w:cs="Arial" w:eastAsia="Arial" w:hAnsi="Arial"/>
          <w:sz w:val="24"/>
          <w:szCs w:val="24"/>
        </w:rPr>
        <w:t xml:space="preserve">Джанузаков У.С.</w:t>
      </w:r>
      <w:r>
        <w:rPr>
          <w:rFonts w:ascii="Arial" w:cs="Arial" w:eastAsia="Arial" w:hAnsi="Arial"/>
          <w:sz w:val="24"/>
          <w:szCs w:val="24"/>
        </w:rPr>
        <w:t xml:space="preserve">	</w:t>
      </w:r>
      <w:r>
        <w:rPr>
          <w:rFonts w:ascii="Arial" w:cs="Arial" w:eastAsia="Arial" w:hAnsi="Arial"/>
          <w:sz w:val="24"/>
          <w:szCs w:val="24"/>
        </w:rPr>
        <w:t xml:space="preserve">технический директор открытого акционерного общества "Республиканское производственное объединение радиорелейных магистралей, телевидения и радиовещания" (по согласованию).</w:t>
      </w:r>
    </w:p>
    <w:p>
      <w:pPr>
        <w:spacing w:after="120"/>
        <w:ind w:firstLine="397"/>
        <w:jc w:val="both"/>
      </w:pPr>
      <w:r>
        <w:rPr>
          <w:rFonts w:ascii="Arial" w:cs="Arial" w:eastAsia="Arial" w:hAnsi="Arial"/>
          <w:sz w:val="24"/>
          <w:szCs w:val="24"/>
        </w:rPr>
        <w:t xml:space="preserve">1-1. Министерству транспорта и коммуникаций Кыргызской Республики разрешить использовать 7 единиц цифровых телевизионных передатчиков, </w:t>
      </w:r>
      <w:r>
        <w:rPr>
          <w:rFonts w:ascii="Arial" w:cs="Arial" w:eastAsia="Arial" w:hAnsi="Arial"/>
          <w:sz w:val="24"/>
          <w:szCs w:val="24"/>
        </w:rPr>
        <w:t xml:space="preserve">приобретенных в рамках пилотного проекта по внедрению цифрового телевизионного вещания в Баткенской области, в следующих местах:</w:t>
      </w:r>
    </w:p>
    <w:p>
      <w:pPr>
        <w:spacing w:after="120"/>
        <w:ind w:firstLine="397"/>
        <w:jc w:val="both"/>
      </w:pPr>
      <w:r>
        <w:rPr>
          <w:rFonts w:ascii="Arial" w:cs="Arial" w:eastAsia="Arial" w:hAnsi="Arial"/>
          <w:sz w:val="24"/>
          <w:szCs w:val="24"/>
        </w:rPr>
        <w:t xml:space="preserve">- в Чуйской области: РРС-4 "Бишкек" (250 Вт);</w:t>
      </w:r>
    </w:p>
    <w:p>
      <w:pPr>
        <w:spacing w:after="120"/>
        <w:ind w:firstLine="397"/>
        <w:jc w:val="both"/>
      </w:pPr>
      <w:r>
        <w:rPr>
          <w:rFonts w:ascii="Arial" w:cs="Arial" w:eastAsia="Arial" w:hAnsi="Arial"/>
          <w:sz w:val="24"/>
          <w:szCs w:val="24"/>
        </w:rPr>
        <w:t xml:space="preserve">- в Ошской области: РРС-18 "Ош" (250 Вт), РРС-32 "Ноокат" (30 Вт), РРС-30 "Араван" (30 Вт), РРС-26 "Узген" (250 Вт);</w:t>
      </w:r>
    </w:p>
    <w:p>
      <w:pPr>
        <w:spacing w:after="120"/>
        <w:ind w:firstLine="397"/>
        <w:jc w:val="both"/>
      </w:pPr>
      <w:r>
        <w:rPr>
          <w:rFonts w:ascii="Arial" w:cs="Arial" w:eastAsia="Arial" w:hAnsi="Arial"/>
          <w:sz w:val="24"/>
          <w:szCs w:val="24"/>
        </w:rPr>
        <w:t xml:space="preserve">- в Джалал-Абадской области: РРС-6/1 "Южная-1" (30 Вт), РРС-6/2 "Южная-2" (250 Вт).</w:t>
      </w:r>
    </w:p>
    <w:p>
      <w:pPr>
        <w:spacing w:after="120"/>
        <w:ind w:firstLine="397"/>
        <w:jc w:val="both"/>
      </w:pPr>
      <w:r>
        <w:rPr>
          <w:rFonts w:ascii="Arial" w:cs="Arial" w:eastAsia="Arial" w:hAnsi="Arial"/>
          <w:sz w:val="24"/>
          <w:szCs w:val="24"/>
        </w:rPr>
        <w:t xml:space="preserve"> 2. Комиссии в срок до 1 мая 2014 года:</w:t>
      </w:r>
    </w:p>
    <w:p>
      <w:pPr>
        <w:spacing w:after="120"/>
        <w:ind w:firstLine="397"/>
        <w:jc w:val="both"/>
      </w:pPr>
      <w:r>
        <w:rPr>
          <w:rFonts w:ascii="Arial" w:cs="Arial" w:eastAsia="Arial" w:hAnsi="Arial"/>
          <w:sz w:val="24"/>
          <w:szCs w:val="24"/>
        </w:rPr>
        <w:t xml:space="preserve">- осуществить приемку сети телевизионного вещания в Баткенской области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передать документы о приемке сети телевизионного вещания в Баткенской области в Министерство транспорта и коммуникаций Кыргызской Республики и Фонд по управлению государственным имуществом при Правительстве Кыргызской Республики.</w:t>
      </w:r>
    </w:p>
    <w:p>
      <w:pPr>
        <w:spacing w:after="120"/>
        <w:ind w:firstLine="397"/>
        <w:jc w:val="both"/>
      </w:pPr>
      <w:r>
        <w:rPr>
          <w:rFonts w:ascii="Arial" w:cs="Arial" w:eastAsia="Arial" w:hAnsi="Arial"/>
          <w:sz w:val="24"/>
          <w:szCs w:val="24"/>
        </w:rPr>
        <w:t xml:space="preserve">3. Министерству транспорта и коммуникаций Кыргызской Республики и Фонду по управлению государственным имуществом при Правительстве Кыргызской Республики на основании документов комиссии по приемке сети телевизионного вещания в Баткенской области передать на баланс открытого акционерного общества "Кыргызтелеком" оборудование сети цифрового телерадиовещания.</w:t>
      </w:r>
    </w:p>
    <w:p>
      <w:pPr>
        <w:spacing w:after="120"/>
        <w:ind w:firstLine="397"/>
        <w:jc w:val="both"/>
      </w:pPr>
      <w:r>
        <w:rPr>
          <w:rFonts w:ascii="Arial" w:cs="Arial" w:eastAsia="Arial" w:hAnsi="Arial"/>
          <w:sz w:val="24"/>
          <w:szCs w:val="24"/>
        </w:rPr>
        <w:t xml:space="preserve">4. Фонду по управлению государственным имуществом при Правительстве Кыргызской Республики внести на рассмотрение общего собрания акционеров открытого акционерного общества "Кыргызтелеком" вопрос об увеличении государственной доли собственности государственного пакета акций открытого акционерного общества "Кыргызтелеком" на величину, адекватную стоимости переданного комплекса.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hpxwkjo_-p7jqxpzuxdp">
      <w:r>
        <w:rPr>
          <w:rFonts w:ascii="Arial" w:cs="Arial" w:eastAsia="Arial" w:hAnsi="Arial"/>
          <w:color w:val="132D3F"/>
          <w:sz w:val="16"/>
          <w:szCs w:val="16"/>
          <w:u w:val="single"/>
        </w:rPr>
        <w:t xml:space="preserve">dalil.kg/document/209312</w:t>
      </w:r>
    </w:hyperlink>
  </w:p>
  <w:p>
    <w:pPr>
      <w:spacing w:after="0" w:before="40"/>
      <w:jc w:val="center"/>
    </w:pPr>
    <w:hyperlink w:history="1" r:id="rIdb5lw7i_rgvynzqfbxkl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nka3qgnl1bw8o1-72xt-" Type="http://schemas.openxmlformats.org/officeDocument/2006/relationships/hyperlink" Target="https://dalil.kg/document/21096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hpxwkjo_-p7jqxpzuxdp" Type="http://schemas.openxmlformats.org/officeDocument/2006/relationships/hyperlink" Target="https://dalil.kg/document/209312" TargetMode="External"/><Relationship Id="rIdb5lw7i_rgvynzqfbxkl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2026-09-27T20:41:57.403Z</dcterms:created>
  <dcterms:modified xsi:type="dcterms:W3CDTF">2026-09-27T20:41:57.403Z</dcterms:modified>
</cp:coreProperties>
</file>

<file path=docProps/custom.xml><?xml version="1.0" encoding="utf-8"?>
<Properties xmlns="http://schemas.openxmlformats.org/officeDocument/2006/custom-properties" xmlns:vt="http://schemas.openxmlformats.org/officeDocument/2006/docPropsVTypes"/>
</file>