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zcp-zw69fmtsvyplus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2013 года № 448-р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ibw7iuv3n0tvupzqczo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jahmznyrfbwnyo1v2rh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принимая во внимание Программу развития системы обучения государственных и муниципальных служащих Кыргызской Республики на 2013-2017 годы, утвержденную </w:t>
      </w:r>
      <w:hyperlink w:history="1" r:id="rIdtzlpybsyt5-wi1tsiv7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июля 2013 года № 162, в целях совершенствования системы обучения и обеспечения высококвалифицированными кадрами: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qhbvbtkhemz_jmncgz0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Государственный заказ</w:t>
        </w:r>
      </w:hyperlink>
      <w:r>
        <w:rPr>
          <w:rFonts w:ascii="Arial" w:cs="Arial" w:eastAsia="Arial" w:hAnsi="Arial"/>
          <w:sz w:val="24"/>
          <w:szCs w:val="24"/>
        </w:rPr>
        <w:t xml:space="preserve"> на обучение государственных и муниципальных служащих Кыргызской Республики на 2014 год (далее - Государственный заказ).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финансирование Государственной кадровой службы Кыргызской Республики для реализации Государственного заказа.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Государственной кадровой службе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Академией государственного управления при Президенте Кыргызской Республики и другими заинтересованными государственными органами в месячный срок разработать и внести на рассмотрение Правительства Кыргызской Республики проект Положения о Государственном заказе на обучение государственных и муниципальных служащих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конкурсный отбор среди высших образовательных организаций для реализации Государственного 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начала реализации Государственного заказа проводить постоянный мониторинг процесса и качества обучения государственных и муниципальных служащих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 привлечь региональные государственные вузы к участию в конкурсе по реализации Государственного заказа.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органам и органам местного самоуправления Кыргызской Республики (по согласованию) по уведомлению Государственной кадровой службы Кыргызской Республики обеспечить направление государственных и муниципальных служащих на курсы повышения квалификации в соответствии с программами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государственного управления и кадровой работы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
 распоряжением Правительства
 Кыргызской Республики
 от 11 ноября 2013 года № 448-р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ЗАКАЗ
 на обучение государственных и муниципальных служащих Кыргызской Республики на 2014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9"/>
        <w:gridCol w:w="1975"/>
        <w:gridCol w:w="1539"/>
        <w:gridCol w:w="789"/>
        <w:gridCol w:w="789"/>
        <w:gridCol w:w="789"/>
        <w:gridCol w:w="789"/>
        <w:gridCol w:w="789"/>
        <w:gridCol w:w="789"/>
        <w:gridCol w:w="789"/>
        <w:gridCol w:w="873"/>
      </w:tblGrid>
      <w:tr>
        <w:tc>
          <w:tcPr>
            <w:tcW w:type="dxa" w:w="26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9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Тематика курсов</w:t>
            </w:r>
          </w:p>
        </w:tc>
        <w:tc>
          <w:tcPr>
            <w:tcW w:type="dxa" w:w="15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Контингент обучающихся</w:t>
            </w:r>
          </w:p>
        </w:tc>
        <w:tc>
          <w:tcPr>
            <w:tcW w:type="dxa" w:w="5523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обучающихся</w:t>
            </w:r>
          </w:p>
        </w:tc>
        <w:tc>
          <w:tcPr>
            <w:tcW w:type="dxa" w:w="8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  часов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Чуйская область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Ошская область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для тренеров, обучающих государственных и муниципальных служащих:</w:t>
            </w:r>
          </w:p>
        </w:tc>
        <w:tc>
          <w:tcPr>
            <w:tcW w:type="dxa" w:w="15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Тренеры, преподаватели региональных вузов, привлекаемые к обучению государственных и муниципальных служащих</w:t>
            </w:r>
          </w:p>
        </w:tc>
        <w:tc>
          <w:tcPr>
            <w:tcW w:type="dxa" w:w="7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государственное управление в Кыргызской Республике;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служба Кыргызской Республики;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государственные финансы. Финансовые основы местного самоуправления;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документационное обеспечение государственного управления;
 - управление социально-экономическим развитием регионов;
 - навыки эффективного управления;
 - управление персоналом;
 - управление межэтническими отношениями и межкультурные коммуникации;
 - стратегическое планирование;
 - система социальной защиты в Кыргызской Республике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управление в Кыргызской Республике:
 - основы гендерной политики;
 - основы ораторского искусства;
 - психология эффективного делового общения;
 - управление человеческими ресурсами;
 - стратегическое планирование;
 - оценка эффективности деятельности государственных служащих;
 - управление межэтническими отношениями и межкультурные коммуникации;
 - профессиональная этика и противодействие коррупции;
 - навыки коммуникаций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Статс-секретари и руководители аппаратов государственных органов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Кыргызской Республики:
 - управление персоналом государственного органа;
 - управление межэтническими отношениями и межкультурные коммуникации;
 - современные кадровые и информационные технологии по управлению персоналом государственных органов;
 - организация прохождения государственной службы;
 - внедрение гендерных подходов в государственную службу;
 - профессиональная этика и противодействие коррупции;
 - навыки коммуникаций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кадровых служб государственных органов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финансы:
 - государственный бюджет и бюджетная система Кыргызской Республики;
 - новые стандарты организации бухгалтерского учета в бюджетных учреждениях;
 - бухгалтерский учет 1C;
 - внешний и внутренний аудит;
 - оптимизация государственных расходов;
 - бюджетный учет и отчетность;
 - процедуры государственных закупок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финансовых подразделений государственных органов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Документационное обеспечение государственного управления:
 - делопроизводство в государственных органах;
 - законодательное и нормативно-методическое регулирование документационного обеспечения;
 - работа с жалобами и заявлениями граждан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(включая главных и ведущих) государственных органов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повышения ЗУН (знания, умения, навыки):
 - профессиональная этика и навыки коммуникаций;
 - подготовка аналитических документов;
 - разработка нормативных правовых актов, процедуры согласования и внесения на рассмотрение Правительства Кыргызской Республики проектов решений;
 - тайм-менеджмент;
 - государственные услуги;
 - применение информационных технологий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отделов, специалисты (включая, главных и ведущих) государственных органов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Делопроизводство на государственном языке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структурных подразделений и специалисты (включая главных и ведущих) государственных органов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Навыки эффективного управления:
 - государственные услуги;
 - управление межэтническими отношениями и межкультурные коммуникации;
 - управление персоналом подразделения госоргана;
 - тайм-менеджмент и делегирование полномочий;
 - анализ, разработка и реализация государственной политики;
 - навыки коммуникаций и управление конфликтами;
 - профессиональная этика и противодействие коррупции;
 - стратегическое управление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структурных подразделений государственных органов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государственного управления Кыргызской Республики:
 - система государственного управления в Кыргызской Республике;
 - система государственной службы в Кыргызской Республике;
 - система нормативных правовых актов Кыргызской Республики;
 - делопроизводство в государственных органах управления;
 - подготовка аналитических документов;
 - профессиональная этика и навыки коммуникаций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госорганов, впервые поступившие на государственную службу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Стратегическое планирование и управление персоналом:
 - основы ораторского искусства;
 - стратегическое планирование;
 - управление персоналом;
 - анализ и разработка государственной политики;
 - управление проектами и программами развития;
 - навыки коммуникаций;
 - управление конфликтами;
 - профессиональная этика и противодействие коррупции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зачисленные в Национальный резерв кадров государственной службы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3425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1535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управление в Кыргызской Республике:
 - организация деятельности местного кенеша. Взаимодействие и подотчетность перед гражданским сообществом;
 - роль местных кенешей в управлении муниципальной собственностью и земельными ресурсами;
 - стратегия развития территорий и роль местных кенешей в процессе планирования;
 - организационно-правовые основы деятельности местных кенешей;
 - управление межэтническими отношениями и межкультурные коммуникации;
 - предоставление услуг на местном уровне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Председатели местных кенешей (заместители)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Стратегическое планирование и экономическое развитие регионов:
 - организация и прохождение муниципальной службы;
 - система муниципальной службы в Кыргызской Республике;
 - стратегическое планирование и экономическое развитие территории;
 - местный бюджет и бюджетный процесс. Местные налоги и сборы;
 - развитие предпринимательства, привлечение инвестиций, создание рабочих мест;
 - управление муниципальной собственностью, земельными ресурсами;
 - управление жилищно-коммунальным хозяйством и предупреждение и ликвидация чрезвычайных ситуаций;
 - управление межэтническими отношениями и межкультурные коммуникации;
 - управление конфликтами;
 - профессиональная этика и противодействие коррупции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Главы органов местного самоуправления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деятельности органов местного самоуправления:
 - организация прохождения муниципальной службы;
 - система муниципальной службы в Кыргызской Республике;
 - современные кадровые и информационные технологии по управлению персоналом;
 - управление межэтническими отношениями и межкультурные коммуникации;
 - внедрение гендерных подходов в муниципальную службу;
 - профессиональная этика и противодействие коррупции;
 - навыки коммуникаций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секретари органов местного самоуправления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основы местного самоуправления:
 - местный бюджет и бюджетный процесс. Местные налоги и сборы;
 - финансовый менеджмент;
 - внешний и внутренний аудит;
 - бухгалтерский учет;
 - муниципальные заказы и государственные закупки;
 - мониторинг местного развития и статистика;
 - профессиональная этика и противодействие коррупции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ФЭО и специалисты органов местного самоуправления по финансово-экономическим вопросам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повышения ЗУН (знания, умения, навыки):
 - профессиональная этика и навыки коммуникаций;
 - подготовка аналитических документов;
 - разработка нормативных правовых актов;
 - тайм-менеджмент;
 - государственные услуги;
 - применение информационных технологий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органов местного самоуправления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социальной защиты в Кыргызской Республике:
 - социальная политика государства;
 - система социальной защиты в Кыргызской Республике;
 - социальные услуги;
 - управление конфликтами;
 - навыки коммуникаций;
 - профессиональная этика и противодействие коррупции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органов местного самоуправления по вопросам социальной защиты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2935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6360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b1ls_m-pu7t7lffga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dalil.kg/document/210056</w:t>
      </w:r>
    </w:hyperlink>
  </w:p>
  <w:p>
    <w:pPr>
      <w:spacing w:after="0" w:before="40"/>
      <w:jc w:val="center"/>
    </w:pPr>
    <w:hyperlink w:history="1" r:id="rIdzvxxjbsmiyeyuct7odb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cp-zw69fmtsvyplusry" Type="http://schemas.openxmlformats.org/officeDocument/2006/relationships/hyperlink" Target="https://dalil.kg/document/510203" TargetMode="External"/><Relationship Id="rIdibw7iuv3n0tvupzqczoay" Type="http://schemas.openxmlformats.org/officeDocument/2006/relationships/hyperlink" Target="https://dalil.kg/document/1513" TargetMode="External"/><Relationship Id="rIdjahmznyrfbwnyo1v2rhlo" Type="http://schemas.openxmlformats.org/officeDocument/2006/relationships/hyperlink" Target="https://dalil.kg/document/1565" TargetMode="External"/><Relationship Id="rIdtzlpybsyt5-wi1tsiv7l3" Type="http://schemas.openxmlformats.org/officeDocument/2006/relationships/hyperlink" Target="https://dalil.kg/document/61783" TargetMode="External"/><Relationship Id="rIdqhbvbtkhemz_jmncgz052" Type="http://schemas.openxmlformats.org/officeDocument/2006/relationships/hyperlink" Target="https://dalil.kg/document/210056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b1ls_m-pu7t7lffgaza" Type="http://schemas.openxmlformats.org/officeDocument/2006/relationships/hyperlink" Target="https://dalil.kg/document/210056" TargetMode="External"/><Relationship Id="rIdzvxxjbsmiyeyuct7odb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2026-09-24T14:28:05.743Z</dcterms:created>
  <dcterms:modified xsi:type="dcterms:W3CDTF">2026-09-24T14:28:05.743Z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