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20 мая 2013 года № 188-р</w:t>
      </w:r>
    </w:p>
    <w:p>
      <w:pPr>
        <w:spacing w:after="120"/>
        <w:jc w:val="both"/>
      </w:pPr>
      <w:r>
        <w:rPr>
          <w:rFonts w:ascii="Arial" w:cs="Arial" w:eastAsia="Arial" w:hAnsi="Arial"/>
          <w:sz w:val="24"/>
          <w:szCs w:val="24"/>
        </w:rPr>
        <w:t xml:space="preserve">В целях повышения надежности электроснабжения Нарынской и Иссык-Кульской областей посредством реконструкции Ат-Башинской ГЭС, в соответствии с </w:t>
      </w:r>
      <w:hyperlink w:history="1" r:id="rIdu-nwzedskhzg2lpzbu0s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w:t>
      </w:r>
      <w:hyperlink w:history="1" r:id="rIdubqpwrf7xa0nn_kasrxut">
        <w:r>
          <w:rPr>
            <w:rFonts w:ascii="Arial" w:cs="Arial" w:eastAsia="Arial" w:hAnsi="Arial"/>
            <w:color w:val="1D4ED8"/>
            <w:sz w:val="24"/>
            <w:szCs w:val="24"/>
            <w:u w:val="single"/>
          </w:rPr>
          <w:t xml:space="preserve">проект Соглашения</w:t>
        </w:r>
      </w:hyperlink>
      <w:r>
        <w:rPr>
          <w:rFonts w:ascii="Arial" w:cs="Arial" w:eastAsia="Arial" w:hAnsi="Arial"/>
          <w:sz w:val="24"/>
          <w:szCs w:val="24"/>
        </w:rPr>
        <w:t xml:space="preserve"> между Правительством Кыргызской Республики, Правительством Швейцарской Конфедерации и открытым акционерным обществом "Электрические станции" о предоставлении финансовой помощи (проект "Реконструкция Ат-Башинской ГЭС").</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вышеуказанного Соглашения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между Правительством Кыргызской Республики, Правительством Швейцарской Конфедерации и открытым акционерным обществом "Электрические станции" о предоставлении финансовой помощи (Проект "Реконструкция Ат-Башинской ГЭС")</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Швейцарской Конфедерации,</w:t>
      </w:r>
    </w:p>
    <w:p>
      <w:pPr>
        <w:spacing w:after="60"/>
        <w:ind w:firstLine="567"/>
        <w:jc w:val="both"/>
      </w:pPr>
      <w:r>
        <w:rPr>
          <w:rFonts w:ascii="Arial" w:cs="Arial" w:eastAsia="Arial" w:hAnsi="Arial"/>
          <w:sz w:val="24"/>
          <w:szCs w:val="24"/>
        </w:rPr>
        <w:t xml:space="preserve">отдавая дань уважения дружественным связям, существующим между двумя странами,</w:t>
      </w:r>
    </w:p>
    <w:p>
      <w:pPr>
        <w:spacing w:after="60"/>
        <w:ind w:firstLine="567"/>
        <w:jc w:val="both"/>
      </w:pPr>
      <w:r>
        <w:rPr>
          <w:rFonts w:ascii="Arial" w:cs="Arial" w:eastAsia="Arial" w:hAnsi="Arial"/>
          <w:sz w:val="24"/>
          <w:szCs w:val="24"/>
        </w:rPr>
        <w:t xml:space="preserve">желая укреплять эти связи и плодотворное двустороннее сотрудничество,</w:t>
      </w:r>
    </w:p>
    <w:p>
      <w:pPr>
        <w:spacing w:after="60"/>
        <w:ind w:firstLine="567"/>
        <w:jc w:val="both"/>
      </w:pPr>
      <w:r>
        <w:rPr>
          <w:rFonts w:ascii="Arial" w:cs="Arial" w:eastAsia="Arial" w:hAnsi="Arial"/>
          <w:sz w:val="24"/>
          <w:szCs w:val="24"/>
        </w:rPr>
        <w:t xml:space="preserve">с намерением способствовать дальнейшему процессу реформ в Кыргызской Республике, направленных на создание демократии и рыночной экономики,</w:t>
      </w:r>
    </w:p>
    <w:p>
      <w:pPr>
        <w:spacing w:after="60"/>
        <w:ind w:firstLine="567"/>
        <w:jc w:val="both"/>
      </w:pPr>
      <w:r>
        <w:rPr>
          <w:rFonts w:ascii="Arial" w:cs="Arial" w:eastAsia="Arial" w:hAnsi="Arial"/>
          <w:sz w:val="24"/>
          <w:szCs w:val="24"/>
        </w:rPr>
        <w:t xml:space="preserve">принимая во внимание успешное осуществление проектов в рамках Соглашения между Правительством Кыргызской Республики и Правительством Швейцарской Конфедерации о техническом, финансовом сотрудничестве и гуманитарной помощи, подписанного 23 октября 2002 года,</w:t>
      </w:r>
    </w:p>
    <w:p>
      <w:pPr>
        <w:spacing w:after="60"/>
        <w:ind w:firstLine="567"/>
        <w:jc w:val="both"/>
      </w:pPr>
      <w:r>
        <w:rPr>
          <w:rFonts w:ascii="Arial" w:cs="Arial" w:eastAsia="Arial" w:hAnsi="Arial"/>
          <w:sz w:val="24"/>
          <w:szCs w:val="24"/>
        </w:rPr>
        <w:t xml:space="preserve">учитывая предоставление Правительством Швейцарской Конфедерации финансовой помощи в реконструкции Ат-Башинской гидроэлектростанции в Нарынской области,</w:t>
      </w:r>
    </w:p>
    <w:p>
      <w:pPr>
        <w:spacing w:after="60"/>
        <w:ind w:firstLine="567"/>
        <w:jc w:val="both"/>
      </w:pPr>
      <w:r>
        <w:rPr>
          <w:rFonts w:ascii="Arial" w:cs="Arial" w:eastAsia="Arial" w:hAnsi="Arial"/>
          <w:sz w:val="24"/>
          <w:szCs w:val="24"/>
        </w:rPr>
        <w:t xml:space="preserve">договорились о нижеследующем:</w:t>
      </w:r>
    </w:p>
    <w:p>
      <w:pPr>
        <w:spacing w:after="60" w:before="200"/>
        <w:ind w:firstLine="567"/>
        <w:jc w:val="left"/>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В настоящем Соглашении, если по контексту не требуется иное, следующие определения имеют следующие значения:</w:t>
      </w:r>
    </w:p>
    <w:p>
      <w:pPr>
        <w:spacing w:after="60"/>
        <w:ind w:firstLine="567"/>
        <w:jc w:val="both"/>
      </w:pPr>
      <w:r>
        <w:rPr>
          <w:rFonts w:ascii="Arial" w:cs="Arial" w:eastAsia="Arial" w:hAnsi="Arial"/>
          <w:sz w:val="24"/>
          <w:szCs w:val="24"/>
        </w:rPr>
        <w:t xml:space="preserve">(a) "Минфин" означает Министерство финансов Кыргызской Республики;</w:t>
      </w:r>
    </w:p>
    <w:p>
      <w:pPr>
        <w:spacing w:after="60"/>
        <w:ind w:firstLine="567"/>
        <w:jc w:val="both"/>
      </w:pPr>
      <w:r>
        <w:rPr>
          <w:rFonts w:ascii="Arial" w:cs="Arial" w:eastAsia="Arial" w:hAnsi="Arial"/>
          <w:sz w:val="24"/>
          <w:szCs w:val="24"/>
        </w:rPr>
        <w:t xml:space="preserve">(b) "SECO" означает Государственный секретариат Швейцарии по экономическим вопросам;</w:t>
      </w:r>
    </w:p>
    <w:p>
      <w:pPr>
        <w:spacing w:after="60"/>
        <w:ind w:firstLine="567"/>
        <w:jc w:val="both"/>
      </w:pPr>
      <w:r>
        <w:rPr>
          <w:rFonts w:ascii="Arial" w:cs="Arial" w:eastAsia="Arial" w:hAnsi="Arial"/>
          <w:sz w:val="24"/>
          <w:szCs w:val="24"/>
        </w:rPr>
        <w:t xml:space="preserve">(c) "Швейцарское Правительство" означает Правительство Швейцарской Конфедерации (Швейцарский Федеральный Совет), которое представляет SECO;</w:t>
      </w:r>
    </w:p>
    <w:p>
      <w:pPr>
        <w:spacing w:after="60"/>
        <w:ind w:firstLine="567"/>
        <w:jc w:val="both"/>
      </w:pPr>
      <w:r>
        <w:rPr>
          <w:rFonts w:ascii="Arial" w:cs="Arial" w:eastAsia="Arial" w:hAnsi="Arial"/>
          <w:sz w:val="24"/>
          <w:szCs w:val="24"/>
        </w:rPr>
        <w:t xml:space="preserve">(d) "Кыргызское Правительство" означает Правительство Кыргызской Республики, которое представляет Минфин;</w:t>
      </w:r>
    </w:p>
    <w:p>
      <w:pPr>
        <w:spacing w:after="60"/>
        <w:ind w:firstLine="567"/>
        <w:jc w:val="both"/>
      </w:pPr>
      <w:r>
        <w:rPr>
          <w:rFonts w:ascii="Arial" w:cs="Arial" w:eastAsia="Arial" w:hAnsi="Arial"/>
          <w:sz w:val="24"/>
          <w:szCs w:val="24"/>
        </w:rPr>
        <w:t xml:space="preserve">(e) "Минэнергопром" означает Министерство энергетики и промышленности Кыргызской Республики;</w:t>
      </w:r>
    </w:p>
    <w:p>
      <w:pPr>
        <w:spacing w:after="60"/>
        <w:ind w:firstLine="567"/>
        <w:jc w:val="both"/>
      </w:pPr>
      <w:r>
        <w:rPr>
          <w:rFonts w:ascii="Arial" w:cs="Arial" w:eastAsia="Arial" w:hAnsi="Arial"/>
          <w:sz w:val="24"/>
          <w:szCs w:val="24"/>
        </w:rPr>
        <w:t xml:space="preserve">(f) "ОАО "ЭС" означает генерирующую компанию ОАО "Электрические станции";</w:t>
      </w:r>
    </w:p>
    <w:p>
      <w:pPr>
        <w:spacing w:after="60"/>
        <w:ind w:firstLine="567"/>
        <w:jc w:val="both"/>
      </w:pPr>
      <w:r>
        <w:rPr>
          <w:rFonts w:ascii="Arial" w:cs="Arial" w:eastAsia="Arial" w:hAnsi="Arial"/>
          <w:sz w:val="24"/>
          <w:szCs w:val="24"/>
        </w:rPr>
        <w:t xml:space="preserve">(g) "Вклад" означает грант, предоставленный швейцарским Правительством в рамках настоящего Соглашения;</w:t>
      </w:r>
    </w:p>
    <w:p>
      <w:pPr>
        <w:spacing w:after="60"/>
        <w:ind w:firstLine="567"/>
        <w:jc w:val="both"/>
      </w:pPr>
      <w:r>
        <w:rPr>
          <w:rFonts w:ascii="Arial" w:cs="Arial" w:eastAsia="Arial" w:hAnsi="Arial"/>
          <w:sz w:val="24"/>
          <w:szCs w:val="24"/>
        </w:rPr>
        <w:t xml:space="preserve">(h) "Дополнительная сумма" означает вклад, предоставленный ОАО "ЭС" в рамках настоящего Соглашения;</w:t>
      </w:r>
    </w:p>
    <w:p>
      <w:pPr>
        <w:spacing w:after="60"/>
        <w:ind w:firstLine="567"/>
        <w:jc w:val="both"/>
      </w:pPr>
      <w:r>
        <w:rPr>
          <w:rFonts w:ascii="Arial" w:cs="Arial" w:eastAsia="Arial" w:hAnsi="Arial"/>
          <w:sz w:val="24"/>
          <w:szCs w:val="24"/>
        </w:rPr>
        <w:t xml:space="preserve">(i) "ФУГИ" означает Фонд по управлению государственным имуществом при Правительстве Кыргызской Республики;</w:t>
      </w:r>
    </w:p>
    <w:p>
      <w:pPr>
        <w:spacing w:after="60"/>
        <w:ind w:firstLine="567"/>
        <w:jc w:val="both"/>
      </w:pPr>
      <w:r>
        <w:rPr>
          <w:rFonts w:ascii="Arial" w:cs="Arial" w:eastAsia="Arial" w:hAnsi="Arial"/>
          <w:sz w:val="24"/>
          <w:szCs w:val="24"/>
        </w:rPr>
        <w:t xml:space="preserve">(j) "Ат-Башинская ГЭС" означает Ат-Башинская гидроэлектростанция;</w:t>
      </w:r>
    </w:p>
    <w:p>
      <w:pPr>
        <w:spacing w:after="60"/>
        <w:ind w:firstLine="567"/>
        <w:jc w:val="both"/>
      </w:pPr>
      <w:r>
        <w:rPr>
          <w:rFonts w:ascii="Arial" w:cs="Arial" w:eastAsia="Arial" w:hAnsi="Arial"/>
          <w:sz w:val="24"/>
          <w:szCs w:val="24"/>
        </w:rPr>
        <w:t xml:space="preserve">(k) "Договаривающиеся стороны" означает Швейцарское Правительство, Правительство Кыргызской Республики и ОАО "ЭС";</w:t>
      </w:r>
    </w:p>
    <w:p>
      <w:pPr>
        <w:spacing w:after="60"/>
        <w:ind w:firstLine="567"/>
        <w:jc w:val="both"/>
      </w:pPr>
      <w:r>
        <w:rPr>
          <w:rFonts w:ascii="Arial" w:cs="Arial" w:eastAsia="Arial" w:hAnsi="Arial"/>
          <w:sz w:val="24"/>
          <w:szCs w:val="24"/>
        </w:rPr>
        <w:t xml:space="preserve">(l) "Компетентные органы" означает Минфин Кыргызской стороны и SECO Швейцарской стороны;</w:t>
      </w:r>
    </w:p>
    <w:p>
      <w:pPr>
        <w:spacing w:after="60"/>
        <w:ind w:firstLine="567"/>
        <w:jc w:val="both"/>
      </w:pPr>
      <w:r>
        <w:rPr>
          <w:rFonts w:ascii="Arial" w:cs="Arial" w:eastAsia="Arial" w:hAnsi="Arial"/>
          <w:sz w:val="24"/>
          <w:szCs w:val="24"/>
        </w:rPr>
        <w:t xml:space="preserve">(m) "Проект" означает проект "Реконструкция Ат-Башинской гидроэлектростанции";</w:t>
      </w:r>
    </w:p>
    <w:p>
      <w:pPr>
        <w:spacing w:after="60"/>
        <w:ind w:firstLine="567"/>
        <w:jc w:val="both"/>
      </w:pPr>
      <w:r>
        <w:rPr>
          <w:rFonts w:ascii="Arial" w:cs="Arial" w:eastAsia="Arial" w:hAnsi="Arial"/>
          <w:sz w:val="24"/>
          <w:szCs w:val="24"/>
        </w:rPr>
        <w:t xml:space="preserve">(№) "Наблюдательный комитет" означает Наблюдательный комитет, созданный для целей настоящего Проекта;</w:t>
      </w:r>
    </w:p>
    <w:p>
      <w:pPr>
        <w:spacing w:after="60"/>
        <w:ind w:firstLine="567"/>
        <w:jc w:val="both"/>
      </w:pPr>
      <w:r>
        <w:rPr>
          <w:rFonts w:ascii="Arial" w:cs="Arial" w:eastAsia="Arial" w:hAnsi="Arial"/>
          <w:sz w:val="24"/>
          <w:szCs w:val="24"/>
        </w:rPr>
        <w:t xml:space="preserve">(o) "ГРП" означает Группу реализации проекта, созданную ОАО "ЭС", и отвечающую за осуществление проектных мероприятий по реконструкции в рамках Проекта;</w:t>
      </w:r>
    </w:p>
    <w:p>
      <w:pPr>
        <w:spacing w:after="60"/>
        <w:ind w:firstLine="567"/>
        <w:jc w:val="both"/>
      </w:pPr>
      <w:r>
        <w:rPr>
          <w:rFonts w:ascii="Arial" w:cs="Arial" w:eastAsia="Arial" w:hAnsi="Arial"/>
          <w:sz w:val="24"/>
          <w:szCs w:val="24"/>
        </w:rPr>
        <w:t xml:space="preserve">(p) "Тендерная комиссия" означает комиссию, назначенную для оценки тендеров, проводимых в рамках Проекта;</w:t>
      </w:r>
    </w:p>
    <w:p>
      <w:pPr>
        <w:spacing w:after="60"/>
        <w:ind w:firstLine="567"/>
        <w:jc w:val="both"/>
      </w:pPr>
      <w:r>
        <w:rPr>
          <w:rFonts w:ascii="Arial" w:cs="Arial" w:eastAsia="Arial" w:hAnsi="Arial"/>
          <w:sz w:val="24"/>
          <w:szCs w:val="24"/>
        </w:rPr>
        <w:t xml:space="preserve">(q) "Оборудование" означает оборудование, материалы и запасные части, которые необходимо закупить для целей Проекта (включая аппаратное и программное обеспечение);</w:t>
      </w:r>
    </w:p>
    <w:p>
      <w:pPr>
        <w:spacing w:after="60"/>
        <w:ind w:firstLine="567"/>
        <w:jc w:val="both"/>
      </w:pPr>
      <w:r>
        <w:rPr>
          <w:rFonts w:ascii="Arial" w:cs="Arial" w:eastAsia="Arial" w:hAnsi="Arial"/>
          <w:sz w:val="24"/>
          <w:szCs w:val="24"/>
        </w:rPr>
        <w:t xml:space="preserve">(r) "Услуги" означает работы по реконструкции и услуги, которые необходимо закупить для целей Проекта;</w:t>
      </w:r>
    </w:p>
    <w:p>
      <w:pPr>
        <w:spacing w:after="60"/>
        <w:ind w:firstLine="567"/>
        <w:jc w:val="both"/>
      </w:pPr>
      <w:r>
        <w:rPr>
          <w:rFonts w:ascii="Arial" w:cs="Arial" w:eastAsia="Arial" w:hAnsi="Arial"/>
          <w:sz w:val="24"/>
          <w:szCs w:val="24"/>
        </w:rPr>
        <w:t xml:space="preserve">(s) "Инженер Проекта" означает швейцарскую инженерную фирму, на которую возложена обязанность по оказанию консультационных услуг по Проекту;</w:t>
      </w:r>
    </w:p>
    <w:p>
      <w:pPr>
        <w:spacing w:after="60"/>
        <w:ind w:firstLine="567"/>
        <w:jc w:val="both"/>
      </w:pPr>
      <w:r>
        <w:rPr>
          <w:rFonts w:ascii="Arial" w:cs="Arial" w:eastAsia="Arial" w:hAnsi="Arial"/>
          <w:sz w:val="24"/>
          <w:szCs w:val="24"/>
        </w:rPr>
        <w:t xml:space="preserve">(t) "Международные поставщики и подрядчики" означает международную или иностранную компанию, или компании, на которые возложена обязанность по осуществлению работ по реконструкции, предоставлению услуг, и поставке Оборудования;</w:t>
      </w:r>
    </w:p>
    <w:p>
      <w:pPr>
        <w:spacing w:after="60"/>
        <w:ind w:firstLine="567"/>
        <w:jc w:val="both"/>
      </w:pPr>
      <w:r>
        <w:rPr>
          <w:rFonts w:ascii="Arial" w:cs="Arial" w:eastAsia="Arial" w:hAnsi="Arial"/>
          <w:sz w:val="24"/>
          <w:szCs w:val="24"/>
        </w:rPr>
        <w:t xml:space="preserve">(u) "Местные поставщики и подрядчики" означает компанию или компании из Кыргызской Республики, на которые возложена обязанность по осуществлению работ по реконструкции, предоставлению услуг и поставке Оборудования;</w:t>
      </w:r>
    </w:p>
    <w:p>
      <w:pPr>
        <w:spacing w:after="60"/>
        <w:ind w:firstLine="567"/>
        <w:jc w:val="both"/>
      </w:pPr>
      <w:r>
        <w:rPr>
          <w:rFonts w:ascii="Arial" w:cs="Arial" w:eastAsia="Arial" w:hAnsi="Arial"/>
          <w:sz w:val="24"/>
          <w:szCs w:val="24"/>
        </w:rPr>
        <w:t xml:space="preserve">(v) "Швейцарские правила закупок" означает набор правил и условий, изложенных в документе "Руководство SECO по присуждению контрактов в рамках финансирования инфраструктуры в странах с переходной экономикой и развивающихся странах" (сентябрь, 2005 г.);</w:t>
      </w:r>
    </w:p>
    <w:p>
      <w:pPr>
        <w:spacing w:after="60"/>
        <w:ind w:firstLine="567"/>
        <w:jc w:val="both"/>
      </w:pPr>
      <w:r>
        <w:rPr>
          <w:rFonts w:ascii="Arial" w:cs="Arial" w:eastAsia="Arial" w:hAnsi="Arial"/>
          <w:sz w:val="24"/>
          <w:szCs w:val="24"/>
        </w:rPr>
        <w:t xml:space="preserve">(w) "Правила закупок Всемирного банка" означает набор правил и условий, определенных Группой Всемирного банка по политике закупок и услуг;</w:t>
      </w:r>
    </w:p>
    <w:p>
      <w:pPr>
        <w:spacing w:after="60"/>
        <w:ind w:firstLine="567"/>
        <w:jc w:val="both"/>
      </w:pPr>
      <w:r>
        <w:rPr>
          <w:rFonts w:ascii="Arial" w:cs="Arial" w:eastAsia="Arial" w:hAnsi="Arial"/>
          <w:sz w:val="24"/>
          <w:szCs w:val="24"/>
        </w:rPr>
        <w:t xml:space="preserve">(х) "НДС" означает налог на добавленную стоимость.</w:t>
      </w:r>
    </w:p>
    <w:p>
      <w:pPr>
        <w:spacing w:after="60" w:before="200"/>
        <w:ind w:firstLine="567"/>
        <w:jc w:val="left"/>
      </w:pPr>
      <w:r>
        <w:rPr>
          <w:rFonts w:ascii="Arial" w:cs="Arial" w:eastAsia="Arial" w:hAnsi="Arial"/>
          <w:b/>
          <w:bCs/>
          <w:sz w:val="24"/>
          <w:szCs w:val="24"/>
        </w:rPr>
        <w:t xml:space="preserve">Статья 2. Цели проекта</w:t>
      </w:r>
    </w:p>
    <w:p>
      <w:pPr>
        <w:spacing w:after="60"/>
        <w:ind w:firstLine="567"/>
        <w:jc w:val="both"/>
      </w:pPr>
      <w:r>
        <w:rPr>
          <w:rFonts w:ascii="Arial" w:cs="Arial" w:eastAsia="Arial" w:hAnsi="Arial"/>
          <w:sz w:val="24"/>
          <w:szCs w:val="24"/>
        </w:rPr>
        <w:t xml:space="preserve">2.1. Целью проекта является внесение вклада в устойчивое развитие Нарынской области за счет обеспечения надежной и бесперебойной выработки электроэнергии и поставке ее населению. Это позволит улучшить условия жизни, и будет способствовать экономическому развитию данного региона.</w:t>
      </w:r>
    </w:p>
    <w:p>
      <w:pPr>
        <w:spacing w:after="60"/>
        <w:ind w:firstLine="567"/>
        <w:jc w:val="both"/>
      </w:pPr>
      <w:r>
        <w:rPr>
          <w:rFonts w:ascii="Arial" w:cs="Arial" w:eastAsia="Arial" w:hAnsi="Arial"/>
          <w:sz w:val="24"/>
          <w:szCs w:val="24"/>
        </w:rPr>
        <w:t xml:space="preserve">2.2. Кроме того, проект внесет важный вклад в текущее реформирование сектора энергетики, осуществляемое Кыргызским Правительством совместно с основными донорами.</w:t>
      </w:r>
    </w:p>
    <w:p>
      <w:pPr>
        <w:spacing w:after="60" w:before="200"/>
        <w:ind w:firstLine="567"/>
        <w:jc w:val="left"/>
      </w:pPr>
      <w:r>
        <w:rPr>
          <w:rFonts w:ascii="Arial" w:cs="Arial" w:eastAsia="Arial" w:hAnsi="Arial"/>
          <w:b/>
          <w:bCs/>
          <w:sz w:val="24"/>
          <w:szCs w:val="24"/>
        </w:rPr>
        <w:t xml:space="preserve">Статья 3. Сумма и использование вклада</w:t>
      </w:r>
    </w:p>
    <w:p>
      <w:pPr>
        <w:spacing w:after="60"/>
        <w:ind w:firstLine="567"/>
        <w:jc w:val="both"/>
      </w:pPr>
      <w:r>
        <w:rPr>
          <w:rFonts w:ascii="Arial" w:cs="Arial" w:eastAsia="Arial" w:hAnsi="Arial"/>
          <w:sz w:val="24"/>
          <w:szCs w:val="24"/>
        </w:rPr>
        <w:t xml:space="preserve">3.1. Общий бюджет Проекта составляет 24740000 швейцарских франков (двадцать четыре миллиона семьсот сорок тысяч швейцарских франков).</w:t>
      </w:r>
    </w:p>
    <w:p>
      <w:pPr>
        <w:spacing w:after="60"/>
        <w:ind w:firstLine="567"/>
        <w:jc w:val="both"/>
      </w:pPr>
      <w:r>
        <w:rPr>
          <w:rFonts w:ascii="Arial" w:cs="Arial" w:eastAsia="Arial" w:hAnsi="Arial"/>
          <w:sz w:val="24"/>
          <w:szCs w:val="24"/>
        </w:rPr>
        <w:t xml:space="preserve">3.2. Швейцарское Правительство согласно предоставить Кыргызской Республики для реализации Проекта не подлежащий возмещению вклад, не превышающий 19,82 миллиона швейцарских франков (девятнадцать миллионов восемьсот двадцать тысяч швейцарских франков), что составит 80% финансовых затрат Проекта, приведенных в Приложении 1 "Бюджет Проекта". Ежегодное утверждение освоения кредитных средств Федеральным Парламентом зарезервировано.</w:t>
      </w:r>
    </w:p>
    <w:p>
      <w:pPr>
        <w:spacing w:after="60"/>
        <w:ind w:firstLine="567"/>
        <w:jc w:val="both"/>
      </w:pPr>
      <w:r>
        <w:rPr>
          <w:rFonts w:ascii="Arial" w:cs="Arial" w:eastAsia="Arial" w:hAnsi="Arial"/>
          <w:sz w:val="24"/>
          <w:szCs w:val="24"/>
        </w:rPr>
        <w:t xml:space="preserve">3.3. ОАО "ЭС" согласно внести Дополнительную сумму в размере 4920000 швейцарских франков (четырех миллионов девятисот двадцати тысяч швейцарских франков), что составит 20% финансовых затрат Проекта. Вклад будет внесен в кыргызских сомах; пересчет швейцарских франков в кыргызские сомы будет осуществлен по обменному курсу Национального банка Кыргызской Республики, действующему на дату подписания настоящего Соглашения.</w:t>
      </w:r>
    </w:p>
    <w:p>
      <w:pPr>
        <w:spacing w:after="60"/>
        <w:ind w:firstLine="567"/>
        <w:jc w:val="both"/>
      </w:pPr>
      <w:r>
        <w:rPr>
          <w:rFonts w:ascii="Arial" w:cs="Arial" w:eastAsia="Arial" w:hAnsi="Arial"/>
          <w:sz w:val="24"/>
          <w:szCs w:val="24"/>
        </w:rPr>
        <w:t xml:space="preserve">3.4. Вклад и дополнительная сумма будут использованы для финансирования:</w:t>
      </w:r>
    </w:p>
    <w:p>
      <w:pPr>
        <w:spacing w:after="60"/>
        <w:ind w:firstLine="567"/>
        <w:jc w:val="both"/>
      </w:pPr>
      <w:r>
        <w:rPr>
          <w:rFonts w:ascii="Arial" w:cs="Arial" w:eastAsia="Arial" w:hAnsi="Arial"/>
          <w:sz w:val="24"/>
          <w:szCs w:val="24"/>
        </w:rPr>
        <w:t xml:space="preserve">- замены гидромеханического оборудования (например, рабочих колес и направляющих заслонок);</w:t>
      </w:r>
    </w:p>
    <w:p>
      <w:pPr>
        <w:spacing w:after="60"/>
        <w:ind w:firstLine="567"/>
        <w:jc w:val="both"/>
      </w:pPr>
      <w:r>
        <w:rPr>
          <w:rFonts w:ascii="Arial" w:cs="Arial" w:eastAsia="Arial" w:hAnsi="Arial"/>
          <w:sz w:val="24"/>
          <w:szCs w:val="24"/>
        </w:rPr>
        <w:t xml:space="preserve">- замены электромеханического оборудования (турбин);</w:t>
      </w:r>
    </w:p>
    <w:p>
      <w:pPr>
        <w:spacing w:after="60"/>
        <w:ind w:firstLine="567"/>
        <w:jc w:val="both"/>
      </w:pPr>
      <w:r>
        <w:rPr>
          <w:rFonts w:ascii="Arial" w:cs="Arial" w:eastAsia="Arial" w:hAnsi="Arial"/>
          <w:sz w:val="24"/>
          <w:szCs w:val="24"/>
        </w:rPr>
        <w:t xml:space="preserve">- замены электротехнического оборудования (генераторов, трансформаторов);</w:t>
      </w:r>
    </w:p>
    <w:p>
      <w:pPr>
        <w:spacing w:after="60"/>
        <w:ind w:firstLine="567"/>
        <w:jc w:val="both"/>
      </w:pPr>
      <w:r>
        <w:rPr>
          <w:rFonts w:ascii="Arial" w:cs="Arial" w:eastAsia="Arial" w:hAnsi="Arial"/>
          <w:sz w:val="24"/>
          <w:szCs w:val="24"/>
        </w:rPr>
        <w:t xml:space="preserve">- совершенствования строительных работ и мер безопасности (например, систем противопожарной защиты, систем цифровой защиты, систем контроля и мониторинга);</w:t>
      </w:r>
    </w:p>
    <w:p>
      <w:pPr>
        <w:spacing w:after="60"/>
        <w:ind w:firstLine="567"/>
        <w:jc w:val="both"/>
      </w:pPr>
      <w:r>
        <w:rPr>
          <w:rFonts w:ascii="Arial" w:cs="Arial" w:eastAsia="Arial" w:hAnsi="Arial"/>
          <w:sz w:val="24"/>
          <w:szCs w:val="24"/>
        </w:rPr>
        <w:t xml:space="preserve">- обучения и повышения квалификации (техническое обучение работе с новым оборудованием, развития управленческих качеств в отношении финансовых и организационных аспектов и управления кадрами);</w:t>
      </w:r>
    </w:p>
    <w:p>
      <w:pPr>
        <w:spacing w:after="60"/>
        <w:ind w:firstLine="567"/>
        <w:jc w:val="both"/>
      </w:pPr>
      <w:r>
        <w:rPr>
          <w:rFonts w:ascii="Arial" w:cs="Arial" w:eastAsia="Arial" w:hAnsi="Arial"/>
          <w:sz w:val="24"/>
          <w:szCs w:val="24"/>
        </w:rPr>
        <w:t xml:space="preserve">- оказания консультационных услуг и услуг по управлению Проектом (детального проектирования работ, закупки товаров, осуществления надзора и координации Проекта, контроля, оказания помощи компании в подготовке социальной программы для уволенных сотрудников, и т.п.);</w:t>
      </w:r>
    </w:p>
    <w:p>
      <w:pPr>
        <w:spacing w:after="60"/>
        <w:ind w:firstLine="567"/>
        <w:jc w:val="both"/>
      </w:pPr>
      <w:r>
        <w:rPr>
          <w:rFonts w:ascii="Arial" w:cs="Arial" w:eastAsia="Arial" w:hAnsi="Arial"/>
          <w:sz w:val="24"/>
          <w:szCs w:val="24"/>
        </w:rPr>
        <w:t xml:space="preserve">- внешнего аудита (мониторинга финансовых и фидуциарных рисков).</w:t>
      </w:r>
    </w:p>
    <w:p>
      <w:pPr>
        <w:spacing w:after="60"/>
        <w:ind w:firstLine="567"/>
        <w:jc w:val="both"/>
      </w:pPr>
      <w:r>
        <w:rPr>
          <w:rFonts w:ascii="Arial" w:cs="Arial" w:eastAsia="Arial" w:hAnsi="Arial"/>
          <w:sz w:val="24"/>
          <w:szCs w:val="24"/>
        </w:rPr>
        <w:t xml:space="preserve">3.5. Любая неиспользованная часть Вклада подлежит аннулированию, если иное не согласовано Договаривающимися сторонами.</w:t>
      </w:r>
    </w:p>
    <w:p>
      <w:pPr>
        <w:spacing w:after="60" w:before="200"/>
        <w:ind w:firstLine="567"/>
        <w:jc w:val="left"/>
      </w:pPr>
      <w:r>
        <w:rPr>
          <w:rFonts w:ascii="Arial" w:cs="Arial" w:eastAsia="Arial" w:hAnsi="Arial"/>
          <w:b/>
          <w:bCs/>
          <w:sz w:val="24"/>
          <w:szCs w:val="24"/>
        </w:rPr>
        <w:t xml:space="preserve">Статья 4. Условия вклада</w:t>
      </w:r>
    </w:p>
    <w:p>
      <w:pPr>
        <w:spacing w:after="60"/>
        <w:ind w:firstLine="567"/>
        <w:jc w:val="both"/>
      </w:pPr>
      <w:r>
        <w:rPr>
          <w:rFonts w:ascii="Arial" w:cs="Arial" w:eastAsia="Arial" w:hAnsi="Arial"/>
          <w:sz w:val="24"/>
          <w:szCs w:val="24"/>
        </w:rPr>
        <w:t xml:space="preserve">4.1. Положения Соглашения между Правительством Кыргызской Республики и Правительством Швейцарской Конфедерации о техническом, финансовом сотрудничестве и гуманитарной помощи, подписанного 23 октября 2002 года, применяются также для настоящего Соглашения.</w:t>
      </w:r>
    </w:p>
    <w:p>
      <w:pPr>
        <w:spacing w:after="60"/>
        <w:ind w:firstLine="567"/>
        <w:jc w:val="both"/>
      </w:pPr>
      <w:r>
        <w:rPr>
          <w:rFonts w:ascii="Arial" w:cs="Arial" w:eastAsia="Arial" w:hAnsi="Arial"/>
          <w:sz w:val="24"/>
          <w:szCs w:val="24"/>
        </w:rPr>
        <w:t xml:space="preserve">4.2. Швейцарское Правительство осуществляет или обеспечивает осуществление всех мероприятий, включая своевременную выплату Вклада, на основе достигнутого прогресса, а также другие меры, необходимые или целесообразные для реализации Проекта.</w:t>
      </w:r>
    </w:p>
    <w:p>
      <w:pPr>
        <w:spacing w:after="60"/>
        <w:ind w:firstLine="567"/>
        <w:jc w:val="both"/>
      </w:pPr>
      <w:r>
        <w:rPr>
          <w:rFonts w:ascii="Arial" w:cs="Arial" w:eastAsia="Arial" w:hAnsi="Arial"/>
          <w:sz w:val="24"/>
          <w:szCs w:val="24"/>
        </w:rPr>
        <w:t xml:space="preserve">4.3. Кыргызское Правительство обеспечивает условия, при которых Вклад предоставляется ОАО "ЭС" на грантовой основе, а также то, что ОАО "ЭС" этот Вклад не погашает.</w:t>
      </w:r>
    </w:p>
    <w:p>
      <w:pPr>
        <w:spacing w:after="60"/>
        <w:ind w:firstLine="567"/>
        <w:jc w:val="both"/>
      </w:pPr>
      <w:r>
        <w:rPr>
          <w:rFonts w:ascii="Arial" w:cs="Arial" w:eastAsia="Arial" w:hAnsi="Arial"/>
          <w:sz w:val="24"/>
          <w:szCs w:val="24"/>
        </w:rPr>
        <w:t xml:space="preserve">4.4. ОАО "ЭС" открывает счет в коммерческом банке города Бишкек, предложенном Минфином, на имя "Кыргызского фонда реконструкции Ат-Башинской ГЭС". Дополнительная сумма направляется ОАО "ЭС" на данный счет в следующем порядке: 10% вклада (0,492 млн. швейцарских франков) после вступления в силу настоящего Соглашения и последующие 87% вклада (4278 млн. швейцарских франков) в течение 18 месяцев после подписания настоящего Соглашения (равными ежеквартальными платежами). Бюджет на содержание ГРП, который составляет 3% от Дополнительной суммы (150000 швейцарских франков), перечисляться на указанный счет не будет и будет использоваться ОАО "ЭС" самостоятельно. Право подписи на снятие средств Дополнительной суммы, с указанного счета, остается за ОАО "ЭС" после письменного или факсимильного утверждения Инженером Проекта счетов-фактур поставщиков и подрядчиков. Для закупки оборудования и услуг Дополнительная сумма будет использована в первую очередь до тех пор, пока не будет использована полностью.</w:t>
      </w:r>
    </w:p>
    <w:p>
      <w:pPr>
        <w:spacing w:after="60"/>
        <w:ind w:firstLine="567"/>
        <w:jc w:val="both"/>
      </w:pPr>
      <w:r>
        <w:rPr>
          <w:rFonts w:ascii="Arial" w:cs="Arial" w:eastAsia="Arial" w:hAnsi="Arial"/>
          <w:sz w:val="24"/>
          <w:szCs w:val="24"/>
        </w:rPr>
        <w:t xml:space="preserve">4.5. Кыргызское Правительство предпринимает или обеспечивает принятие соответствующих мер, необходимых или целесообразных для реализации Проекта.</w:t>
      </w:r>
    </w:p>
    <w:p>
      <w:pPr>
        <w:spacing w:after="60"/>
        <w:ind w:firstLine="567"/>
        <w:jc w:val="both"/>
      </w:pPr>
      <w:r>
        <w:rPr>
          <w:rFonts w:ascii="Arial" w:cs="Arial" w:eastAsia="Arial" w:hAnsi="Arial"/>
          <w:sz w:val="24"/>
          <w:szCs w:val="24"/>
        </w:rPr>
        <w:t xml:space="preserve">4.6. Вклад и Дополнительная сумма не должны быть использованы для обеспечения активов для других государственных или частных предприятий. ОАО "ЭС" обязуется выпустить простые акции, равные стоимости активов, профинансированных в рамках данного Проекта. Простые акции будут являться собственностью ФУГИ. Организационные вопросы решаются посредством официальных соглашений между Минфином, ФУГИ и ОАО "ЭС".</w:t>
      </w:r>
    </w:p>
    <w:p>
      <w:pPr>
        <w:spacing w:after="60"/>
        <w:ind w:firstLine="567"/>
        <w:jc w:val="both"/>
      </w:pPr>
      <w:r>
        <w:rPr>
          <w:rFonts w:ascii="Arial" w:cs="Arial" w:eastAsia="Arial" w:hAnsi="Arial"/>
          <w:sz w:val="24"/>
          <w:szCs w:val="24"/>
        </w:rPr>
        <w:t xml:space="preserve">4.7. Все Оборудование и Услуги, финансируемые из Вклада и Дополнительной суммы, освобождаются от уплаты любых пошлин, налогов и любых других обязательных платежей (НДС, НсП, таможенных сборов, пошлины на импорт, любых комиссионных сборов), установленных в соответствии с национальным законодательством Кыргызской Республики.</w:t>
      </w:r>
    </w:p>
    <w:p>
      <w:pPr>
        <w:spacing w:after="60"/>
        <w:ind w:firstLine="567"/>
        <w:jc w:val="both"/>
      </w:pPr>
      <w:r>
        <w:rPr>
          <w:rFonts w:ascii="Arial" w:cs="Arial" w:eastAsia="Arial" w:hAnsi="Arial"/>
          <w:sz w:val="24"/>
          <w:szCs w:val="24"/>
        </w:rPr>
        <w:t xml:space="preserve">4.8. Кыргызское Правительство способствует временному импорту и последующему реэкспорту из Кыргызской Республики всего оборудования и поставок, относящихся к предоставлению услуг Инженера Проекта, международных и местных поставщиков и подрядчиков, относящихся исключительно к реализации Проекта.</w:t>
      </w:r>
    </w:p>
    <w:p>
      <w:pPr>
        <w:spacing w:after="60"/>
        <w:ind w:firstLine="567"/>
        <w:jc w:val="both"/>
      </w:pPr>
      <w:r>
        <w:rPr>
          <w:rFonts w:ascii="Arial" w:cs="Arial" w:eastAsia="Arial" w:hAnsi="Arial"/>
          <w:sz w:val="24"/>
          <w:szCs w:val="24"/>
        </w:rPr>
        <w:t xml:space="preserve">4.9. Кыргызское Правительство выдает бесплатно и без задержек необходимые въездные визы для персонала Инженера Проекта, международных поставщиков и подрядчиков. Персонал Инженера Проекта, международных поставщиков и подрядчиков также освобождается от любых таможенных пошлин, налогов и/или других обязательных платежей, устанавливаемых в соответствии с национальным законодательством Кыргызской Республики, применяемых к любым вознаграждениям, личной собственности и оборудованию, необходимому для выполнения своих обязанностей по Проекту.</w:t>
      </w:r>
    </w:p>
    <w:p>
      <w:pPr>
        <w:spacing w:after="60"/>
        <w:ind w:firstLine="567"/>
        <w:jc w:val="both"/>
      </w:pPr>
      <w:r>
        <w:rPr>
          <w:rFonts w:ascii="Arial" w:cs="Arial" w:eastAsia="Arial" w:hAnsi="Arial"/>
          <w:sz w:val="24"/>
          <w:szCs w:val="24"/>
        </w:rPr>
        <w:t xml:space="preserve">4.10. ОАО "ЭС" обязуется инвестировать средства, предназначенные для ежегодного ремонта и обслуживания Ат-Башинской ГЭС, которые будут сэкономлены в результате реконструкции Ат-Башинской ГЭС и рассчитанные в Технико-экономическом обосновании Проекта (раздел 7.2, Ь), для дальнейшего повышения эффективности Ат-Башинской ГЭС и развития энергетики в Нарынской области. В связи с началом реализации проекта строительства Верхне-Нарынского каскада ГЭС в Нарынской области, ОАО "ЭС" обязуется предоставлять в SECO сведения об использовании этих средств и проведенных мероприятиях в данных проектах (дальнейшее повышение эффективности Ат-Башинской ГЭС и развитие энергетики в Нарынской области) на ежегодной основе и в течение 10 лет после подписания настоящего Соглашения.</w:t>
      </w:r>
    </w:p>
    <w:p>
      <w:pPr>
        <w:spacing w:after="60" w:before="200"/>
        <w:ind w:firstLine="567"/>
        <w:jc w:val="left"/>
      </w:pPr>
      <w:r>
        <w:rPr>
          <w:rFonts w:ascii="Arial" w:cs="Arial" w:eastAsia="Arial" w:hAnsi="Arial"/>
          <w:b/>
          <w:bCs/>
          <w:sz w:val="24"/>
          <w:szCs w:val="24"/>
        </w:rPr>
        <w:t xml:space="preserve">Статья 5. Реализация проекта</w:t>
      </w:r>
    </w:p>
    <w:p>
      <w:pPr>
        <w:spacing w:after="60"/>
        <w:ind w:firstLine="567"/>
        <w:jc w:val="both"/>
      </w:pPr>
      <w:r>
        <w:rPr>
          <w:rFonts w:ascii="Arial" w:cs="Arial" w:eastAsia="Arial" w:hAnsi="Arial"/>
          <w:sz w:val="24"/>
          <w:szCs w:val="24"/>
        </w:rPr>
        <w:t xml:space="preserve">5.1. ОАО "ЭС" несет ответственность за реализацию Проекта с кыргызской стороны на местном уровне. Контракты на поставку Оборудования и предоставление Услуг, а также на выполнение работ по Проекту, подписываются ОАО "ЭС", как предусмотрено пунктом 6.2.</w:t>
      </w:r>
    </w:p>
    <w:p>
      <w:pPr>
        <w:spacing w:after="60"/>
        <w:ind w:firstLine="567"/>
        <w:jc w:val="both"/>
      </w:pPr>
      <w:r>
        <w:rPr>
          <w:rFonts w:ascii="Arial" w:cs="Arial" w:eastAsia="Arial" w:hAnsi="Arial"/>
          <w:sz w:val="24"/>
          <w:szCs w:val="24"/>
        </w:rPr>
        <w:t xml:space="preserve">5.2. Наблюдательный комитет создается в течение 4 недель после вступления в силу настоящего Соглашения, в качестве центра координации и принятия решений по стратегическим вопросам, касающимся Проекта. В его состав входят представители Минфина, Минэнергопрома, ОАО "ЭС" и представитель SECO или Посольства Швейцарии в Кыргызской Республике. Каждое из учреждений назначает собственного представителя в Наблюдательном комитете, в котором председательствует Минфин. Наблюдательный комитет получает информацию от ГРП о состоянии реализации Проекта, и принимает, на основе консенсуса и в соответствии с другими положениями настоящего Соглашения, все фундаментальные стратегические и оперативные решения, включая изменения в распределении бюджетных средств в соответствии с Приложением 1. Наблюдательный комитет получает копии всей актуальной информации. Наблюдательный комитет проводит свои заседания не реже двух раз в год, и когда это посчитают необходимым его члены.</w:t>
      </w:r>
    </w:p>
    <w:p>
      <w:pPr>
        <w:spacing w:after="60"/>
        <w:ind w:firstLine="567"/>
        <w:jc w:val="both"/>
      </w:pPr>
      <w:r>
        <w:rPr>
          <w:rFonts w:ascii="Arial" w:cs="Arial" w:eastAsia="Arial" w:hAnsi="Arial"/>
          <w:sz w:val="24"/>
          <w:szCs w:val="24"/>
        </w:rPr>
        <w:t xml:space="preserve">5.3. ГРП создается для целей реализации Проекта в течение 2 недель после вступления в силу настоящего Соглашения. ГРП должно состоять из сотрудников ОАО "ЭС". Члены ГРП должны обладать необходимой профессиональной квалификацией, ответственностью и компетентностью, которые необходимы для выполнения задач, перечисленных ниже. ГРП представляет ОАО "ЭС" в вопросах взаимодействия с Инженером Проекта. Любая документация, запросы, комментарии, предложения и т.д., исходящие от Инженера Проекта в адрес ОАО "ЭС", должны направляться через ГРП. Задачи ГРП включают: а) сбор необходимой существующей технической документации и чертежей; Ь) подготовку тендерной документации и проведение тендерных процедур в соответствии со Швейцарскими правилами закупок либо Правилами закупок Всемирного банка по тендерам, финансируемым из средств данного проекта; с) обеспечение соответствия всего поставленного Оборудования и всех предоставленных Услуг в рамках Проекта Проектному решению по реконструкции станции и условиям контрактов; d) представление ежеквартальных и ежегодных сводных отчетов о ходе выполнения Проекта в Наблюдательный комитет; е) все прочие мероприятия, необходимые для выполнения Проекта.</w:t>
      </w:r>
    </w:p>
    <w:p>
      <w:pPr>
        <w:spacing w:after="60"/>
        <w:ind w:firstLine="567"/>
        <w:jc w:val="both"/>
      </w:pPr>
      <w:r>
        <w:rPr>
          <w:rFonts w:ascii="Arial" w:cs="Arial" w:eastAsia="Arial" w:hAnsi="Arial"/>
          <w:sz w:val="24"/>
          <w:szCs w:val="24"/>
        </w:rPr>
        <w:t xml:space="preserve">5.4. Кыргызское Правительство назначает Тендерную комиссию, обязанную координировать все действия, связанные с оценкой тендерных предложений по Проекту, утверждать соответствующие оценочные отчеты и предоставлять рекомендации по заключению контрактов Наблюдательному комитету и Швейцарскому Правительству. При оценке тендерных предложений в рамках Проекта, в состав Тендерной комиссии входят менеджер Проекта из ГРП в качестве председателя, и по одному оценщику от ОАО "ЭС", Минэнергопрома и Минфина. Тендерная комиссия, при необходимости, привлекает Инженера Проекта для проведения оценки тендерных предложений в соответствии с пунктом 5.5 настоящей статьи.</w:t>
      </w:r>
    </w:p>
    <w:p>
      <w:pPr>
        <w:spacing w:after="60"/>
        <w:ind w:firstLine="567"/>
        <w:jc w:val="both"/>
      </w:pPr>
      <w:r>
        <w:rPr>
          <w:rFonts w:ascii="Arial" w:cs="Arial" w:eastAsia="Arial" w:hAnsi="Arial"/>
          <w:sz w:val="24"/>
          <w:szCs w:val="24"/>
        </w:rPr>
        <w:t xml:space="preserve">5.5. Услуги Инженера Проекта, в том числе, включают в себя (окончательный список услуг предусматривается в Перечне должностных обязанностей Инженера Проекта, согласованном между ОАО "ЭС" и Швейцарским Правительством):</w:t>
      </w:r>
    </w:p>
    <w:p>
      <w:pPr>
        <w:spacing w:after="60"/>
        <w:ind w:firstLine="567"/>
        <w:jc w:val="both"/>
      </w:pPr>
      <w:r>
        <w:rPr>
          <w:rFonts w:ascii="Arial" w:cs="Arial" w:eastAsia="Arial" w:hAnsi="Arial"/>
          <w:sz w:val="24"/>
          <w:szCs w:val="24"/>
        </w:rPr>
        <w:t xml:space="preserve">- подготовку общего Проектного решения по реконструкции и детального графика выполнения всех работ, которые должны быть утверждены ОАО "ЭС". Инженер Проекта должен получать одобрение ОАО "ЭС" на любые изменения или дополнения к утвержденному Проектному решению по реконструкции и детальному описанию всех работ. ОАО "ЭС" должно своевременно, но не позднее 15 рабочих дней, предоставлять ответы согласования на запросы Инженера Проекта;</w:t>
      </w:r>
    </w:p>
    <w:p>
      <w:pPr>
        <w:spacing w:after="60"/>
        <w:ind w:firstLine="567"/>
        <w:jc w:val="both"/>
      </w:pPr>
      <w:r>
        <w:rPr>
          <w:rFonts w:ascii="Arial" w:cs="Arial" w:eastAsia="Arial" w:hAnsi="Arial"/>
          <w:sz w:val="24"/>
          <w:szCs w:val="24"/>
        </w:rPr>
        <w:t xml:space="preserve">- оказание помощи ГРП по управлению Проектом, а именно в:</w:t>
      </w:r>
    </w:p>
    <w:p>
      <w:pPr>
        <w:spacing w:after="60"/>
        <w:ind w:firstLine="567"/>
        <w:jc w:val="both"/>
      </w:pPr>
      <w:r>
        <w:rPr>
          <w:rFonts w:ascii="Arial" w:cs="Arial" w:eastAsia="Arial" w:hAnsi="Arial"/>
          <w:sz w:val="24"/>
          <w:szCs w:val="24"/>
        </w:rPr>
        <w:t xml:space="preserve">подготовке и проведении тендеров на поставку оборудования и выполнении работ и предоставлении услуг, оценке тендерных предложений, подготовке контрактов к подписанию;</w:t>
      </w:r>
    </w:p>
    <w:p>
      <w:pPr>
        <w:spacing w:after="60"/>
        <w:ind w:firstLine="567"/>
        <w:jc w:val="both"/>
      </w:pPr>
      <w:r>
        <w:rPr>
          <w:rFonts w:ascii="Arial" w:cs="Arial" w:eastAsia="Arial" w:hAnsi="Arial"/>
          <w:sz w:val="24"/>
          <w:szCs w:val="24"/>
        </w:rPr>
        <w:t xml:space="preserve">надзоре, контроле и мониторинге за всеми Услугами по Проекту, чтобы гарантировать, что Услуги выполняются в соответствии с оговоренными графиками, планом и спецификациям, а также, что качество соответствует минимальным необходимым техническим стандартам, спецификациям, системам и процедурам;</w:t>
      </w:r>
    </w:p>
    <w:p>
      <w:pPr>
        <w:spacing w:after="60"/>
        <w:ind w:firstLine="567"/>
        <w:jc w:val="both"/>
      </w:pPr>
      <w:r>
        <w:rPr>
          <w:rFonts w:ascii="Arial" w:cs="Arial" w:eastAsia="Arial" w:hAnsi="Arial"/>
          <w:sz w:val="24"/>
          <w:szCs w:val="24"/>
        </w:rPr>
        <w:t xml:space="preserve">рассмотрении и оценке разумности претензий по контрактам, изменений к контрактам, продлении сроков действия контрактов, дополнительных работ;</w:t>
      </w:r>
    </w:p>
    <w:p>
      <w:pPr>
        <w:spacing w:after="60"/>
        <w:ind w:firstLine="567"/>
        <w:jc w:val="both"/>
      </w:pPr>
      <w:r>
        <w:rPr>
          <w:rFonts w:ascii="Arial" w:cs="Arial" w:eastAsia="Arial" w:hAnsi="Arial"/>
          <w:sz w:val="24"/>
          <w:szCs w:val="24"/>
        </w:rPr>
        <w:t xml:space="preserve">рассмотрении проектов оборудования поставщиков, проведении заводских испытаний и/или испытаний перед поставкой, инспектировании на стройплощадке и приемки Оборудования;</w:t>
      </w:r>
    </w:p>
    <w:p>
      <w:pPr>
        <w:spacing w:after="60"/>
        <w:ind w:firstLine="567"/>
        <w:jc w:val="both"/>
      </w:pPr>
      <w:r>
        <w:rPr>
          <w:rFonts w:ascii="Arial" w:cs="Arial" w:eastAsia="Arial" w:hAnsi="Arial"/>
          <w:sz w:val="24"/>
          <w:szCs w:val="24"/>
        </w:rPr>
        <w:t xml:space="preserve">рассмотрении и утверждении монтажных и строительных чертежей для обеспечения технического соответствия и соответствия со спецификациями и другими требованиями;</w:t>
      </w:r>
    </w:p>
    <w:p>
      <w:pPr>
        <w:spacing w:after="60"/>
        <w:ind w:firstLine="567"/>
        <w:jc w:val="both"/>
      </w:pPr>
      <w:r>
        <w:rPr>
          <w:rFonts w:ascii="Arial" w:cs="Arial" w:eastAsia="Arial" w:hAnsi="Arial"/>
          <w:sz w:val="24"/>
          <w:szCs w:val="24"/>
        </w:rPr>
        <w:t xml:space="preserve">надзоре, инспекции и мониторинге установки и монтажа Оборудования и материалов на Проектной площадке и требуемых испытаний, пробной эксплуатации, полной программы пуско-наладочных работ, описанных в объеме работ поставщиков и подрядчиков;</w:t>
      </w:r>
    </w:p>
    <w:p>
      <w:pPr>
        <w:spacing w:after="60"/>
        <w:ind w:firstLine="567"/>
        <w:jc w:val="both"/>
      </w:pPr>
      <w:r>
        <w:rPr>
          <w:rFonts w:ascii="Arial" w:cs="Arial" w:eastAsia="Arial" w:hAnsi="Arial"/>
          <w:sz w:val="24"/>
          <w:szCs w:val="24"/>
        </w:rPr>
        <w:t xml:space="preserve">подготовке совместного (ГРП и Инженер Проекта) квартального и годового консолидированного отчета о ходе реализации Проекта Наблюдательному комитету.</w:t>
      </w:r>
    </w:p>
    <w:p>
      <w:pPr>
        <w:spacing w:after="60"/>
        <w:ind w:firstLine="567"/>
        <w:jc w:val="both"/>
      </w:pPr>
      <w:r>
        <w:rPr>
          <w:rFonts w:ascii="Arial" w:cs="Arial" w:eastAsia="Arial" w:hAnsi="Arial"/>
          <w:sz w:val="24"/>
          <w:szCs w:val="24"/>
        </w:rPr>
        <w:t xml:space="preserve">Инженер Проекта может быть привлечен ОАО "ЭС" для выполнения дополнительных услуг, не указанных в настоящем Соглашении, но которые могут быть необходимы для разрешения критических проблем, возникающих во время реализации Проекта.</w:t>
      </w:r>
    </w:p>
    <w:p>
      <w:pPr>
        <w:spacing w:after="60"/>
        <w:ind w:firstLine="567"/>
        <w:jc w:val="both"/>
      </w:pPr>
      <w:r>
        <w:rPr>
          <w:rFonts w:ascii="Arial" w:cs="Arial" w:eastAsia="Arial" w:hAnsi="Arial"/>
          <w:sz w:val="24"/>
          <w:szCs w:val="24"/>
        </w:rPr>
        <w:t xml:space="preserve">В целом, Инженер Проекта должен оказывать помощь ГРП в выполнении ее задач и обязанностей и работать в тесной координации с ГРП. Замечания и предложения ГРП по любым вопросам, относящимся к Проекту должны быть немедленно рассмотрены и пояснены Инженером Проекта и соответствующим исполнителем (поставщиком или подрядчиком). Инженер Проекта, поставщики или подрядчики могут продолжить выполнение своих обязанностей, если ОАО ГРП удовлетворено разъяснениями или принятыми мерами и снимает свои замечания и предложения.</w:t>
      </w:r>
    </w:p>
    <w:p>
      <w:pPr>
        <w:spacing w:after="60"/>
        <w:ind w:firstLine="567"/>
        <w:jc w:val="both"/>
      </w:pPr>
      <w:r>
        <w:rPr>
          <w:rFonts w:ascii="Arial" w:cs="Arial" w:eastAsia="Arial" w:hAnsi="Arial"/>
          <w:sz w:val="24"/>
          <w:szCs w:val="24"/>
        </w:rPr>
        <w:t xml:space="preserve">5.6. На основании общего Проектного решения по реконструкции и детального графика выполнения работ, подготовленного Инженером Проекта, международные и местные поставщики и подрядчики отвечают за детальную проработку Проектного решения, за производство/закупку, транспортировку, доставку до соответствующих месторасположений, хранение и услуги по установке Оборудования, а также обучение работников Ат-Башинской ГЭС по использованию Оборудования. Точный объем услуг, предоставляемых международными и местными поставщиками и подрядчиками, а также действия, предпринимаемые Ат-Башинской ГЭС и ОАО "ЭС", определяются в соответствующих контрактах.</w:t>
      </w:r>
    </w:p>
    <w:p>
      <w:pPr>
        <w:spacing w:after="60"/>
        <w:ind w:firstLine="567"/>
        <w:jc w:val="both"/>
      </w:pPr>
      <w:r>
        <w:rPr>
          <w:rFonts w:ascii="Arial" w:cs="Arial" w:eastAsia="Arial" w:hAnsi="Arial"/>
          <w:sz w:val="24"/>
          <w:szCs w:val="24"/>
        </w:rPr>
        <w:t xml:space="preserve">5.7. Члены всех вовлеченных организаций всегда будут стараться действовать в духе сотрудничества и принимать решение на основании консенсуса. При невозможности достижения согласия, спорный вопрос передается на рассмотрение компетентным органам.</w:t>
      </w:r>
    </w:p>
    <w:p>
      <w:pPr>
        <w:spacing w:after="60" w:before="200"/>
        <w:ind w:firstLine="567"/>
        <w:jc w:val="left"/>
      </w:pPr>
      <w:r>
        <w:rPr>
          <w:rFonts w:ascii="Arial" w:cs="Arial" w:eastAsia="Arial" w:hAnsi="Arial"/>
          <w:b/>
          <w:bCs/>
          <w:sz w:val="24"/>
          <w:szCs w:val="24"/>
        </w:rPr>
        <w:t xml:space="preserve">Статья 6. Закупка, контракты и процедуры оплаты</w:t>
      </w:r>
    </w:p>
    <w:p>
      <w:pPr>
        <w:spacing w:after="60"/>
        <w:ind w:firstLine="567"/>
        <w:jc w:val="both"/>
      </w:pPr>
      <w:r>
        <w:rPr>
          <w:rFonts w:ascii="Arial" w:cs="Arial" w:eastAsia="Arial" w:hAnsi="Arial"/>
          <w:sz w:val="24"/>
          <w:szCs w:val="24"/>
        </w:rPr>
        <w:t xml:space="preserve">6.1. Все договаривающиеся стороны разделяют общий интерес в процессе закупки, который обеспечивает добросовестную и прозрачную конкуренцию.</w:t>
      </w:r>
    </w:p>
    <w:p>
      <w:pPr>
        <w:spacing w:after="60"/>
        <w:ind w:firstLine="567"/>
        <w:jc w:val="both"/>
      </w:pPr>
      <w:r>
        <w:rPr>
          <w:rFonts w:ascii="Arial" w:cs="Arial" w:eastAsia="Arial" w:hAnsi="Arial"/>
          <w:sz w:val="24"/>
          <w:szCs w:val="24"/>
        </w:rPr>
        <w:t xml:space="preserve">6.2. Контракты с Инженером Проекта, международными и местными поставщиками и подрядчиками заключаются ОАО "ЭС" и направляются Швейцарскому Правительству на одобрение, которое выдается по принципу отсутствия возражений. SECO обладает правом утверждения посредством отсутствия возражений следующих документов: а) тендерной документации, </w:t>
      </w:r>
      <w:r>
        <w:rPr>
          <w:rFonts w:ascii="Arial" w:cs="Arial" w:eastAsia="Arial" w:hAnsi="Arial"/>
          <w:sz w:val="24"/>
          <w:szCs w:val="24"/>
        </w:rPr>
        <w:t xml:space="preserve">b</w:t>
      </w:r>
      <w:r>
        <w:rPr>
          <w:rFonts w:ascii="Arial" w:cs="Arial" w:eastAsia="Arial" w:hAnsi="Arial"/>
          <w:sz w:val="24"/>
          <w:szCs w:val="24"/>
        </w:rPr>
        <w:t xml:space="preserve">) отчетов по оценке тендерных предложений, с) окончательных версий контрактов перед их подписанием.</w:t>
      </w:r>
    </w:p>
    <w:p>
      <w:pPr>
        <w:spacing w:after="60"/>
        <w:ind w:firstLine="567"/>
        <w:jc w:val="both"/>
      </w:pPr>
      <w:r>
        <w:rPr>
          <w:rFonts w:ascii="Arial" w:cs="Arial" w:eastAsia="Arial" w:hAnsi="Arial"/>
          <w:sz w:val="24"/>
          <w:szCs w:val="24"/>
        </w:rPr>
        <w:t xml:space="preserve">6.3. По оборудованию, услугам, закупаемым в рамках Проекта, ГРП при поддержке Инженера Проекта: а) дорабатывает необходимую тендерную документацию; Ь) публикует тендерную документацию; с) проводит оценку конкурсных предложений; d) готовит соответствующие контракты; е) присуждает контракты.</w:t>
      </w:r>
    </w:p>
    <w:p>
      <w:pPr>
        <w:spacing w:after="60"/>
        <w:ind w:firstLine="567"/>
        <w:jc w:val="both"/>
      </w:pPr>
      <w:r>
        <w:rPr>
          <w:rFonts w:ascii="Arial" w:cs="Arial" w:eastAsia="Arial" w:hAnsi="Arial"/>
          <w:sz w:val="24"/>
          <w:szCs w:val="24"/>
        </w:rPr>
        <w:t xml:space="preserve">6.4. Услуги Инженера Проекта закупаются в Швейцарии, у швейцарской инженерной фирмы в соответствии со швейцарскими правилами закупок (см. Приложение 2). SECO, консультируясь и при поддержке ОАО "ЭС"/ГРП, проводит тендер по отбору Инженера Проекта, оценивает предложения, проводит встречи по разъяснению контракта, и выбирает Инженера Проекта от имени ОАО "ЭС". Тендерная документация по отбору Инженера Проекта, включая проект контракта с Инженером Проекта, должна быть согласована с ОАО "ЭС".</w:t>
      </w:r>
    </w:p>
    <w:p>
      <w:pPr>
        <w:spacing w:after="60"/>
        <w:ind w:firstLine="567"/>
        <w:jc w:val="both"/>
      </w:pPr>
      <w:r>
        <w:rPr>
          <w:rFonts w:ascii="Arial" w:cs="Arial" w:eastAsia="Arial" w:hAnsi="Arial"/>
          <w:sz w:val="24"/>
          <w:szCs w:val="24"/>
        </w:rPr>
        <w:t xml:space="preserve">6.5. Оборудование и Услуги по контрактам, присуждаемым международным поставщикам и подрядчикам, и финансируемым из средств Проекта, включая соответствующую детальную проработку Проектного решения, поставку, транспортировку, монтаж, а также услуги по обучению, закупаются в рамках обязанностей ГРП в соответствии со швейцарскими правилами закупок (см. Приложение 2).</w:t>
      </w:r>
    </w:p>
    <w:p>
      <w:pPr>
        <w:spacing w:after="60"/>
        <w:ind w:firstLine="567"/>
        <w:jc w:val="both"/>
      </w:pPr>
      <w:r>
        <w:rPr>
          <w:rFonts w:ascii="Arial" w:cs="Arial" w:eastAsia="Arial" w:hAnsi="Arial"/>
          <w:sz w:val="24"/>
          <w:szCs w:val="24"/>
        </w:rPr>
        <w:t xml:space="preserve">6.6. Оборудование и Услуги по контрактам, присуждаемым местным поставщикам и подрядчикам, и финансируемым из средств Проекта, включая соответствующую детальную проработку Проектного решения, поставку, транспортировку, монтаж, а также услуги по обучению, закупаются в рамках обязанностей ГРП в соответствии со Швейцарскими правилами по закупкам либо правилами закупок Всемирного банка, которые должны быть предложены Инженером Проекта для каждого конкретного контракта.</w:t>
      </w:r>
    </w:p>
    <w:p>
      <w:pPr>
        <w:spacing w:after="60"/>
        <w:ind w:firstLine="567"/>
        <w:jc w:val="both"/>
      </w:pPr>
      <w:r>
        <w:rPr>
          <w:rFonts w:ascii="Arial" w:cs="Arial" w:eastAsia="Arial" w:hAnsi="Arial"/>
          <w:sz w:val="24"/>
          <w:szCs w:val="24"/>
        </w:rPr>
        <w:t xml:space="preserve">6.7. Выплаты Инженеру Проекта осуществляются непосредственно SECO на основании двух одобренных оригиналов счетов-фактур, один из которых направляется в ОАО "ЭС", а второй параллельно направляется в SECO.</w:t>
      </w:r>
    </w:p>
    <w:p>
      <w:pPr>
        <w:spacing w:after="60"/>
        <w:ind w:firstLine="567"/>
        <w:jc w:val="both"/>
      </w:pPr>
      <w:r>
        <w:rPr>
          <w:rFonts w:ascii="Arial" w:cs="Arial" w:eastAsia="Arial" w:hAnsi="Arial"/>
          <w:sz w:val="24"/>
          <w:szCs w:val="24"/>
        </w:rPr>
        <w:t xml:space="preserve">Выплаты производятся SECO после получения письменного или факсимильного одобрения счетов-фактур со стороны ГРП. SECO сохраняет за собой право осуществить выплаты в случае, если в течение 45 дней после даты получения счетов-фактур ГРП не поступает каких-либо письменных комментариев в отношении данных счетов-фактур.</w:t>
      </w:r>
    </w:p>
    <w:p>
      <w:pPr>
        <w:spacing w:after="60"/>
        <w:ind w:firstLine="567"/>
        <w:jc w:val="both"/>
      </w:pPr>
      <w:r>
        <w:rPr>
          <w:rFonts w:ascii="Arial" w:cs="Arial" w:eastAsia="Arial" w:hAnsi="Arial"/>
          <w:sz w:val="24"/>
          <w:szCs w:val="24"/>
        </w:rPr>
        <w:t xml:space="preserve">6.8. Выплаты международным поставщикам и подрядчикам осуществляются непосредственно SECO на основании двух одобренных оригиналов счетов-фактур, один из которых направляется в ОАО "ЭС", а второй параллельно направляется в SECO.</w:t>
      </w:r>
    </w:p>
    <w:p>
      <w:pPr>
        <w:spacing w:after="60"/>
        <w:ind w:firstLine="567"/>
        <w:jc w:val="both"/>
      </w:pPr>
      <w:r>
        <w:rPr>
          <w:rFonts w:ascii="Arial" w:cs="Arial" w:eastAsia="Arial" w:hAnsi="Arial"/>
          <w:sz w:val="24"/>
          <w:szCs w:val="24"/>
        </w:rPr>
        <w:t xml:space="preserve">Выплаты производятся SECO после получения письменного или факсимильного одобрения счетов-фактур со стороны ГРП и Инженера Проекта. SECO сохраняет за собой право осуществить выплаты в случае, если в течение 45 дней после даты получения счетов-фактур ГРП не поступает каких-либо письменных комментариев в отношении данных счетов-фактур.</w:t>
      </w:r>
    </w:p>
    <w:p>
      <w:pPr>
        <w:spacing w:after="60"/>
        <w:ind w:firstLine="567"/>
        <w:jc w:val="both"/>
      </w:pPr>
      <w:r>
        <w:rPr>
          <w:rFonts w:ascii="Arial" w:cs="Arial" w:eastAsia="Arial" w:hAnsi="Arial"/>
          <w:sz w:val="24"/>
          <w:szCs w:val="24"/>
        </w:rPr>
        <w:t xml:space="preserve">6.9. Выплаты местным поставщикам и подрядчикам осуществляются Инженером Проекта с фидуциарного счета, открытого в банке Швейцарии, на основании двух оригиналов счетов-фактур, один из которых направляется в ОАО "ЭС", а второй параллельно направляется Инженеру Проекта.</w:t>
      </w:r>
    </w:p>
    <w:p>
      <w:pPr>
        <w:spacing w:after="60"/>
        <w:ind w:firstLine="567"/>
        <w:jc w:val="both"/>
      </w:pPr>
      <w:r>
        <w:rPr>
          <w:rFonts w:ascii="Arial" w:cs="Arial" w:eastAsia="Arial" w:hAnsi="Arial"/>
          <w:sz w:val="24"/>
          <w:szCs w:val="24"/>
        </w:rPr>
        <w:t xml:space="preserve">Выплаты производятся Инженером Проекта после получения письменного или факсимильного одобрения счетов-фактур со стороны ГРП. SECO сохраняет за собой право на выдачу полномочий Инженеру Проекта на осуществление выплат в случае, если в течение 45 дней после даты получения счетов-фактур ГРП не поступает каких-либо письменных комментариев в отношении данных счетов-фактур.</w:t>
      </w:r>
    </w:p>
    <w:p>
      <w:pPr>
        <w:spacing w:after="60" w:before="200"/>
        <w:ind w:firstLine="567"/>
        <w:jc w:val="left"/>
      </w:pPr>
      <w:r>
        <w:rPr>
          <w:rFonts w:ascii="Arial" w:cs="Arial" w:eastAsia="Arial" w:hAnsi="Arial"/>
          <w:b/>
          <w:bCs/>
          <w:sz w:val="24"/>
          <w:szCs w:val="24"/>
        </w:rPr>
        <w:t xml:space="preserve">Статья 7. Администрирование вклада</w:t>
      </w:r>
    </w:p>
    <w:p>
      <w:pPr>
        <w:spacing w:after="60"/>
        <w:ind w:firstLine="567"/>
        <w:jc w:val="both"/>
      </w:pPr>
      <w:r>
        <w:rPr>
          <w:rFonts w:ascii="Arial" w:cs="Arial" w:eastAsia="Arial" w:hAnsi="Arial"/>
          <w:sz w:val="24"/>
          <w:szCs w:val="24"/>
        </w:rPr>
        <w:t xml:space="preserve">7.1. Договаривающиеся стороны осуществляют полное сотрудничество для достижения общих целей проекта. В случае и по мере возникновения необходимости, договаривающиеся стороны, по просьбе одной из сторон:</w:t>
      </w:r>
    </w:p>
    <w:p>
      <w:pPr>
        <w:spacing w:after="60"/>
        <w:ind w:firstLine="567"/>
        <w:jc w:val="both"/>
      </w:pPr>
      <w:r>
        <w:rPr>
          <w:rFonts w:ascii="Arial" w:cs="Arial" w:eastAsia="Arial" w:hAnsi="Arial"/>
          <w:sz w:val="24"/>
          <w:szCs w:val="24"/>
        </w:rPr>
        <w:t xml:space="preserve">- обмениваются мнениями в отношении исполнения соответствующих обязательств в рамках настоящего Соглашения, администрирования Вклада и Дополнительной суммы, и операций, финансируемых в рамках вклада;</w:t>
      </w:r>
    </w:p>
    <w:p>
      <w:pPr>
        <w:spacing w:after="60"/>
        <w:ind w:firstLine="567"/>
        <w:jc w:val="both"/>
      </w:pPr>
      <w:r>
        <w:rPr>
          <w:rFonts w:ascii="Arial" w:cs="Arial" w:eastAsia="Arial" w:hAnsi="Arial"/>
          <w:sz w:val="24"/>
          <w:szCs w:val="24"/>
        </w:rPr>
        <w:t xml:space="preserve">- предоставляют друг другу всю соответствующую информацию, в приемлемой степени запрашиваемую в отношении выполнения операций, финансируемых в рамках Вклада и Дополнительной суммы.</w:t>
      </w:r>
    </w:p>
    <w:p>
      <w:pPr>
        <w:spacing w:after="60"/>
        <w:ind w:firstLine="567"/>
        <w:jc w:val="both"/>
      </w:pPr>
      <w:r>
        <w:rPr>
          <w:rFonts w:ascii="Arial" w:cs="Arial" w:eastAsia="Arial" w:hAnsi="Arial"/>
          <w:sz w:val="24"/>
          <w:szCs w:val="24"/>
        </w:rPr>
        <w:t xml:space="preserve">7.2. Договаривающиеся стороны незамедлительно информируют друг друга о любом условии, препятствующем или ставящем под угрозу достижение цели вклада или дополнительной суммы, или действиям по выполнению обязательств любой из сторон в рамках настоящего соглашения.</w:t>
      </w:r>
    </w:p>
    <w:p>
      <w:pPr>
        <w:spacing w:after="60"/>
        <w:ind w:firstLine="567"/>
        <w:jc w:val="both"/>
      </w:pPr>
      <w:r>
        <w:rPr>
          <w:rFonts w:ascii="Arial" w:cs="Arial" w:eastAsia="Arial" w:hAnsi="Arial"/>
          <w:sz w:val="24"/>
          <w:szCs w:val="24"/>
        </w:rPr>
        <w:t xml:space="preserve">7.3. Кыргызское Правительство и ГРП ведут отдельные записи и файлы в отношении исполнения проекта и использования Вклада и Дополнительной суммы.</w:t>
      </w:r>
    </w:p>
    <w:p>
      <w:pPr>
        <w:spacing w:after="60"/>
        <w:ind w:firstLine="567"/>
        <w:jc w:val="both"/>
      </w:pPr>
      <w:r>
        <w:rPr>
          <w:rFonts w:ascii="Arial" w:cs="Arial" w:eastAsia="Arial" w:hAnsi="Arial"/>
          <w:sz w:val="24"/>
          <w:szCs w:val="24"/>
        </w:rPr>
        <w:t xml:space="preserve">7.4. После завершения проекта, Кыргызское Правительство представит отчет Швейцарскому Правительству в объеме и степени детализации, которое Швейцарское Правительство вправе запросить.</w:t>
      </w:r>
    </w:p>
    <w:p>
      <w:pPr>
        <w:spacing w:after="60"/>
        <w:ind w:firstLine="567"/>
        <w:jc w:val="both"/>
      </w:pPr>
      <w:r>
        <w:rPr>
          <w:rFonts w:ascii="Arial" w:cs="Arial" w:eastAsia="Arial" w:hAnsi="Arial"/>
          <w:sz w:val="24"/>
          <w:szCs w:val="24"/>
        </w:rPr>
        <w:t xml:space="preserve">7.5. Швейцарское Правительство может в любое время организовать обзорные миссии для обеспечения эффективного выполнения проекта, использования вклада и дополнительной суммы, а также достижения поставленных целей. Швейцарское Правительство проведет независимую последующую оценку проекта и его результатов.</w:t>
      </w:r>
    </w:p>
    <w:p>
      <w:pPr>
        <w:spacing w:after="60" w:before="200"/>
        <w:ind w:firstLine="567"/>
        <w:jc w:val="left"/>
      </w:pPr>
      <w:r>
        <w:rPr>
          <w:rFonts w:ascii="Arial" w:cs="Arial" w:eastAsia="Arial" w:hAnsi="Arial"/>
          <w:b/>
          <w:bCs/>
          <w:sz w:val="24"/>
          <w:szCs w:val="24"/>
        </w:rPr>
        <w:t xml:space="preserve">Статья 8. Статья против коррупции</w:t>
      </w:r>
    </w:p>
    <w:p>
      <w:pPr>
        <w:spacing w:after="60"/>
        <w:ind w:firstLine="567"/>
        <w:jc w:val="both"/>
      </w:pPr>
      <w:r>
        <w:rPr>
          <w:rFonts w:ascii="Arial" w:cs="Arial" w:eastAsia="Arial" w:hAnsi="Arial"/>
          <w:sz w:val="24"/>
          <w:szCs w:val="24"/>
        </w:rPr>
        <w:t xml:space="preserve">Договаривающиеся стороны разделяют общую обеспокоенность, касающуюся борьбы с коррупцией, которая подвергает опасности добросовестное управление и надлежащее использование ресурсов, необходимых для развития, и, кроме того, подрывает справедливую и открытую конкуренцию, основанную на цене и качестве. Поэтому они объявляют о своем намерении объединить усилия в борьбе с коррупцией, и, в частности, заявляют, что любое предложение, подарок, плата, вознаграждение или любая другая выгода, предложенная кому-либо напрямую или косвенно, с целью получения мандата или контракта в рамках настоящего соглашения, или во время его исполнения, рассматривается как незаконное действие или коррупционная практика. Любое подобное действие создает достаточное основание для обоснованного аннулирования настоящего соглашения, в соответствии с положениями статьи 13, аннулирования закупки или присуждения контракта, либо для принятия других корректирующих мер, предусмотренных соответствующим законодательством.</w:t>
      </w:r>
    </w:p>
    <w:p>
      <w:pPr>
        <w:spacing w:after="60" w:before="200"/>
        <w:ind w:firstLine="567"/>
        <w:jc w:val="left"/>
      </w:pPr>
      <w:r>
        <w:rPr>
          <w:rFonts w:ascii="Arial" w:cs="Arial" w:eastAsia="Arial" w:hAnsi="Arial"/>
          <w:b/>
          <w:bCs/>
          <w:sz w:val="24"/>
          <w:szCs w:val="24"/>
        </w:rPr>
        <w:t xml:space="preserve">Статья 9. Условия получения помощи</w:t>
      </w:r>
    </w:p>
    <w:p>
      <w:pPr>
        <w:spacing w:after="60"/>
        <w:ind w:firstLine="567"/>
        <w:jc w:val="both"/>
      </w:pPr>
      <w:r>
        <w:rPr>
          <w:rFonts w:ascii="Arial" w:cs="Arial" w:eastAsia="Arial" w:hAnsi="Arial"/>
          <w:sz w:val="24"/>
          <w:szCs w:val="24"/>
        </w:rPr>
        <w:t xml:space="preserve">Уважение демократических принципов и основных прав человека, сформулированных во Всеобщей декларации прав человека, определяет внутреннюю и международную политику договаривающихся сторон и представляет собой важнейший элемент, настолько же важный, насколько важны цели настоящего Соглашения.</w:t>
      </w:r>
    </w:p>
    <w:p>
      <w:pPr>
        <w:spacing w:after="60" w:before="200"/>
        <w:ind w:firstLine="567"/>
        <w:jc w:val="left"/>
      </w:pPr>
      <w:r>
        <w:rPr>
          <w:rFonts w:ascii="Arial" w:cs="Arial" w:eastAsia="Arial" w:hAnsi="Arial"/>
          <w:b/>
          <w:bCs/>
          <w:sz w:val="24"/>
          <w:szCs w:val="24"/>
        </w:rPr>
        <w:t xml:space="preserve">Статья 10. Урегулирование споров</w:t>
      </w:r>
    </w:p>
    <w:p>
      <w:pPr>
        <w:spacing w:after="60"/>
        <w:ind w:firstLine="567"/>
        <w:jc w:val="both"/>
      </w:pPr>
      <w:r>
        <w:rPr>
          <w:rFonts w:ascii="Arial" w:cs="Arial" w:eastAsia="Arial" w:hAnsi="Arial"/>
          <w:sz w:val="24"/>
          <w:szCs w:val="24"/>
        </w:rPr>
        <w:t xml:space="preserve">Все споры и разногласия, которые могут возникнуть между Договаривающимися Сторонами при применении или толковании положений настоящего Соглашения или в связи с ним, решаются путем дипломатических переговоров и консультаций между договаривающимися сторонами.</w:t>
      </w:r>
    </w:p>
    <w:p>
      <w:pPr>
        <w:spacing w:after="60" w:before="200"/>
        <w:ind w:firstLine="567"/>
        <w:jc w:val="left"/>
      </w:pPr>
      <w:r>
        <w:rPr>
          <w:rFonts w:ascii="Arial" w:cs="Arial" w:eastAsia="Arial" w:hAnsi="Arial"/>
          <w:b/>
          <w:bCs/>
          <w:sz w:val="24"/>
          <w:szCs w:val="24"/>
        </w:rPr>
        <w:t xml:space="preserve">Статья 11. Адреса компетентных органов</w:t>
      </w:r>
    </w:p>
    <w:p>
      <w:pPr>
        <w:spacing w:after="60"/>
        <w:ind w:firstLine="567"/>
        <w:jc w:val="both"/>
      </w:pPr>
      <w:r>
        <w:rPr>
          <w:rFonts w:ascii="Arial" w:cs="Arial" w:eastAsia="Arial" w:hAnsi="Arial"/>
          <w:sz w:val="24"/>
          <w:szCs w:val="24"/>
        </w:rPr>
        <w:t xml:space="preserve">Швейцарское Правительство:</w:t>
      </w:r>
    </w:p>
    <w:p>
      <w:pPr>
        <w:spacing w:after="60"/>
        <w:ind w:firstLine="567"/>
        <w:jc w:val="both"/>
      </w:pPr>
      <w:r>
        <w:rPr>
          <w:rFonts w:ascii="Arial" w:cs="Arial" w:eastAsia="Arial" w:hAnsi="Arial"/>
          <w:sz w:val="24"/>
          <w:szCs w:val="24"/>
        </w:rPr>
        <w:t xml:space="preserve">Государственный секретариат по экономическим вопросам (SECO)</w:t>
      </w:r>
    </w:p>
    <w:p>
      <w:pPr>
        <w:spacing w:after="60"/>
        <w:ind w:firstLine="567"/>
        <w:jc w:val="both"/>
      </w:pPr>
      <w:r>
        <w:rPr>
          <w:rFonts w:ascii="Arial" w:cs="Arial" w:eastAsia="Arial" w:hAnsi="Arial"/>
          <w:sz w:val="24"/>
          <w:szCs w:val="24"/>
        </w:rPr>
        <w:t xml:space="preserve">Holzikofe</w:t>
      </w:r>
      <w:r>
        <w:rPr>
          <w:rFonts w:ascii="Arial" w:cs="Arial" w:eastAsia="Arial" w:hAnsi="Arial"/>
          <w:sz w:val="24"/>
          <w:szCs w:val="24"/>
        </w:rPr>
        <w:t xml:space="preserve">№</w:t>
      </w:r>
      <w:r>
        <w:rPr>
          <w:rFonts w:ascii="Arial" w:cs="Arial" w:eastAsia="Arial" w:hAnsi="Arial"/>
          <w:sz w:val="24"/>
          <w:szCs w:val="24"/>
        </w:rPr>
        <w:t xml:space="preserve">weg</w:t>
      </w:r>
      <w:r>
        <w:rPr>
          <w:rFonts w:ascii="Arial" w:cs="Arial" w:eastAsia="Arial" w:hAnsi="Arial"/>
          <w:sz w:val="24"/>
          <w:szCs w:val="24"/>
        </w:rPr>
        <w:t xml:space="preserve"> 36</w:t>
      </w:r>
    </w:p>
    <w:p>
      <w:pPr>
        <w:spacing w:after="60"/>
        <w:ind w:firstLine="567"/>
        <w:jc w:val="both"/>
      </w:pPr>
      <w:r>
        <w:rPr>
          <w:rFonts w:ascii="Arial" w:cs="Arial" w:eastAsia="Arial" w:hAnsi="Arial"/>
          <w:sz w:val="24"/>
          <w:szCs w:val="24"/>
        </w:rPr>
        <w:t xml:space="preserve">СН - 3003 </w:t>
      </w:r>
      <w:r>
        <w:rPr>
          <w:rFonts w:ascii="Arial" w:cs="Arial" w:eastAsia="Arial" w:hAnsi="Arial"/>
          <w:sz w:val="24"/>
          <w:szCs w:val="24"/>
        </w:rPr>
        <w:t xml:space="preserve">Ber</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Switzerla</w:t>
      </w:r>
      <w:r>
        <w:rPr>
          <w:rFonts w:ascii="Arial" w:cs="Arial" w:eastAsia="Arial" w:hAnsi="Arial"/>
          <w:sz w:val="24"/>
          <w:szCs w:val="24"/>
        </w:rPr>
        <w:t xml:space="preserve">№</w:t>
      </w:r>
      <w:r>
        <w:rPr>
          <w:rFonts w:ascii="Arial" w:cs="Arial" w:eastAsia="Arial" w:hAnsi="Arial"/>
          <w:sz w:val="24"/>
          <w:szCs w:val="24"/>
        </w:rPr>
        <w:t xml:space="preserve">d</w:t>
      </w:r>
    </w:p>
    <w:p>
      <w:pPr>
        <w:spacing w:after="60"/>
        <w:ind w:firstLine="567"/>
        <w:jc w:val="both"/>
      </w:pPr>
      <w:r>
        <w:rPr>
          <w:rFonts w:ascii="Arial" w:cs="Arial" w:eastAsia="Arial" w:hAnsi="Arial"/>
          <w:sz w:val="24"/>
          <w:szCs w:val="24"/>
        </w:rPr>
        <w:t xml:space="preserve">Тел</w:t>
      </w:r>
      <w:r>
        <w:rPr>
          <w:rFonts w:ascii="Arial" w:cs="Arial" w:eastAsia="Arial" w:hAnsi="Arial"/>
          <w:sz w:val="24"/>
          <w:szCs w:val="24"/>
        </w:rPr>
        <w:t xml:space="preserve">.: +41-31-3251461</w:t>
      </w:r>
    </w:p>
    <w:p>
      <w:pPr>
        <w:spacing w:after="60"/>
        <w:ind w:firstLine="567"/>
        <w:jc w:val="both"/>
      </w:pPr>
      <w:r>
        <w:rPr>
          <w:rFonts w:ascii="Arial" w:cs="Arial" w:eastAsia="Arial" w:hAnsi="Arial"/>
          <w:sz w:val="24"/>
          <w:szCs w:val="24"/>
        </w:rPr>
        <w:t xml:space="preserve">Fax: +41-31-3240965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Кыргызское Правительство:</w:t>
      </w:r>
    </w:p>
    <w:p>
      <w:pPr>
        <w:spacing w:after="60"/>
        <w:ind w:firstLine="567"/>
        <w:jc w:val="both"/>
      </w:pPr>
      <w:r>
        <w:rPr>
          <w:rFonts w:ascii="Arial" w:cs="Arial" w:eastAsia="Arial" w:hAnsi="Arial"/>
          <w:sz w:val="24"/>
          <w:szCs w:val="24"/>
        </w:rPr>
        <w:t xml:space="preserve">Министерство финансов</w:t>
      </w:r>
    </w:p>
    <w:p>
      <w:pPr>
        <w:spacing w:after="60"/>
        <w:ind w:firstLine="567"/>
        <w:jc w:val="both"/>
      </w:pPr>
      <w:r>
        <w:rPr>
          <w:rFonts w:ascii="Arial" w:cs="Arial" w:eastAsia="Arial" w:hAnsi="Arial"/>
          <w:sz w:val="24"/>
          <w:szCs w:val="24"/>
        </w:rPr>
        <w:t xml:space="preserve">бульвар Эркиндик, № 58</w:t>
      </w:r>
    </w:p>
    <w:p>
      <w:pPr>
        <w:spacing w:after="60"/>
        <w:ind w:firstLine="567"/>
        <w:jc w:val="both"/>
      </w:pPr>
      <w:r>
        <w:rPr>
          <w:rFonts w:ascii="Arial" w:cs="Arial" w:eastAsia="Arial" w:hAnsi="Arial"/>
          <w:sz w:val="24"/>
          <w:szCs w:val="24"/>
        </w:rPr>
        <w:t xml:space="preserve">г.Бишкек, 720040</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Тел.: +996-312-664560</w:t>
      </w:r>
    </w:p>
    <w:p>
      <w:pPr>
        <w:spacing w:after="60"/>
        <w:ind w:firstLine="567"/>
        <w:jc w:val="both"/>
      </w:pPr>
      <w:r>
        <w:rPr>
          <w:rFonts w:ascii="Arial" w:cs="Arial" w:eastAsia="Arial" w:hAnsi="Arial"/>
          <w:sz w:val="24"/>
          <w:szCs w:val="24"/>
        </w:rPr>
        <w:t xml:space="preserve">Fax: +996-312-661645</w:t>
      </w:r>
    </w:p>
    <w:p>
      <w:pPr>
        <w:spacing w:after="60" w:before="200"/>
        <w:ind w:firstLine="567"/>
        <w:jc w:val="left"/>
      </w:pPr>
      <w:r>
        <w:rPr>
          <w:rFonts w:ascii="Arial" w:cs="Arial" w:eastAsia="Arial" w:hAnsi="Arial"/>
          <w:b/>
          <w:bCs/>
          <w:sz w:val="24"/>
          <w:szCs w:val="24"/>
        </w:rPr>
        <w:t xml:space="preserve">Статья 12. Приложение и поправки к Соглашению</w:t>
      </w:r>
    </w:p>
    <w:p>
      <w:pPr>
        <w:spacing w:after="60"/>
        <w:ind w:firstLine="567"/>
        <w:jc w:val="both"/>
      </w:pPr>
      <w:r>
        <w:rPr>
          <w:rFonts w:ascii="Arial" w:cs="Arial" w:eastAsia="Arial" w:hAnsi="Arial"/>
          <w:sz w:val="24"/>
          <w:szCs w:val="24"/>
        </w:rPr>
        <w:t xml:space="preserve">12.1. Прилагаемый общий бюджет (Приложение 1), и Швейцарские правила закупок (Приложение 2)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12.2. Изменения и дополнения в настоящее Соглашение вносятся по взаимной договоренности сторон, оформляются отдельными протоколами, являющимися неотъемлемой частью Соглашения и вступающими в силу в порядке, предусмотренном статьей 13 данного Соглашения.</w:t>
      </w:r>
    </w:p>
    <w:p>
      <w:pPr>
        <w:spacing w:after="60" w:before="200"/>
        <w:ind w:firstLine="567"/>
        <w:jc w:val="left"/>
      </w:pPr>
      <w:r>
        <w:rPr>
          <w:rFonts w:ascii="Arial" w:cs="Arial" w:eastAsia="Arial" w:hAnsi="Arial"/>
          <w:b/>
          <w:bCs/>
          <w:sz w:val="24"/>
          <w:szCs w:val="24"/>
        </w:rPr>
        <w:t xml:space="preserve">Статья 13. Вступление в силу и окончание срока действия Соглашения</w:t>
      </w:r>
    </w:p>
    <w:p>
      <w:pPr>
        <w:spacing w:after="60"/>
        <w:ind w:firstLine="567"/>
        <w:jc w:val="both"/>
      </w:pPr>
      <w:r>
        <w:rPr>
          <w:rFonts w:ascii="Arial" w:cs="Arial" w:eastAsia="Arial" w:hAnsi="Arial"/>
          <w:sz w:val="24"/>
          <w:szCs w:val="24"/>
        </w:rPr>
        <w:t xml:space="preserve">13.1. Настоящее Соглашение вступает в силу с момента получения Швейцарским Правительством письменного уведомления по дипломатическим каналам о выполнении внутригосударственных процедур Кыргызским Правительством в соответствии с законодательством Кыргызской Республики. Соглашение остается в силе до выполнения всех обязательств, предусмотренных данным Соглашением.</w:t>
      </w:r>
    </w:p>
    <w:p>
      <w:pPr>
        <w:spacing w:after="60"/>
        <w:ind w:firstLine="567"/>
        <w:jc w:val="both"/>
      </w:pPr>
      <w:r>
        <w:rPr>
          <w:rFonts w:ascii="Arial" w:cs="Arial" w:eastAsia="Arial" w:hAnsi="Arial"/>
          <w:sz w:val="24"/>
          <w:szCs w:val="24"/>
        </w:rPr>
        <w:t xml:space="preserve">13.2. Однако, если какая-либо из договаривающихся сторон считает, что до прекращения действия настоящего Соглашения ее цели не могут быть достигнуты, или что другие договаривающиеся стороны не выполняют своих обязательств, она имеет право на приостановку или прекращение срока действия настоящего Соглашения путем заблаговременного уведомления в письменном виде, за три месяца до его прекращения. Несмотря на вышесказанное, любая из договаривающихся сторон может, по предоставлению уведомления в письменном виде, незамедлительно прекратить действие настоящего Соглашения в случае существенного нарушения Соглашения. Существенное нарушение означает серьезное нарушение одной из важнейших целей настоящего Соглашения.</w:t>
      </w:r>
    </w:p>
    <w:p>
      <w:pPr>
        <w:spacing w:after="60"/>
        <w:ind w:firstLine="567"/>
        <w:jc w:val="both"/>
      </w:pPr>
      <w:r>
        <w:rPr>
          <w:rFonts w:ascii="Arial" w:cs="Arial" w:eastAsia="Arial" w:hAnsi="Arial"/>
          <w:sz w:val="24"/>
          <w:szCs w:val="24"/>
        </w:rPr>
        <w:t xml:space="preserve">13.3. В случае прекращения действия настоящего Соглашения в соответствии с пунктом 13.2 настоящей статьи, его положения будут продолжать применяться к контрактам, заключенным до его прекращения.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"__" _________ 2013 года, в трех экземплярах, каждый на русском и английском языках. В случае расхождения в толковании или применении положений настоящего Соглашения, стороны будут руководствоваться текстом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Швейцарской Конфедерации</w:t>
      </w:r>
    </w:p>
    <w:p>
      <w:pPr>
        <w:tabs>
          <w:tab w:val="right" w:pos="10178"/>
        </w:tabs>
        <w:spacing w:after="120"/>
      </w:pPr>
      <w:r>
        <w:rPr>
          <w:rFonts w:ascii="Arial" w:cs="Arial" w:eastAsia="Arial" w:hAnsi="Arial"/>
          <w:b/>
          <w:bCs/>
          <w:sz w:val="24"/>
          <w:szCs w:val="24"/>
        </w:rPr>
        <w:t xml:space="preserve">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w:t>
      </w:r>
    </w:p>
    <w:p>
      <w:pPr>
        <w:tabs>
          <w:tab w:val="right" w:pos="10178"/>
        </w:tabs>
        <w:spacing w:after="120"/>
      </w:pPr>
      <w:r>
        <w:rPr>
          <w:rFonts w:ascii="Arial" w:cs="Arial" w:eastAsia="Arial" w:hAnsi="Arial"/>
          <w:b/>
          <w:bCs/>
          <w:sz w:val="24"/>
          <w:szCs w:val="24"/>
        </w:rPr>
        <w:t xml:space="preserve">Ольга Лаврова</w:t>
      </w:r>
      <w:r>
        <w:rPr>
          <w:rFonts w:ascii="Arial" w:cs="Arial" w:eastAsia="Arial" w:hAnsi="Arial"/>
          <w:sz w:val="24"/>
          <w:szCs w:val="24"/>
        </w:rPr>
        <w:t xml:space="preserve">	</w:t>
      </w:r>
      <w:r>
        <w:rPr>
          <w:rFonts w:ascii="Arial" w:cs="Arial" w:eastAsia="Arial" w:hAnsi="Arial"/>
          <w:b/>
          <w:bCs/>
          <w:sz w:val="24"/>
          <w:szCs w:val="24"/>
        </w:rPr>
        <w:t xml:space="preserve">Мари-Габриэль Инайхен-Флайш</w:t>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Государственный секретарь</w:t>
      </w:r>
    </w:p>
    <w:p>
      <w:pPr>
        <w:spacing w:after="120"/>
        <w:jc w:val="left"/>
      </w:pPr>
      <w:r>
        <w:rPr>
          <w:rFonts w:ascii="Arial" w:cs="Arial" w:eastAsia="Arial" w:hAnsi="Arial"/>
          <w:b/>
          <w:bCs/>
          <w:sz w:val="24"/>
          <w:szCs w:val="24"/>
        </w:rPr>
        <w:t xml:space="preserve">ОАО "Электрические станции"</w:t>
      </w:r>
    </w:p>
    <w:p>
      <w:pPr>
        <w:spacing w:after="120"/>
        <w:jc w:val="center"/>
      </w:pPr>
      <w:r>
        <w:rPr>
          <w:rFonts w:ascii="Arial" w:cs="Arial" w:eastAsia="Arial" w:hAnsi="Arial"/>
          <w:b/>
          <w:bCs/>
          <w:sz w:val="24"/>
          <w:szCs w:val="24"/>
        </w:rPr>
        <w:t xml:space="preserve">___________________________</w:t>
      </w:r>
    </w:p>
    <w:p>
      <w:pPr>
        <w:spacing w:after="120"/>
        <w:jc w:val="center"/>
      </w:pPr>
      <w:r>
        <w:rPr>
          <w:rFonts w:ascii="Arial" w:cs="Arial" w:eastAsia="Arial" w:hAnsi="Arial"/>
          <w:b/>
          <w:bCs/>
          <w:sz w:val="24"/>
          <w:szCs w:val="24"/>
        </w:rPr>
        <w:t xml:space="preserve">Салайдин Авазов</w:t>
      </w:r>
    </w:p>
    <w:p>
      <w:pPr>
        <w:spacing w:after="120"/>
        <w:jc w:val="center"/>
      </w:pPr>
      <w:r>
        <w:rPr>
          <w:rFonts w:ascii="Arial" w:cs="Arial" w:eastAsia="Arial" w:hAnsi="Arial"/>
          <w:b/>
          <w:bCs/>
          <w:sz w:val="24"/>
          <w:szCs w:val="24"/>
        </w:rPr>
        <w:t xml:space="preserve">Генеральный директор</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Бюджет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2"/>
        <w:gridCol w:w="2864"/>
        <w:gridCol w:w="1942"/>
      </w:tblGrid>
      <w:tr>
        <w:tc>
          <w:tcPr>
            <w:tcW w:type="dxa" w:w="5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Статья</w:t>
            </w:r>
          </w:p>
        </w:tc>
        <w:tc>
          <w:tcPr>
            <w:tcW w:type="dxa" w:w="28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(млн. швейцарских франков)</w:t>
            </w:r>
          </w:p>
        </w:tc>
        <w:tc>
          <w:tcPr>
            <w:tcW w:type="dxa" w:w="1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Распределение затрат</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Гидромеханическое оборудование</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Электромеханическое оборудование (турбины)</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Электротехническое оборудование (генераторы, трансформаторы)</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работы и безопасность</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Обучение и повышение квалификации</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0,165</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Консультант по реализации проекта</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реализации проекта</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аудитор</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1: Затраты Проекта без непредвиденных расходов</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23,125</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Непредвиденные расходы (7%)</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2: Суммарные затраты проекта</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SECO</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Вклад ОАО "Электрические станции"</w:t>
            </w:r>
          </w:p>
        </w:tc>
        <w:tc>
          <w:tcPr>
            <w:tcW w:type="dxa" w:w="28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4,920</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ziq93krbypvc119tkmdi">
      <w:r>
        <w:rPr>
          <w:rFonts w:ascii="Arial" w:cs="Arial" w:eastAsia="Arial" w:hAnsi="Arial"/>
          <w:color w:val="132D3F"/>
          <w:sz w:val="16"/>
          <w:szCs w:val="16"/>
          <w:u w:val="single"/>
        </w:rPr>
        <w:t xml:space="preserve">dalil.kg/document/210113</w:t>
      </w:r>
    </w:hyperlink>
  </w:p>
  <w:p>
    <w:pPr>
      <w:spacing w:after="0" w:before="40"/>
      <w:jc w:val="center"/>
    </w:pPr>
    <w:hyperlink w:history="1" r:id="rId12ylixbtnv4h_b47lhl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nwzedskhzg2lpzbu0sn" Type="http://schemas.openxmlformats.org/officeDocument/2006/relationships/hyperlink" Target="https://dalil.kg/document/205286" TargetMode="External"/><Relationship Id="rIdubqpwrf7xa0nn_kasrxut" Type="http://schemas.openxmlformats.org/officeDocument/2006/relationships/hyperlink" Target="https://dalil.kg/document/210113#&#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ziq93krbypvc119tkmdi" Type="http://schemas.openxmlformats.org/officeDocument/2006/relationships/hyperlink" Target="https://dalil.kg/document/210113" TargetMode="External"/><Relationship Id="rId12ylixbtnv4h_b47lhl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2026-10-02T13:54:40.033Z</dcterms:created>
  <dcterms:modified xsi:type="dcterms:W3CDTF">2026-10-02T13:54:40.033Z</dcterms:modified>
</cp:coreProperties>
</file>

<file path=docProps/custom.xml><?xml version="1.0" encoding="utf-8"?>
<Properties xmlns="http://schemas.openxmlformats.org/officeDocument/2006/custom-properties" xmlns:vt="http://schemas.openxmlformats.org/officeDocument/2006/docPropsVTypes"/>
</file>