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b w:val="false"/>
          <w:bCs w:val="false"/>
          <w:i/>
          <w:iCs/>
          <w:sz w:val="24"/>
          <w:szCs w:val="24"/>
        </w:rPr>
        <w:t xml:space="preserve">Утратил силу</w:t>
      </w:r>
    </w:p>
    <w:p>
      <w:pPr>
        <w:spacing w:after="120"/>
        <w:jc w:val="both"/>
      </w:pPr>
      <w:r>
        <w:rPr>
          <w:rFonts w:ascii="Arial" w:cs="Arial" w:eastAsia="Arial" w:hAnsi="Arial"/>
          <w:b w:val="false"/>
          <w:bCs w:val="false"/>
          <w:i/>
          <w:iCs/>
          <w:sz w:val="24"/>
          <w:szCs w:val="24"/>
        </w:rPr>
        <w:t xml:space="preserve"> в соответствии с </w:t>
      </w:r>
      <w:hyperlink w:history="1" r:id="rIdjvxnenjhnsn7otjkily97">
        <w:r>
          <w:rPr>
            <w:rFonts w:ascii="Arial" w:cs="Arial" w:eastAsia="Arial" w:hAnsi="Arial"/>
            <w:b w:val="false"/>
            <w:bCs w:val="false"/>
            <w:i/>
            <w:iCs/>
            <w:color w:val="1D4ED8"/>
            <w:sz w:val="24"/>
            <w:szCs w:val="24"/>
            <w:u w:val="single"/>
          </w:rPr>
          <w:t xml:space="preserve">распоряжением</w:t>
        </w:r>
      </w:hyperlink>
      <w:r>
        <w:rPr>
          <w:rFonts w:ascii="Arial" w:cs="Arial" w:eastAsia="Arial" w:hAnsi="Arial"/>
          <w:b w:val="false"/>
          <w:bCs w:val="false"/>
          <w:i/>
          <w:iCs/>
          <w:sz w:val="24"/>
          <w:szCs w:val="24"/>
        </w:rPr>
        <w:t xml:space="preserve"> Премьер-министра КР</w:t>
      </w:r>
    </w:p>
    <w:p>
      <w:pPr>
        <w:spacing w:after="120"/>
        <w:jc w:val="both"/>
      </w:pPr>
      <w:r>
        <w:rPr>
          <w:rFonts w:ascii="Arial" w:cs="Arial" w:eastAsia="Arial" w:hAnsi="Arial"/>
          <w:b w:val="false"/>
          <w:bCs w:val="false"/>
          <w:i/>
          <w:iCs/>
          <w:sz w:val="24"/>
          <w:szCs w:val="24"/>
        </w:rPr>
        <w:t xml:space="preserve"> от 15 мая 2015 года № 162</w:t>
      </w:r>
    </w:p>
    <w:p>
      <w:pPr>
        <w:spacing w:after="120"/>
        <w:jc w:val="both"/>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ПРЕМЬЕР-МИНИСТР КЫРГЫЗСКОЙ РЕСПУБЛИКИ</w:t>
      </w:r>
    </w:p>
    <w:p>
      <w:pPr>
        <w:spacing w:after="480" w:before="200"/>
        <w:jc w:val="center"/>
      </w:pPr>
      <w:r>
        <w:rPr>
          <w:rFonts w:ascii="Arial" w:cs="Arial" w:eastAsia="Arial" w:hAnsi="Arial"/>
          <w:b/>
          <w:bCs/>
          <w:sz w:val="32"/>
          <w:szCs w:val="32"/>
        </w:rPr>
        <w:t xml:space="preserve">РАСПОРЯЖЕНИЕ</w:t>
      </w:r>
    </w:p>
    <w:p>
      <w:pPr>
        <w:spacing w:after="120"/>
        <w:jc w:val="both"/>
      </w:pPr>
      <w:r>
        <w:rPr>
          <w:rFonts w:ascii="Arial" w:cs="Arial" w:eastAsia="Arial" w:hAnsi="Arial"/>
          <w:sz w:val="24"/>
          <w:szCs w:val="24"/>
        </w:rPr>
        <w:t xml:space="preserve">от 14 апреля 2014 года № 170</w:t>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0ppvu4x_iyawit7tsmmlw">
        <w:r>
          <w:rPr>
            <w:rFonts w:ascii="Arial" w:cs="Arial" w:eastAsia="Arial" w:hAnsi="Arial"/>
            <w:color w:val="1D4ED8"/>
            <w:sz w:val="24"/>
            <w:szCs w:val="24"/>
            <w:u w:val="single"/>
          </w:rPr>
          <w:t xml:space="preserve">1 августа 2014 года № 330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В соответствии со статьей 18 </w:t>
      </w:r>
      <w:hyperlink w:history="1" r:id="rIdvpue5fqozxhotf718dnn9">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w:t>
      </w:r>
      <w:hyperlink w:history="1" r:id="rIdxtmmh6at8rfe56citzvpy">
        <w:r>
          <w:rPr>
            <w:rFonts w:ascii="Arial" w:cs="Arial" w:eastAsia="Arial" w:hAnsi="Arial"/>
            <w:color w:val="1D4ED8"/>
            <w:sz w:val="24"/>
            <w:szCs w:val="24"/>
            <w:u w:val="single"/>
          </w:rPr>
          <w:t xml:space="preserve"> распределение</w:t>
        </w:r>
      </w:hyperlink>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t>
      </w:r>
      <w:hyperlink w:history="1" r:id="rIdar_zjwxezyopahjoefqnb">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sz w:val="24"/>
          <w:szCs w:val="24"/>
        </w:rPr>
        <w:t xml:space="preserve">2. Признать утратившими силу:</w:t>
      </w:r>
    </w:p>
    <w:p>
      <w:pPr>
        <w:spacing w:after="120"/>
        <w:jc w:val="both"/>
      </w:pPr>
      <w:r>
        <w:rPr>
          <w:rFonts w:ascii="Arial" w:cs="Arial" w:eastAsia="Arial" w:hAnsi="Arial"/>
          <w:sz w:val="24"/>
          <w:szCs w:val="24"/>
        </w:rPr>
        <w:t xml:space="preserve">- </w:t>
      </w:r>
      <w:hyperlink w:history="1" r:id="rIdbth7f-eu8ba0cizr0oi-y">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20 марта 2013 года № 95;</w:t>
      </w:r>
    </w:p>
    <w:p>
      <w:pPr>
        <w:spacing w:after="120"/>
        <w:jc w:val="both"/>
      </w:pPr>
      <w:r>
        <w:rPr>
          <w:rFonts w:ascii="Arial" w:cs="Arial" w:eastAsia="Arial" w:hAnsi="Arial"/>
          <w:sz w:val="24"/>
          <w:szCs w:val="24"/>
        </w:rPr>
        <w:t xml:space="preserve">- </w:t>
      </w:r>
      <w:hyperlink w:history="1" r:id="rIdlhbnw_qb0uipcb2t2x3nb">
        <w:r>
          <w:rPr>
            <w:rFonts w:ascii="Arial" w:cs="Arial" w:eastAsia="Arial" w:hAnsi="Arial"/>
            <w:color w:val="1D4ED8"/>
            <w:sz w:val="24"/>
            <w:szCs w:val="24"/>
            <w:u w:val="single"/>
          </w:rPr>
          <w:t xml:space="preserve">распоряжение</w:t>
        </w:r>
      </w:hyperlink>
      <w:r>
        <w:rPr>
          <w:rFonts w:ascii="Arial" w:cs="Arial" w:eastAsia="Arial" w:hAnsi="Arial"/>
          <w:sz w:val="24"/>
          <w:szCs w:val="24"/>
        </w:rPr>
        <w:t xml:space="preserve"> Премьер-министра Кыргызской Республики от 28 июня 2013 года № 302.</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Дж.Оторбаев</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Утверждено </w:t>
      </w:r>
      <w:r>
        <w:rPr>
          <w:rFonts w:ascii="Arial" w:cs="Arial" w:eastAsia="Arial" w:hAnsi="Arial"/>
          <w:sz w:val="24"/>
          <w:szCs w:val="24"/>
        </w:rPr>
        <w:t xml:space="preserve">распоряжением Премьер-министра Кыргызской Республики
 от 14 апреля 2014 года № 170</w:t>
      </w:r>
    </w:p>
    <w:p>
      <w:pPr>
        <w:spacing w:after="120"/>
        <w:jc w:val="both"/>
      </w:pPr>
      <w:r>
        <w:rPr>
          <w:rFonts w:ascii="Arial" w:cs="Arial" w:eastAsia="Arial" w:hAnsi="Arial"/>
          <w:sz w:val="24"/>
          <w:szCs w:val="24"/>
        </w:rPr>
        <w:t xml:space="preserve">РАСПРЕДЕЛЕНИЕ</w:t>
      </w:r>
      <w:r>
        <w:rPr>
          <w:rFonts w:ascii="Arial" w:cs="Arial" w:eastAsia="Arial" w:hAnsi="Arial"/>
          <w:sz w:val="24"/>
          <w:szCs w:val="24"/>
        </w:rPr>
        <w:t xml:space="preserve">
 обязанностей между Премьер-министром,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 (Оторбаев Дж.К.)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 координирует деятельность вице-премьер-министров Кыргызской Республики, органов, подчиненных Правительству Кыргызской Республики.</w:t>
      </w:r>
    </w:p>
    <w:p>
      <w:pPr>
        <w:spacing w:after="120"/>
        <w:jc w:val="both"/>
      </w:pPr>
      <w:r>
        <w:rPr>
          <w:rFonts w:ascii="Arial" w:cs="Arial" w:eastAsia="Arial" w:hAnsi="Arial"/>
          <w:sz w:val="24"/>
          <w:szCs w:val="24"/>
        </w:rPr>
        <w:t xml:space="preserve">Обеспечивает реализацию мер по охране государственного суверенитета, территориальной целостности; защите конституционного строя, а также мер по национальной безопасности.</w:t>
      </w:r>
    </w:p>
    <w:p>
      <w:pPr>
        <w:spacing w:after="120"/>
        <w:jc w:val="both"/>
      </w:pPr>
      <w:r>
        <w:rPr>
          <w:rFonts w:ascii="Arial" w:cs="Arial" w:eastAsia="Arial" w:hAnsi="Arial"/>
          <w:sz w:val="24"/>
          <w:szCs w:val="24"/>
        </w:rPr>
        <w:t xml:space="preserve">Координирует вопросы юстиции, реализации внешней политики; контроля за составлением и исполнением государственного бюджета, программ развития бюджетной политики, перехода к программно-проектному подходу финансирования деятельности органов исполнительной власти.</w:t>
      </w:r>
    </w:p>
    <w:p>
      <w:pPr>
        <w:spacing w:after="120"/>
        <w:jc w:val="both"/>
      </w:pPr>
      <w:r>
        <w:rPr>
          <w:rFonts w:ascii="Arial" w:cs="Arial" w:eastAsia="Arial" w:hAnsi="Arial"/>
          <w:sz w:val="24"/>
          <w:szCs w:val="24"/>
        </w:rPr>
        <w:t xml:space="preserve">Координирует работу 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Обеспечивает соблюдение законности, свобод и прав граждан.</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Жогорку Кенешем Кыргызской Республики, Верховным судом Кыргызской Республики и местными судами Кыргызской Республики, Генеральной прокуратурой Кыргызской Республики, Национальным банком Кыргызской Республики, Акыйкатчы (Омбудсменом)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w:t>
      </w:r>
    </w:p>
    <w:p>
      <w:pPr>
        <w:spacing w:after="120"/>
        <w:jc w:val="both"/>
      </w:pPr>
      <w:r>
        <w:rPr>
          <w:rFonts w:ascii="Arial" w:cs="Arial" w:eastAsia="Arial" w:hAnsi="Arial"/>
          <w:sz w:val="24"/>
          <w:szCs w:val="24"/>
        </w:rPr>
        <w:t xml:space="preserve">Принимает решения по кадровым вопросам, отнесенным к компетенции Премьер-министра Кыргызской Республики.</w:t>
      </w:r>
    </w:p>
    <w:p>
      <w:pPr>
        <w:spacing w:after="120"/>
        <w:jc w:val="both"/>
      </w:pPr>
      <w:r>
        <w:rPr>
          <w:rFonts w:ascii="Arial" w:cs="Arial" w:eastAsia="Arial" w:hAnsi="Arial"/>
          <w:sz w:val="24"/>
          <w:szCs w:val="24"/>
        </w:rPr>
        <w:t xml:space="preserve">Распределяет обязанности между первым вице-премьер-министром и вице-премьер-министрами Кыргызской Республики.</w:t>
      </w:r>
    </w:p>
    <w:p>
      <w:pPr>
        <w:spacing w:after="120"/>
        <w:jc w:val="both"/>
      </w:pPr>
      <w:r>
        <w:rPr>
          <w:rFonts w:ascii="Arial" w:cs="Arial" w:eastAsia="Arial" w:hAnsi="Arial"/>
          <w:sz w:val="24"/>
          <w:szCs w:val="24"/>
        </w:rPr>
        <w:t xml:space="preserve">2. Первый вице-премьер-министр Кыргызской Республики (Сарпашев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регионального развития; строительства; жилищно-коммунального хозяйства; накопления, хранения и использования материальных ценностей государственного и мобилизационного резервов; контроля и надзора по вопросам ветеринарной и фитосанитарной безопасности; экологической и технической безопасности, государственной регистрации.</w:t>
      </w:r>
    </w:p>
    <w:p>
      <w:pPr>
        <w:spacing w:after="120"/>
        <w:jc w:val="both"/>
      </w:pPr>
      <w:r>
        <w:rPr>
          <w:rFonts w:ascii="Arial" w:cs="Arial" w:eastAsia="Arial" w:hAnsi="Arial"/>
          <w:sz w:val="24"/>
          <w:szCs w:val="24"/>
        </w:rPr>
        <w:t xml:space="preserve">Координирует вопросы межэтнических отношений, реформирования системы административно-территориального устройства республики; деятельности местных государственных администраций, а также органов местного самоуправления в части исполнения делегированных государственных полномочий.</w:t>
      </w:r>
    </w:p>
    <w:p>
      <w:pPr>
        <w:spacing w:after="120"/>
        <w:jc w:val="both"/>
      </w:pPr>
      <w:r>
        <w:rPr>
          <w:rFonts w:ascii="Arial" w:cs="Arial" w:eastAsia="Arial" w:hAnsi="Arial"/>
          <w:sz w:val="24"/>
          <w:szCs w:val="24"/>
        </w:rPr>
        <w:t xml:space="preserve">Координирует вопросы использования недр и минеральных ресурсов.</w:t>
      </w:r>
    </w:p>
    <w:p>
      <w:pPr>
        <w:spacing w:after="120"/>
        <w:jc w:val="both"/>
      </w:pPr>
      <w:r>
        <w:rPr>
          <w:rFonts w:ascii="Arial" w:cs="Arial" w:eastAsia="Arial" w:hAnsi="Arial"/>
          <w:sz w:val="24"/>
          <w:szCs w:val="24"/>
        </w:rPr>
        <w:t xml:space="preserve">Координирует разработку фискальной политики в сфере налогов, таможенных, неналоговых платежей и сборов, отраслевых программ развития и перехода к программно-проектному финансированию деятельности органов исполнительной власти.</w:t>
      </w:r>
    </w:p>
    <w:p>
      <w:pPr>
        <w:spacing w:after="120"/>
        <w:jc w:val="both"/>
      </w:pPr>
      <w:r>
        <w:rPr>
          <w:rFonts w:ascii="Arial" w:cs="Arial" w:eastAsia="Arial" w:hAnsi="Arial"/>
          <w:sz w:val="24"/>
          <w:szCs w:val="24"/>
        </w:rPr>
        <w:t xml:space="preserve">Координирует вопросы контроля за исполнением бюджета государственного социального страхования.</w:t>
      </w:r>
    </w:p>
    <w:p>
      <w:pPr>
        <w:spacing w:after="120"/>
        <w:jc w:val="both"/>
      </w:pPr>
      <w:r>
        <w:rPr>
          <w:rFonts w:ascii="Arial" w:cs="Arial" w:eastAsia="Arial" w:hAnsi="Arial"/>
          <w:sz w:val="24"/>
          <w:szCs w:val="24"/>
        </w:rPr>
        <w:t xml:space="preserve">Координирует вопросы проведения административной реформы в части оптимизации системы государственного управления и повышения эффективности деятельности государственных органов исполнительной власти, оптимизации системы предоставления государственных и муниципальных услуг.</w:t>
      </w:r>
    </w:p>
    <w:p>
      <w:pPr>
        <w:spacing w:after="120"/>
        <w:jc w:val="both"/>
      </w:pPr>
      <w:r>
        <w:rPr>
          <w:rFonts w:ascii="Arial" w:cs="Arial" w:eastAsia="Arial" w:hAnsi="Arial"/>
          <w:sz w:val="24"/>
          <w:szCs w:val="24"/>
        </w:rPr>
        <w:t xml:space="preserve">Обеспечивает проведение государственной аграрной политики и развития агропромышленного комплекса, земельной реформы, политики в сфере охраны окружающей среды и лесного хозяйства, управления водными ресурсами.</w:t>
      </w:r>
    </w:p>
    <w:p>
      <w:pPr>
        <w:spacing w:after="120"/>
        <w:jc w:val="both"/>
      </w:pPr>
      <w:r>
        <w:rPr>
          <w:rFonts w:ascii="Arial" w:cs="Arial" w:eastAsia="Arial" w:hAnsi="Arial"/>
          <w:sz w:val="24"/>
          <w:szCs w:val="24"/>
        </w:rPr>
        <w:t xml:space="preserve">Обеспечивает согласованную и скоординированную работу государственных органов и органов местного самоуправления по вопросам восстановления инфраструктуры и жилищного фонда городов Ош и Джалал-Абад, других пострадавших в июньских событиях населенных пунктов Ошской и Джалал-Абадской областей.</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Шанхайской организацией сотрудничества, финансово-кредитными учреждениями, Центральной комиссией по выборам и проведению референдумов Кыргызской Республики и Счетной палатой Кыргызской Республики.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3. Вице-премьер-министр Кыргызской Республики (Диль 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анализа, прогнозирования и планирования развития экономики; внешнеэкономической деятельности; разработки стратегий развития страны; технического регулирования; обеспечения проведения инвестиционной, финансовой, тарифной политики; антимонопольной политики и развития конкуренции; развития финансового рынка.</w:t>
      </w:r>
    </w:p>
    <w:p>
      <w:pPr>
        <w:spacing w:after="120"/>
        <w:jc w:val="both"/>
      </w:pPr>
      <w:r>
        <w:rPr>
          <w:rFonts w:ascii="Arial" w:cs="Arial" w:eastAsia="Arial" w:hAnsi="Arial"/>
          <w:sz w:val="24"/>
          <w:szCs w:val="24"/>
        </w:rPr>
        <w:t xml:space="preserve">Координирует вопросы обеспечения единой государственной политики в области охраны интеллектуальной собственности и традиционных знаний; деятельности государственных предприятий и акционерных обществ с долевым участием государства; функционирования свободных экономических зон.</w:t>
      </w:r>
    </w:p>
    <w:p>
      <w:pPr>
        <w:spacing w:after="120"/>
        <w:jc w:val="both"/>
      </w:pPr>
      <w:r>
        <w:rPr>
          <w:rFonts w:ascii="Arial" w:cs="Arial" w:eastAsia="Arial" w:hAnsi="Arial"/>
          <w:sz w:val="24"/>
          <w:szCs w:val="24"/>
        </w:rPr>
        <w:t xml:space="preserve">Координирует разработку политики в сфере регулирования и надзора за финансовым рынком.</w:t>
      </w:r>
    </w:p>
    <w:p>
      <w:pPr>
        <w:spacing w:after="120"/>
        <w:jc w:val="both"/>
      </w:pPr>
      <w:r>
        <w:rPr>
          <w:rFonts w:ascii="Arial" w:cs="Arial" w:eastAsia="Arial" w:hAnsi="Arial"/>
          <w:sz w:val="24"/>
          <w:szCs w:val="24"/>
        </w:rPr>
        <w:t xml:space="preserve">Координирует вопросы промышленности, топливно-энергетического комплекса; транспорта и коммуникаций; связи; ремонта и содержания автомобильных и железных дорог; государственной политики управления объектами государственного имущества.</w:t>
      </w:r>
    </w:p>
    <w:p>
      <w:pPr>
        <w:spacing w:after="120"/>
        <w:jc w:val="both"/>
      </w:pPr>
      <w:r>
        <w:rPr>
          <w:rFonts w:ascii="Arial" w:cs="Arial" w:eastAsia="Arial" w:hAnsi="Arial"/>
          <w:sz w:val="24"/>
          <w:szCs w:val="24"/>
        </w:rPr>
        <w:t xml:space="preserve">Координирует вопросы оптимизации лицензионно-разрешительной системы, мониторинг, аналитическую и информационную работу по оценке ситуации в стране, реализации национальных проектов.</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Национальным статистическим комитетом Кыргызской Республики, Торгово-промышленной палатой Кыргызской Республики.</w:t>
      </w:r>
    </w:p>
    <w:p>
      <w:pPr>
        <w:spacing w:after="120"/>
        <w:jc w:val="both"/>
      </w:pPr>
      <w:r>
        <w:rPr>
          <w:rFonts w:ascii="Arial" w:cs="Arial" w:eastAsia="Arial" w:hAnsi="Arial"/>
          <w:sz w:val="24"/>
          <w:szCs w:val="24"/>
        </w:rPr>
        <w:t xml:space="preserve">Обеспечивает сотрудничество с государствами-членами Евразийского экономического сообщества, Евразийской экономической комиссии, государствами-участниками Содружества Независимых Государств, Организации Экономического Сотрудничества, а также с другими странами, международными агентствами развития, международными экономическими организациями.</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4. Вице-премьер-министр Кыргызской Республики (Маматалиев 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обороны, общественной безопасности и правопорядка, борьбы с преступностью и коррупцией.</w:t>
      </w:r>
    </w:p>
    <w:p>
      <w:pPr>
        <w:spacing w:after="120"/>
        <w:jc w:val="both"/>
      </w:pPr>
      <w:r>
        <w:rPr>
          <w:rFonts w:ascii="Arial" w:cs="Arial" w:eastAsia="Arial" w:hAnsi="Arial"/>
          <w:sz w:val="24"/>
          <w:szCs w:val="24"/>
        </w:rPr>
        <w:t xml:space="preserve">Координирует вопросы делимитации границ.</w:t>
      </w:r>
    </w:p>
    <w:p>
      <w:pPr>
        <w:spacing w:after="120"/>
        <w:jc w:val="both"/>
      </w:pPr>
      <w:r>
        <w:rPr>
          <w:rFonts w:ascii="Arial" w:cs="Arial" w:eastAsia="Arial" w:hAnsi="Arial"/>
          <w:sz w:val="24"/>
          <w:szCs w:val="24"/>
        </w:rPr>
        <w:t xml:space="preserve">Координирует вопросы исполнения наказаний.</w:t>
      </w:r>
    </w:p>
    <w:p>
      <w:pPr>
        <w:spacing w:after="120"/>
        <w:jc w:val="both"/>
      </w:pPr>
      <w:r>
        <w:rPr>
          <w:rFonts w:ascii="Arial" w:cs="Arial" w:eastAsia="Arial" w:hAnsi="Arial"/>
          <w:sz w:val="24"/>
          <w:szCs w:val="24"/>
        </w:rPr>
        <w:t xml:space="preserve">Координирует вопросы защиты населения и территорий от чрезвычайных ситуаций.</w:t>
      </w:r>
    </w:p>
    <w:p>
      <w:pPr>
        <w:spacing w:after="120"/>
        <w:jc w:val="both"/>
      </w:pPr>
      <w:r>
        <w:rPr>
          <w:rFonts w:ascii="Arial" w:cs="Arial" w:eastAsia="Arial" w:hAnsi="Arial"/>
          <w:sz w:val="24"/>
          <w:szCs w:val="24"/>
        </w:rPr>
        <w:t xml:space="preserve">Координирует работу по противодействию финансирования терроризма (экстремизма) и легализации (отмыванию) доходов, полученных преступным путем.</w:t>
      </w:r>
    </w:p>
    <w:p>
      <w:pPr>
        <w:spacing w:after="120"/>
        <w:jc w:val="both"/>
      </w:pPr>
      <w:r>
        <w:rPr>
          <w:rFonts w:ascii="Arial" w:cs="Arial" w:eastAsia="Arial" w:hAnsi="Arial"/>
          <w:sz w:val="24"/>
          <w:szCs w:val="24"/>
        </w:rPr>
        <w:t xml:space="preserve">Координирует работу по проведению единой политики в области оборота наркотических средств, психотропных веществ и прекурсоров, противодействия их незаконному обороту.</w:t>
      </w:r>
    </w:p>
    <w:p>
      <w:pPr>
        <w:spacing w:after="120"/>
        <w:jc w:val="both"/>
      </w:pPr>
      <w:r>
        <w:rPr>
          <w:rFonts w:ascii="Arial" w:cs="Arial" w:eastAsia="Arial" w:hAnsi="Arial"/>
          <w:sz w:val="24"/>
          <w:szCs w:val="24"/>
        </w:rPr>
        <w:t xml:space="preserve">Координирует работу правоохранительных органов по выявлению, предупреждению, пресечению, раскрытию и расследованию должностных преступлений и преступлений в сфере экономики и финансов.</w:t>
      </w:r>
    </w:p>
    <w:p>
      <w:pPr>
        <w:spacing w:after="120"/>
        <w:jc w:val="both"/>
      </w:pPr>
      <w:r>
        <w:rPr>
          <w:rFonts w:ascii="Arial" w:cs="Arial" w:eastAsia="Arial" w:hAnsi="Arial"/>
          <w:sz w:val="24"/>
          <w:szCs w:val="24"/>
        </w:rPr>
        <w:t xml:space="preserve">Обеспечивает взаимодействие правоохранительных органов по вопросам противодействия религиозному экстремизму, пресечения деятельности религиозных организаций, наносящей ущерб или угрожающей здоровью, нравственности, правам и законным интересам граждан, основам конституционного строя, безопасности государства.</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5. Вице-премьер-министр Кыргызской Республики (Сариева 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 государственных органов, подчиненных Правительству Кыргызской Республики, работу по реализации государственных стратегий и программ, а также деятельность межправительственных комиссий в курируемых сферах.</w:t>
      </w:r>
    </w:p>
    <w:p>
      <w:pPr>
        <w:spacing w:after="120"/>
        <w:jc w:val="both"/>
      </w:pPr>
      <w:r>
        <w:rPr>
          <w:rFonts w:ascii="Arial" w:cs="Arial" w:eastAsia="Arial" w:hAnsi="Arial"/>
          <w:sz w:val="24"/>
          <w:szCs w:val="24"/>
        </w:rPr>
        <w:t xml:space="preserve">Координирует вопросы печати и телерадиовещания; информационной политики; социальной политики; системы социальных гарантий и государственного социального страхования; пенсионного обеспечения; миграции; труда, занятости; семьи, детей, молодежи; санитарного надзора; политики в сфере образования, науки, спорта, здравоохранения; этнического развития; гендерной политики; развития культуры; социальных гарантий и поддержки пострадавших в апрельских, майских и июньских событиях 2010 года; деятельности по аттестации научных и научно-педагогических кадров высшей квалификации.</w:t>
      </w:r>
    </w:p>
    <w:p>
      <w:pPr>
        <w:spacing w:after="120"/>
        <w:jc w:val="both"/>
      </w:pPr>
      <w:r>
        <w:rPr>
          <w:rFonts w:ascii="Arial" w:cs="Arial" w:eastAsia="Arial" w:hAnsi="Arial"/>
          <w:sz w:val="24"/>
          <w:szCs w:val="24"/>
        </w:rPr>
        <w:t xml:space="preserve">Обеспечивает взаимодействие Правительства Кыргызской Республики с Национальной комиссией по государственному языку при Президенте Кыргызской Республики, Национальной академией наук Кыргызской Республики, Государственной комиссией по делам религий Кыргызской Республики, Ассамблеей общественных объединений "Ассамблея народа Кыргызстана", Федерацией профсоюзов Кыргызстана, средствами массовой информации, гражданским обществом.</w:t>
      </w:r>
    </w:p>
    <w:p>
      <w:pPr>
        <w:spacing w:after="120"/>
        <w:jc w:val="both"/>
      </w:pPr>
      <w:r>
        <w:rPr>
          <w:rFonts w:ascii="Arial" w:cs="Arial" w:eastAsia="Arial" w:hAnsi="Arial"/>
          <w:sz w:val="24"/>
          <w:szCs w:val="24"/>
        </w:rPr>
        <w:t xml:space="preserve">Дает согласие на инициативы государственных органов в курируемых сферах.</w:t>
      </w:r>
    </w:p>
    <w:p>
      <w:pPr>
        <w:spacing w:after="120"/>
        <w:jc w:val="both"/>
      </w:pPr>
      <w:r>
        <w:rPr>
          <w:rFonts w:ascii="Arial" w:cs="Arial" w:eastAsia="Arial" w:hAnsi="Arial"/>
          <w:sz w:val="24"/>
          <w:szCs w:val="24"/>
        </w:rPr>
        <w:t xml:space="preserve">Вносит предложения по кандидатурам, рассматриваемым к назначению Премьер-министром Кыргызской Республики, в курируемых отраслях.</w:t>
      </w:r>
    </w:p>
    <w:p>
      <w:pPr>
        <w:spacing w:after="120"/>
        <w:jc w:val="both"/>
      </w:pPr>
      <w:r>
        <w:rPr>
          <w:rFonts w:ascii="Arial" w:cs="Arial" w:eastAsia="Arial" w:hAnsi="Arial"/>
          <w:sz w:val="24"/>
          <w:szCs w:val="24"/>
        </w:rPr>
        <w:t xml:space="preserve">Образовывает рабочие группы для проработки вопросов в курируемых сферах.</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sz w:val="24"/>
          <w:szCs w:val="24"/>
        </w:rPr>
        <w:t xml:space="preserve">Утвержден </w:t>
      </w:r>
      <w:r>
        <w:rPr>
          <w:rFonts w:ascii="Arial" w:cs="Arial" w:eastAsia="Arial" w:hAnsi="Arial"/>
          <w:sz w:val="24"/>
          <w:szCs w:val="24"/>
        </w:rPr>
        <w:t xml:space="preserve">распоряжением Премьер-министра Кыргызской Республики
 от 14 апреля 2014 года № 170</w:t>
      </w:r>
    </w:p>
    <w:p>
      <w:pPr>
        <w:spacing w:after="120"/>
        <w:jc w:val="both"/>
      </w:pPr>
      <w:r>
        <w:rPr>
          <w:rFonts w:ascii="Arial" w:cs="Arial" w:eastAsia="Arial" w:hAnsi="Arial"/>
          <w:sz w:val="24"/>
          <w:szCs w:val="24"/>
        </w:rPr>
        <w:t xml:space="preserve">ПЕРЕЧЕНЬ</w:t>
      </w:r>
      <w:r>
        <w:rPr>
          <w:rFonts w:ascii="Arial" w:cs="Arial" w:eastAsia="Arial" w:hAnsi="Arial"/>
          <w:sz w:val="24"/>
          <w:szCs w:val="24"/>
        </w:rPr>
        <w:t xml:space="preserve">
 государственных органов и иных организаций, деятельность которых курируют и координируют Премьер-министр, первый вице-премьер-министр и вице-премьер-министры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kgescffdylfiklulhhy9_">
        <w:r>
          <w:rPr>
            <w:rFonts w:ascii="Arial" w:cs="Arial" w:eastAsia="Arial" w:hAnsi="Arial"/>
            <w:color w:val="1D4ED8"/>
            <w:sz w:val="24"/>
            <w:szCs w:val="24"/>
            <w:u w:val="single"/>
          </w:rPr>
          <w:t xml:space="preserve">1 августа 2014 года № 330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Премьер-министр Кыргызской Республики (Оторбаев Дж.К.)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Осуществляет общее руководство и контроль за деятельностью Правительства Кыргызской Республики.</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юстиции Кыргызской Республики;</w:t>
      </w:r>
    </w:p>
    <w:p>
      <w:pPr>
        <w:spacing w:after="120"/>
        <w:jc w:val="both"/>
      </w:pPr>
      <w:r>
        <w:rPr>
          <w:rFonts w:ascii="Arial" w:cs="Arial" w:eastAsia="Arial" w:hAnsi="Arial"/>
          <w:sz w:val="24"/>
          <w:szCs w:val="24"/>
        </w:rPr>
        <w:t xml:space="preserve">Министерства иностранных дел Кыргызской Республики;</w:t>
      </w:r>
    </w:p>
    <w:p>
      <w:pPr>
        <w:spacing w:after="120"/>
        <w:jc w:val="both"/>
      </w:pPr>
      <w:r>
        <w:rPr>
          <w:rFonts w:ascii="Arial" w:cs="Arial" w:eastAsia="Arial" w:hAnsi="Arial"/>
          <w:sz w:val="24"/>
          <w:szCs w:val="24"/>
        </w:rPr>
        <w:t xml:space="preserve">Министерства финансов Кыргызской Республики;</w:t>
      </w:r>
    </w:p>
    <w:p>
      <w:pPr>
        <w:spacing w:after="120"/>
        <w:jc w:val="both"/>
      </w:pPr>
      <w:r>
        <w:rPr>
          <w:rFonts w:ascii="Arial" w:cs="Arial" w:eastAsia="Arial" w:hAnsi="Arial"/>
          <w:sz w:val="24"/>
          <w:szCs w:val="24"/>
        </w:rPr>
        <w:t xml:space="preserve">полномочных представителей Правительства Кыргызской Республики в областях.</w:t>
      </w:r>
    </w:p>
    <w:p>
      <w:pPr>
        <w:spacing w:after="120"/>
        <w:jc w:val="both"/>
      </w:pPr>
      <w:r>
        <w:rPr>
          <w:rFonts w:ascii="Arial" w:cs="Arial" w:eastAsia="Arial" w:hAnsi="Arial"/>
          <w:sz w:val="24"/>
          <w:szCs w:val="24"/>
        </w:rPr>
        <w:t xml:space="preserve">2. Первый вице-премьер-министр Кыргызской Республики (Сарпашев Т.Д.)</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распоряжения Премьер-министра КР от </w:t>
      </w:r>
      <w:hyperlink w:history="1" r:id="rIdyuxa2kxufb84w0vbmbq20">
        <w:r>
          <w:rPr>
            <w:rFonts w:ascii="Arial" w:cs="Arial" w:eastAsia="Arial" w:hAnsi="Arial"/>
            <w:color w:val="1D4ED8"/>
            <w:sz w:val="24"/>
            <w:szCs w:val="24"/>
            <w:u w:val="single"/>
          </w:rPr>
          <w:t xml:space="preserve">1 августа 2014 года № 330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сельского хозяйства и мелиорации Кыргызской Республики;</w:t>
      </w:r>
    </w:p>
    <w:p>
      <w:pPr>
        <w:spacing w:after="120"/>
        <w:jc w:val="both"/>
      </w:pPr>
      <w:r>
        <w:rPr>
          <w:rFonts w:ascii="Arial" w:cs="Arial" w:eastAsia="Arial" w:hAnsi="Arial"/>
          <w:sz w:val="24"/>
          <w:szCs w:val="24"/>
        </w:rPr>
        <w:t xml:space="preserve">Государственного агентства охраны окружающей среды и лесного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архитектуры, строительства и жилищно-коммунального хозяйства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делам местного самоуправления и межэтнических отношений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Государственной налоговой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 за исключением предупреждения и пресечения таможенных правонарушений;</w:t>
      </w:r>
    </w:p>
    <w:p>
      <w:pPr>
        <w:spacing w:after="120"/>
        <w:jc w:val="both"/>
      </w:pPr>
      <w:r>
        <w:rPr>
          <w:rFonts w:ascii="Arial" w:cs="Arial" w:eastAsia="Arial" w:hAnsi="Arial"/>
          <w:sz w:val="24"/>
          <w:szCs w:val="24"/>
        </w:rPr>
        <w:t xml:space="preserve">Государственной регистрационной службы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Государственной инспекции по экологической и технической безопасности при Правительстве Кыргызской Республики;</w:t>
      </w:r>
    </w:p>
    <w:p>
      <w:pPr>
        <w:spacing w:after="120"/>
        <w:jc w:val="both"/>
      </w:pPr>
      <w:r>
        <w:rPr>
          <w:rFonts w:ascii="Arial" w:cs="Arial" w:eastAsia="Arial" w:hAnsi="Arial"/>
          <w:sz w:val="24"/>
          <w:szCs w:val="24"/>
        </w:rPr>
        <w:t xml:space="preserve">Фонда государственных материальных резервов при Правительстве Кыргызской Республики;</w:t>
      </w:r>
    </w:p>
    <w:p>
      <w:pPr>
        <w:spacing w:after="120"/>
        <w:jc w:val="both"/>
      </w:pPr>
      <w:r>
        <w:rPr>
          <w:rFonts w:ascii="Arial" w:cs="Arial" w:eastAsia="Arial" w:hAnsi="Arial"/>
          <w:sz w:val="24"/>
          <w:szCs w:val="24"/>
        </w:rPr>
        <w:t xml:space="preserve">местных государственных администраций.</w:t>
      </w:r>
    </w:p>
    <w:p>
      <w:pPr>
        <w:spacing w:after="120"/>
        <w:jc w:val="both"/>
      </w:pPr>
      <w:r>
        <w:rPr>
          <w:rFonts w:ascii="Arial" w:cs="Arial" w:eastAsia="Arial" w:hAnsi="Arial"/>
          <w:sz w:val="24"/>
          <w:szCs w:val="24"/>
        </w:rPr>
        <w:t xml:space="preserve">3. Вице-премьер-министр Кыргызской Республики (Диль В.И.)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экономики Кыргызской Республики;</w:t>
      </w:r>
    </w:p>
    <w:p>
      <w:pPr>
        <w:spacing w:after="120"/>
        <w:jc w:val="both"/>
      </w:pPr>
      <w:r>
        <w:rPr>
          <w:rFonts w:ascii="Arial" w:cs="Arial" w:eastAsia="Arial" w:hAnsi="Arial"/>
          <w:sz w:val="24"/>
          <w:szCs w:val="24"/>
        </w:rPr>
        <w:t xml:space="preserve">Министерства энергетики и промышленности Кыргызской Республики;</w:t>
      </w:r>
    </w:p>
    <w:p>
      <w:pPr>
        <w:spacing w:after="120"/>
        <w:jc w:val="both"/>
      </w:pPr>
      <w:r>
        <w:rPr>
          <w:rFonts w:ascii="Arial" w:cs="Arial" w:eastAsia="Arial" w:hAnsi="Arial"/>
          <w:sz w:val="24"/>
          <w:szCs w:val="24"/>
        </w:rPr>
        <w:t xml:space="preserve">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Государственного агентства антимонопольного регулирования при Правительстве Кыргызской Республики;</w:t>
      </w:r>
    </w:p>
    <w:p>
      <w:pPr>
        <w:spacing w:after="120"/>
        <w:jc w:val="both"/>
      </w:pPr>
      <w:r>
        <w:rPr>
          <w:rFonts w:ascii="Arial" w:cs="Arial" w:eastAsia="Arial" w:hAnsi="Arial"/>
          <w:sz w:val="24"/>
          <w:szCs w:val="24"/>
        </w:rPr>
        <w:t xml:space="preserve">Государственного агентства связи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регулирования и надзора за финансовым рынком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интеллектуальной собственности и инноваций при Правительстве Кыргызской Республики;</w:t>
      </w:r>
    </w:p>
    <w:p>
      <w:pPr>
        <w:spacing w:after="120"/>
        <w:jc w:val="both"/>
      </w:pPr>
      <w:r>
        <w:rPr>
          <w:rFonts w:ascii="Arial" w:cs="Arial" w:eastAsia="Arial" w:hAnsi="Arial"/>
          <w:sz w:val="24"/>
          <w:szCs w:val="24"/>
        </w:rPr>
        <w:t xml:space="preserve">Фонда по управлению государственным имуществом при Правительстве Кыргызской Республики;</w:t>
      </w:r>
    </w:p>
    <w:p>
      <w:pPr>
        <w:spacing w:after="120"/>
        <w:jc w:val="both"/>
      </w:pPr>
      <w:r>
        <w:rPr>
          <w:rFonts w:ascii="Arial" w:cs="Arial" w:eastAsia="Arial" w:hAnsi="Arial"/>
          <w:sz w:val="24"/>
          <w:szCs w:val="24"/>
        </w:rPr>
        <w:t xml:space="preserve">Национального института стратегических исследований Кыргызской Республики;</w:t>
      </w:r>
    </w:p>
    <w:p>
      <w:pPr>
        <w:spacing w:after="120"/>
        <w:jc w:val="both"/>
      </w:pPr>
      <w:r>
        <w:rPr>
          <w:rFonts w:ascii="Arial" w:cs="Arial" w:eastAsia="Arial" w:hAnsi="Arial"/>
          <w:sz w:val="24"/>
          <w:szCs w:val="24"/>
        </w:rPr>
        <w:t xml:space="preserve">государственных предприятий Кыргызской Республики и акционерных обществ с долевым участием государства.</w:t>
      </w:r>
    </w:p>
    <w:p>
      <w:pPr>
        <w:spacing w:after="120"/>
        <w:jc w:val="both"/>
      </w:pPr>
      <w:r>
        <w:rPr>
          <w:rFonts w:ascii="Arial" w:cs="Arial" w:eastAsia="Arial" w:hAnsi="Arial"/>
          <w:sz w:val="24"/>
          <w:szCs w:val="24"/>
        </w:rPr>
        <w:t xml:space="preserve">4. Вице-премьер-министр Кыргызской Республики (Маматалиев А.М.)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обороны Кыргызской Республики;</w:t>
      </w:r>
    </w:p>
    <w:p>
      <w:pPr>
        <w:spacing w:after="120"/>
        <w:jc w:val="both"/>
      </w:pPr>
      <w:r>
        <w:rPr>
          <w:rFonts w:ascii="Arial" w:cs="Arial" w:eastAsia="Arial" w:hAnsi="Arial"/>
          <w:sz w:val="24"/>
          <w:szCs w:val="24"/>
        </w:rPr>
        <w:t xml:space="preserve">Министерства внутренних дел Кыргызской Республики;</w:t>
      </w:r>
    </w:p>
    <w:p>
      <w:pPr>
        <w:spacing w:after="120"/>
        <w:jc w:val="both"/>
      </w:pPr>
      <w:r>
        <w:rPr>
          <w:rFonts w:ascii="Arial" w:cs="Arial" w:eastAsia="Arial" w:hAnsi="Arial"/>
          <w:sz w:val="24"/>
          <w:szCs w:val="24"/>
        </w:rPr>
        <w:t xml:space="preserve">Министерства чрезвычайных ситуаций Кыргызской Республики;</w:t>
      </w:r>
    </w:p>
    <w:p>
      <w:pPr>
        <w:spacing w:after="120"/>
        <w:jc w:val="both"/>
      </w:pPr>
      <w:r>
        <w:rPr>
          <w:rFonts w:ascii="Arial" w:cs="Arial" w:eastAsia="Arial" w:hAnsi="Arial"/>
          <w:sz w:val="24"/>
          <w:szCs w:val="24"/>
        </w:rPr>
        <w:t xml:space="preserve">Государственного комитета национальной безопасности Кыргызской Республики;</w:t>
      </w:r>
    </w:p>
    <w:p>
      <w:pPr>
        <w:spacing w:after="120"/>
        <w:jc w:val="both"/>
      </w:pPr>
      <w:r>
        <w:rPr>
          <w:rFonts w:ascii="Arial" w:cs="Arial" w:eastAsia="Arial" w:hAnsi="Arial"/>
          <w:sz w:val="24"/>
          <w:szCs w:val="24"/>
        </w:rPr>
        <w:t xml:space="preserve">Государственной пограничной службы Кыргызской Республики;</w:t>
      </w:r>
    </w:p>
    <w:p>
      <w:pPr>
        <w:spacing w:after="120"/>
        <w:jc w:val="both"/>
      </w:pPr>
      <w:r>
        <w:rPr>
          <w:rFonts w:ascii="Arial" w:cs="Arial" w:eastAsia="Arial" w:hAnsi="Arial"/>
          <w:sz w:val="24"/>
          <w:szCs w:val="24"/>
        </w:rPr>
        <w:t xml:space="preserve">Государственной службы по контролю наркотиков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финансовой разведки при Правительстве Кыргызской Республики;</w:t>
      </w:r>
    </w:p>
    <w:p>
      <w:pPr>
        <w:spacing w:after="120"/>
        <w:jc w:val="both"/>
      </w:pPr>
      <w:r>
        <w:rPr>
          <w:rFonts w:ascii="Arial" w:cs="Arial" w:eastAsia="Arial" w:hAnsi="Arial"/>
          <w:sz w:val="24"/>
          <w:szCs w:val="24"/>
        </w:rPr>
        <w:t xml:space="preserve">Государственной службы по борьбе с экономическими преступлениями при Правительстве Кыргызской Республики (финансовая полиция);</w:t>
      </w:r>
    </w:p>
    <w:p>
      <w:pPr>
        <w:spacing w:after="120"/>
        <w:jc w:val="both"/>
      </w:pPr>
      <w:r>
        <w:rPr>
          <w:rFonts w:ascii="Arial" w:cs="Arial" w:eastAsia="Arial" w:hAnsi="Arial"/>
          <w:sz w:val="24"/>
          <w:szCs w:val="24"/>
        </w:rPr>
        <w:t xml:space="preserve">Государственной службы исполнения наказаний при Правительстве Кыргызской Республики;</w:t>
      </w:r>
    </w:p>
    <w:p>
      <w:pPr>
        <w:spacing w:after="120"/>
        <w:jc w:val="both"/>
      </w:pPr>
      <w:r>
        <w:rPr>
          <w:rFonts w:ascii="Arial" w:cs="Arial" w:eastAsia="Arial" w:hAnsi="Arial"/>
          <w:sz w:val="24"/>
          <w:szCs w:val="24"/>
        </w:rPr>
        <w:t xml:space="preserve">Государственной таможенной службы при Правительстве Кыргызской Республики в части предупреждения и пресечения таможенных правонарушений.</w:t>
      </w:r>
    </w:p>
    <w:p>
      <w:pPr>
        <w:spacing w:after="120"/>
        <w:jc w:val="left"/>
      </w:pPr>
      <w:r>
        <w:rPr>
          <w:rFonts w:ascii="Arial" w:cs="Arial" w:eastAsia="Arial" w:hAnsi="Arial"/>
          <w:sz w:val="24"/>
          <w:szCs w:val="24"/>
        </w:rPr>
        <w:t xml:space="preserve">(В редакции распоряжения Премьер-министра КР от </w:t>
      </w:r>
      <w:hyperlink w:history="1" r:id="rIdtbzu53gxj_qqnupp-9lq-">
        <w:r>
          <w:rPr>
            <w:rFonts w:ascii="Arial" w:cs="Arial" w:eastAsia="Arial" w:hAnsi="Arial"/>
            <w:color w:val="1D4ED8"/>
            <w:sz w:val="24"/>
            <w:szCs w:val="24"/>
            <w:u w:val="single"/>
          </w:rPr>
          <w:t xml:space="preserve">1 августа 2014 года № 330</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5. Вице-премьер-министр Кыргызской Республики (Сариева Э.К.)</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Координирует деятельность:</w:t>
      </w:r>
    </w:p>
    <w:p>
      <w:pPr>
        <w:spacing w:after="120"/>
        <w:jc w:val="both"/>
      </w:pPr>
      <w:r>
        <w:rPr>
          <w:rFonts w:ascii="Arial" w:cs="Arial" w:eastAsia="Arial" w:hAnsi="Arial"/>
          <w:sz w:val="24"/>
          <w:szCs w:val="24"/>
        </w:rPr>
        <w:t xml:space="preserve">Министерства здравоохранения Кыргызской Республики;</w:t>
      </w:r>
    </w:p>
    <w:p>
      <w:pPr>
        <w:spacing w:after="120"/>
        <w:jc w:val="both"/>
      </w:pPr>
      <w:r>
        <w:rPr>
          <w:rFonts w:ascii="Arial" w:cs="Arial" w:eastAsia="Arial" w:hAnsi="Arial"/>
          <w:sz w:val="24"/>
          <w:szCs w:val="24"/>
        </w:rPr>
        <w:t xml:space="preserve">Министерства образования и науки Кыргызской Республики;</w:t>
      </w:r>
    </w:p>
    <w:p>
      <w:pPr>
        <w:spacing w:after="120"/>
        <w:jc w:val="both"/>
      </w:pPr>
      <w:r>
        <w:rPr>
          <w:rFonts w:ascii="Arial" w:cs="Arial" w:eastAsia="Arial" w:hAnsi="Arial"/>
          <w:sz w:val="24"/>
          <w:szCs w:val="24"/>
        </w:rPr>
        <w:t xml:space="preserve">Министерства труда, миграции и молодежи Кыргызской Республики;</w:t>
      </w:r>
    </w:p>
    <w:p>
      <w:pPr>
        <w:spacing w:after="120"/>
        <w:jc w:val="both"/>
      </w:pPr>
      <w:r>
        <w:rPr>
          <w:rFonts w:ascii="Arial" w:cs="Arial" w:eastAsia="Arial" w:hAnsi="Arial"/>
          <w:sz w:val="24"/>
          <w:szCs w:val="24"/>
        </w:rPr>
        <w:t xml:space="preserve">Министерства культуры, информации и туризма Кыргызской Республики;</w:t>
      </w:r>
    </w:p>
    <w:p>
      <w:pPr>
        <w:spacing w:after="120"/>
        <w:jc w:val="both"/>
      </w:pPr>
      <w:r>
        <w:rPr>
          <w:rFonts w:ascii="Arial" w:cs="Arial" w:eastAsia="Arial" w:hAnsi="Arial"/>
          <w:sz w:val="24"/>
          <w:szCs w:val="24"/>
        </w:rPr>
        <w:t xml:space="preserve">Министерства социального развития Кыргызской Республики;</w:t>
      </w:r>
    </w:p>
    <w:p>
      <w:pPr>
        <w:spacing w:after="120"/>
        <w:jc w:val="both"/>
      </w:pPr>
      <w:r>
        <w:rPr>
          <w:rFonts w:ascii="Arial" w:cs="Arial" w:eastAsia="Arial" w:hAnsi="Arial"/>
          <w:sz w:val="24"/>
          <w:szCs w:val="24"/>
        </w:rPr>
        <w:t xml:space="preserve">Государственного агентства физической культуры и спорта при Правительстве Кыргызской Республики;</w:t>
      </w:r>
    </w:p>
    <w:p>
      <w:pPr>
        <w:spacing w:after="120"/>
        <w:jc w:val="both"/>
      </w:pPr>
      <w:r>
        <w:rPr>
          <w:rFonts w:ascii="Arial" w:cs="Arial" w:eastAsia="Arial" w:hAnsi="Arial"/>
          <w:sz w:val="24"/>
          <w:szCs w:val="24"/>
        </w:rPr>
        <w:t xml:space="preserve">Высшей аттестационной комиссии Кыргызской Республики;</w:t>
      </w:r>
    </w:p>
    <w:p>
      <w:pPr>
        <w:spacing w:after="120"/>
        <w:jc w:val="both"/>
      </w:pPr>
      <w:r>
        <w:rPr>
          <w:rFonts w:ascii="Arial" w:cs="Arial" w:eastAsia="Arial" w:hAnsi="Arial"/>
          <w:sz w:val="24"/>
          <w:szCs w:val="24"/>
        </w:rPr>
        <w:t xml:space="preserve">Социального фонда Кыргызской Республики;</w:t>
      </w:r>
    </w:p>
    <w:p>
      <w:pPr>
        <w:spacing w:after="120"/>
        <w:jc w:val="both"/>
      </w:pPr>
      <w:r>
        <w:rPr>
          <w:rFonts w:ascii="Arial" w:cs="Arial" w:eastAsia="Arial" w:hAnsi="Arial"/>
          <w:sz w:val="24"/>
          <w:szCs w:val="24"/>
        </w:rPr>
        <w:t xml:space="preserve">Фонда обязательного медицинского страхования при Правительстве Кыргызской Республики;</w:t>
      </w:r>
    </w:p>
    <w:p>
      <w:pPr>
        <w:spacing w:after="120"/>
        <w:jc w:val="both"/>
      </w:pPr>
      <w:r>
        <w:rPr>
          <w:rFonts w:ascii="Arial" w:cs="Arial" w:eastAsia="Arial" w:hAnsi="Arial"/>
          <w:sz w:val="24"/>
          <w:szCs w:val="24"/>
        </w:rPr>
        <w:t xml:space="preserve">Издательского дома "Слово Кыргызстана";</w:t>
      </w:r>
    </w:p>
    <w:p>
      <w:pPr>
        <w:spacing w:after="120"/>
        <w:jc w:val="both"/>
      </w:pPr>
      <w:r>
        <w:rPr>
          <w:rFonts w:ascii="Arial" w:cs="Arial" w:eastAsia="Arial" w:hAnsi="Arial"/>
          <w:sz w:val="24"/>
          <w:szCs w:val="24"/>
        </w:rPr>
        <w:t xml:space="preserve">Издательского дома "Кыргыз Туусу";</w:t>
      </w:r>
    </w:p>
    <w:p>
      <w:pPr>
        <w:spacing w:after="120"/>
        <w:jc w:val="both"/>
      </w:pPr>
      <w:r>
        <w:rPr>
          <w:rFonts w:ascii="Arial" w:cs="Arial" w:eastAsia="Arial" w:hAnsi="Arial"/>
          <w:sz w:val="24"/>
          <w:szCs w:val="24"/>
        </w:rPr>
        <w:t xml:space="preserve">Газеты "Эркин Тоо";</w:t>
      </w:r>
    </w:p>
    <w:p>
      <w:pPr>
        <w:spacing w:after="120"/>
        <w:jc w:val="both"/>
      </w:pPr>
      <w:r>
        <w:rPr>
          <w:rFonts w:ascii="Arial" w:cs="Arial" w:eastAsia="Arial" w:hAnsi="Arial"/>
          <w:sz w:val="24"/>
          <w:szCs w:val="24"/>
        </w:rPr>
        <w:t xml:space="preserve">Телерадиовещательной компании Кыргызской Республики "Общественное телевидение - ЭлТР".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wnozmo2vbcaf3w8jxj11">
      <w:r>
        <w:rPr>
          <w:rFonts w:ascii="Arial" w:cs="Arial" w:eastAsia="Arial" w:hAnsi="Arial"/>
          <w:color w:val="132D3F"/>
          <w:sz w:val="16"/>
          <w:szCs w:val="16"/>
          <w:u w:val="single"/>
        </w:rPr>
        <w:t xml:space="preserve">dalil.kg/document/210640</w:t>
      </w:r>
    </w:hyperlink>
  </w:p>
  <w:p>
    <w:pPr>
      <w:spacing w:after="0" w:before="40"/>
      <w:jc w:val="center"/>
    </w:pPr>
    <w:hyperlink w:history="1" r:id="rIdo1zqbx6_ie1ach56q_ual">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jvxnenjhnsn7otjkily97" Type="http://schemas.openxmlformats.org/officeDocument/2006/relationships/hyperlink" Target="https://dalil.kg/document/214519" TargetMode="External"/><Relationship Id="rId0ppvu4x_iyawit7tsmmlw" Type="http://schemas.openxmlformats.org/officeDocument/2006/relationships/hyperlink" Target="https://dalil.kg/document/212024" TargetMode="External"/><Relationship Id="rIdvpue5fqozxhotf718dnn9" Type="http://schemas.openxmlformats.org/officeDocument/2006/relationships/hyperlink" Target="https://dalil.kg/document/203685" TargetMode="External"/><Relationship Id="rIdxtmmh6at8rfe56citzvpy" Type="http://schemas.openxmlformats.org/officeDocument/2006/relationships/hyperlink" Target="https://dalil.kg/document/210640#&#1088;1" TargetMode="External"/><Relationship Id="rIdar_zjwxezyopahjoefqnb" Type="http://schemas.openxmlformats.org/officeDocument/2006/relationships/hyperlink" Target="https://dalil.kg/document/210640#&#1088;2" TargetMode="External"/><Relationship Id="rIdbth7f-eu8ba0cizr0oi-y" Type="http://schemas.openxmlformats.org/officeDocument/2006/relationships/hyperlink" Target="https://dalil.kg/document/210441" TargetMode="External"/><Relationship Id="rIdlhbnw_qb0uipcb2t2x3nb" Type="http://schemas.openxmlformats.org/officeDocument/2006/relationships/hyperlink" Target="https://dalil.kg/document/210475" TargetMode="External"/><Relationship Id="rIdkgescffdylfiklulhhy9_" Type="http://schemas.openxmlformats.org/officeDocument/2006/relationships/hyperlink" Target="https://dalil.kg/document/212024" TargetMode="External"/><Relationship Id="rIdyuxa2kxufb84w0vbmbq20" Type="http://schemas.openxmlformats.org/officeDocument/2006/relationships/hyperlink" Target="https://dalil.kg/document/212024" TargetMode="External"/><Relationship Id="rIdtbzu53gxj_qqnupp-9lq-" Type="http://schemas.openxmlformats.org/officeDocument/2006/relationships/hyperlink" Target="https://dalil.kg/document/212024" TargetMode="External"/><Relationship Id="rId8" Type="http://schemas.openxmlformats.org/officeDocument/2006/relationships/image" Target="media/8de64316e95979c063c17bcd5380dc052a2594e9.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wnozmo2vbcaf3w8jxj11" Type="http://schemas.openxmlformats.org/officeDocument/2006/relationships/hyperlink" Target="https://dalil.kg/document/210640" TargetMode="External"/><Relationship Id="rIdo1zqbx6_ie1ach56q_ual"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2026-10-04T11:49:27.879Z</dcterms:created>
  <dcterms:modified xsi:type="dcterms:W3CDTF">2026-10-04T11:49:27.879Z</dcterms:modified>
</cp:coreProperties>
</file>

<file path=docProps/custom.xml><?xml version="1.0" encoding="utf-8"?>
<Properties xmlns="http://schemas.openxmlformats.org/officeDocument/2006/custom-properties" xmlns:vt="http://schemas.openxmlformats.org/officeDocument/2006/docPropsVTypes"/>
</file>