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в Межрайонном суде города Бишкек искового заявления общества с ограниченной ответственностью «SK </w:t>
      </w:r>
      <w:r>
        <w:rPr>
          <w:rFonts w:ascii="Arial" w:cs="Arial" w:eastAsia="Arial" w:hAnsi="Arial"/>
          <w:sz w:val="24"/>
          <w:szCs w:val="24"/>
        </w:rPr>
        <w:t xml:space="preserve">Ideal House</w:t>
      </w:r>
      <w:r>
        <w:rPr>
          <w:rFonts w:ascii="Arial" w:cs="Arial" w:eastAsia="Arial" w:hAnsi="Arial"/>
          <w:sz w:val="24"/>
          <w:szCs w:val="24"/>
        </w:rPr>
        <w:t xml:space="preserve">» (СК Идеал Хаус), предъявленного к Временному Правительству Кыргызской Республики, о признании недействительным </w:t>
      </w:r>
      <w:hyperlink w:history="1" r:id="rIdehgz4x9bp9-gd5kdxv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«Об обращении в собственность государства незаконно возведенных строений общества с ограниченной общественностью «СК Идеал Хаус» от 19 июля 2010 года № 97, руководствуясь абзацем девятнадцатым пункта 7 </w:t>
      </w:r>
      <w:hyperlink w:history="1" r:id="rIduacemcq5mkdtzsw3pqq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xkyhv9gri4wzvwceu-4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jpotznamjc5nbpzqxh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структуры Аппарата Правительства Кыргызской Республики»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Илебаева Нурдина Эмильевича, министра государственного имущества Кыргызской Республики, выступать от имени Правительства Кыргызской Республики во всех судебных заседаниях, во всех судебных инстанциях и выдать ему доверенность от имени Правительства Кыргызской Республики с правом передоверия.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–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bvg8tss6pwdwxmsd6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dalil.kg/document/210892</w:t>
      </w:r>
    </w:hyperlink>
  </w:p>
  <w:p>
    <w:pPr>
      <w:spacing w:after="0" w:before="40"/>
      <w:jc w:val="center"/>
    </w:pPr>
    <w:hyperlink w:history="1" r:id="rId5w-c1g6ymh53ekmqy3g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gz4x9bp9-gd5kdxvkpm" Type="http://schemas.openxmlformats.org/officeDocument/2006/relationships/hyperlink" Target="https://dalil.kg/document/202875" TargetMode="External"/><Relationship Id="rIduacemcq5mkdtzsw3pqqsb" Type="http://schemas.openxmlformats.org/officeDocument/2006/relationships/hyperlink" Target="https://dalil.kg/document/94859" TargetMode="External"/><Relationship Id="rIdxkyhv9gri4wzvwceu-4sk" Type="http://schemas.openxmlformats.org/officeDocument/2006/relationships/hyperlink" Target="https://dalil.kg/document/92368" TargetMode="External"/><Relationship Id="rIdejpotznamjc5nbpzqxhne" Type="http://schemas.openxmlformats.org/officeDocument/2006/relationships/hyperlink" Target="https://dalil.kg/document/948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bvg8tss6pwdwxmsd6qt" Type="http://schemas.openxmlformats.org/officeDocument/2006/relationships/hyperlink" Target="https://dalil.kg/document/210892" TargetMode="External"/><Relationship Id="rId5w-c1g6ymh53ekmqy3g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2026-10-05T07:40:12.104Z</dcterms:created>
  <dcterms:modified xsi:type="dcterms:W3CDTF">2026-10-05T07:40:12.104Z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