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u5gq6jd-rlytvzx0b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95-летию со дня рождения видного государственного деятеля, удостоенного высшей степени отличия Кыргызской Республики «Кыргыз Республикасынын Баатыры» Усубалиева Турдакуна Усубалиевича, в соответствии со статьями 10 и 17 конституционного </w:t>
      </w:r>
      <w:hyperlink w:history="1" r:id="rIddhbyia9hvf_n_wns3l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gdlwqz0ef6ure8b6am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nxpx8logokej_cdsd-s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срок до 1 июля 2014 года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«11» 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ня 2014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  <w:r>
        <w:rPr>
          <w:rFonts w:ascii="Arial" w:cs="Arial" w:eastAsia="Arial" w:hAnsi="Arial"/>
          <w:sz w:val="24"/>
          <w:szCs w:val="24"/>
        </w:rPr>
        <w:t xml:space="preserve"> юбилейных мероприятий, посвященных 95-летию со дня</w:t>
      </w:r>
      <w:r>
        <w:rPr>
          <w:rFonts w:ascii="Arial" w:cs="Arial" w:eastAsia="Arial" w:hAnsi="Arial"/>
          <w:sz w:val="24"/>
          <w:szCs w:val="24"/>
        </w:rPr>
        <w:t xml:space="preserve"> рождения видного государственного, партийного деятеля,</w:t>
      </w:r>
      <w:r>
        <w:rPr>
          <w:rFonts w:ascii="Arial" w:cs="Arial" w:eastAsia="Arial" w:hAnsi="Arial"/>
          <w:sz w:val="24"/>
          <w:szCs w:val="24"/>
        </w:rPr>
        <w:t xml:space="preserve"> удостоенного высшей степени отличия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«Кыргыз Республикасынын Баатыры», Усубалиева Турдакуна Усубалиевича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 - 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 - заместитель Руководителя Аппарата Президента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"  Кыргызской    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Каданбай Бактыгулович -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 - 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 - полномочный представитель Правительства Кыргызской Республики в Иссык - 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 - 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 - 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 - 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 - 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 - 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 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 Жылдызбек Кыдырмаевич - глава государственной администрации-аким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 - 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Татьяна Михайловна - директор - главный редактор Издательского дома «Слово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Марат Абдымажимович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Алымжанов Айбек Орозбекович - генеральный директор общества с ограниченной ответственностью "Жандос"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rpi1uxrnq8jdawsfm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dalil.kg/document/211182</w:t>
      </w:r>
    </w:hyperlink>
  </w:p>
  <w:p>
    <w:pPr>
      <w:spacing w:after="0" w:before="40"/>
      <w:jc w:val="center"/>
    </w:pPr>
    <w:hyperlink w:history="1" r:id="rIdku8mb6p3jvywfgmvzz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u5gq6jd-rlytvzx0bxt" Type="http://schemas.openxmlformats.org/officeDocument/2006/relationships/hyperlink" Target="https://dalil.kg/document/510203" TargetMode="External"/><Relationship Id="rIddhbyia9hvf_n_wns3lhjg" Type="http://schemas.openxmlformats.org/officeDocument/2006/relationships/hyperlink" Target="https://dalil.kg/document/203685" TargetMode="External"/><Relationship Id="rIdgdlwqz0ef6ure8b6amryi" Type="http://schemas.openxmlformats.org/officeDocument/2006/relationships/hyperlink" Target="https://dalil.kg/document/20215" TargetMode="External"/><Relationship Id="rIdnxpx8logokej_cdsd-sw1" Type="http://schemas.openxmlformats.org/officeDocument/2006/relationships/hyperlink" Target="https://dalil.kg/document/21118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rpi1uxrnq8jdawsfmab" Type="http://schemas.openxmlformats.org/officeDocument/2006/relationships/hyperlink" Target="https://dalil.kg/document/211182" TargetMode="External"/><Relationship Id="rIdku8mb6p3jvywfgmvzz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2026-09-23T19:53:40.664Z</dcterms:created>
  <dcterms:modified xsi:type="dcterms:W3CDTF">2026-09-23T19:53:40.664Z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