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3lrpo9try3grtx-fw5-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2013 года РП № 36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dgzyxebksqx3vxkmbz7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действий</w:t>
        </w:r>
      </w:hyperlink>
      <w:r>
        <w:rPr>
          <w:rFonts w:ascii="Arial" w:cs="Arial" w:eastAsia="Arial" w:hAnsi="Arial"/>
          <w:sz w:val="24"/>
          <w:szCs w:val="24"/>
        </w:rPr>
        <w:t xml:space="preserve"> на 2013-2014 годы по реализации Концепции модернизации государственной службы, утвержденной Указом Президента Кыргызской Республики от 20 июня 2011 года № 146.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кадровой службе Кыргызской Республики решить организационные и иные вопросы, вытекающие из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органам, задействованным в реализации Плана, оказывать содействие Государственной кадровой службе Кыргызской Республики в исполнении Плана.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r>
        <w:rPr>
          <w:rFonts w:ascii="Arial" w:cs="Arial" w:eastAsia="Arial" w:hAnsi="Arial"/>
          <w:sz w:val="24"/>
          <w:szCs w:val="24"/>
        </w:rPr>
        <w:t xml:space="preserve">
 распоряжением Президента 
 Кыргызской Республики 
 от 12 марта 2013 года № 36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
 действий на 2013-2014 годы по реализации Концепции модернизации государственной службы, утвержденной Указом Президента Кыргызской Республики от 20 июня 2011 года № 146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0"/>
        <w:gridCol w:w="3721"/>
        <w:gridCol w:w="2496"/>
        <w:gridCol w:w="1867"/>
        <w:gridCol w:w="1745"/>
      </w:tblGrid>
      <w:tr>
        <w:tc>
          <w:tcPr>
            <w:tcW w:type="dxa" w:w="3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 п</w:t>
            </w:r>
          </w:p>
        </w:tc>
        <w:tc>
          <w:tcPr>
            <w:tcW w:type="dxa" w:w="37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Ключевые мероприятия</w:t>
            </w:r>
          </w:p>
        </w:tc>
        <w:tc>
          <w:tcPr>
            <w:tcW w:type="dxa" w:w="24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Результаты/ продукты</w:t>
            </w:r>
          </w:p>
        </w:tc>
        <w:tc>
          <w:tcPr>
            <w:tcW w:type="dxa" w:w="1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Модернизация системы управления государственной и муниципальной службы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рассмотрение проект Закона, регулирующий вопросы организации и прохождения государственной и муниципальной службы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2013 года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рассмотрение проекты:
 - Стратегии развития ГКС;
 - Плана реализации Стратегии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Указа Президента Кыргызской Республики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2013 года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общественное обсуждение проектов разрабатываемых нормативных правовых актов, регламентирующих вопросы организации и прохождения государственной и муниципальной службы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Общественные слушания, семинары, круглые столы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и III кварталы 2013 года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государственные органы, ОТРК (по согласованию), международные организации и фонды (по согласованию)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аналитическую записку о целесообразности преобразования Центра тестирования ГКС в Государственное предприятие и образовании районных (межрайонных) центров тестирования государственных и муниципальных служащих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Аналитическая записка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2013 года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Совершенствование классификации государственных и муниципальных должностей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утверждение проект реестров государственных и муниципальных должностей Кыргызской Республики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Указа Президента Кыргызской Республики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2013 года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утверждение проекты: 
 - типовых квалификационных требований для должностей государственной и муниципальной службы; 
 - методические указания по разработке должностных инструкций для государственных и муниципальных служащих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Правительства Кыргызской Республики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2013 года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МЮ, МФ, МЭР, МТММ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 по разработке и применению квалификационных требований и должностных инструкций для государственных и муниципальных служащих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Семинары для статс-секретарей, руководителей кадровых и юридических служб государственных и муниципальных органов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двух месяцев после принятия постановления Правительства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статс-секретари, полномочные представители Правительства КР в областях, мэрии городов Бишкек и Ош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действий по переходу государственной службы на новую систему должностей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Правительства Кыргызской Республики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2013 года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МЮ, МФ, МТММ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Внедрение системы оценки деятельности, стимулирования и новых условий оплаты труда государственных и муниципальных служащих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утверждение: 
 - Положение об оценке деятельности государственных служащих; 
 - Положение об оценке деятельности муниципальных служащих; 
 - Положение о порядке ротации государственных и муниципальных служащих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Правительства Кыргызской Республики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2013 года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 по вопросам внедрения методики оценки деятельности государственных и муниципальных служащих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Семинары для статс-секретарей, руководителей кадровых и юридических служб государственных и муниципальных органов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двух месяцев после утверждения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статс-секретари, полномочные представители Правительства КР в областях, мэрии городов Бишкек и Ош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результативности системы оценки государственных и муниципальных служащих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Аналитическая справка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течение I квартала, начиная с 2014 года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полномочные представители Правительства в областях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утверждение: 
 - проект Стратегии реформирования системы оплаты труда государственных и муниципальных служащих Кыргызской Республики; 
 - план мероприятий по реализации Стратегии реформирования системы оплаты труда государственных и муниципальных служащих Кыргызской Республики; 
 - новые условия оплаты труда (сетка заработной платы) государственных и муниципальных служащих Кыргызской Республики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Правительства Кыргызской Республики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2013 года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МФ, МЮ, МЭР, МТММ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эффективности новой системы оплаты труда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достижениях и проблемах в применении новой системы оплаты труда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6 месяцев после внедрения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МФ, МТММ, МЭР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Оптимизация функций и статуса статс-секретарей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рассмотрение проект Положения о статс-секретаре государственного органа Кыргызской Республики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Указа Президента Кыргызской Республики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2013 года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 статс-секретарей государственных органов должностным обязанностям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обучения, семинары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двух месяцев после принятия Указа Президента Кыргызской Республики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Академия государственного управления при Президенте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планы работы статс-секретарей и стратегические планы государственных органов (в соответствии со Стратегией устойчивого развития КР на период 2013-2017 годы)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Планы работы статс-секретарей, стратегические планы государственных органов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2013 года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Статс-секретари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аттестацию статс-секретарей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Аттестация, проекты решений Премьер-министра о назначении статс-секретарей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2013-2014 годов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Совет по госслужбе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Внедрение антикоррупционных механизмов и морально-этических аспектов на государственной и муниципальной службе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рассмотрение предложения по механизмам усиления ответственности за несвоевременное, неполное и недостоверное представление сведений о доходах, имуществе и обязательствах лиц, замещающих политические, специальные и административные государственные и муниципальные должности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2013 года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ГКС, ГНС, ГП, МВД, ГТС, ГРС, ГСФР, ГСРиНФР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деклараций за 2012 год должностных лиц, указанных в статье 1 Закона Кыргызской Республики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записка, Заключение о результатах полного анализа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2013-2014 годов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МЮ, МВД, ГНС, ГТС, ГРС, ГСФР, ГСРиНФР, ГП</w:t>
            </w:r>
          </w:p>
        </w:tc>
      </w:tr>
      <w:tr>
        <w:tc>
          <w:tcPr>
            <w:tcW w:type="dxa" w:w="3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7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полный анализ деклараций при поступлении сообщений о существенном изменении имущественного положения государственного служащего и его близких родственников от государственных органов, органов местного самоуправления, коммерческих, некоммерческих организаций и физических лиц, информации в СМИ</w:t>
            </w:r>
          </w:p>
        </w:tc>
        <w:tc>
          <w:tcPr>
            <w:tcW w:type="dxa" w:w="24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 на запрос, информационная записка</w:t>
            </w:r>
          </w:p>
        </w:tc>
        <w:tc>
          <w:tcPr>
            <w:tcW w:type="dxa" w:w="1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Ответы - по мере поступления, Информационная записка - по результатам полугодия 2013-2014 годов</w:t>
            </w:r>
          </w:p>
        </w:tc>
        <w:tc>
          <w:tcPr>
            <w:tcW w:type="dxa" w:w="1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ГП, ГКС, МЮ, МВД, ГНС, ГТС, ГРС, ГСФР, ГСРиНФР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Кодекс этики государственных и муниципальных служащих Кыргызской Республики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Кодекса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2014 года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МЮ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 председателей комиссий по этике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Семинары в г.Бишкек и регионах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принятия Указа Президента Кыргызской Республики (по специальному плану)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АГУ, государственные органы, органы местного самоуправления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 обучающие программы курсов повышения квалификации государственных и муниципальных служащих темы, раскрывающие моральные ценности, нормы деловой этики служащего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обучения, семинары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2013 года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АГУ, ГКС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современные ведомственные интернет-сайты, содержащие постоянно обновляемую информацию о деятельности государственных органов по вопросам реализации государственных планов, использования финансовых ресурсов, кадровой деятельности, предоставления государственных услуг и др.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ведомственных интернет-сайтов, доступных для гражданского общества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2013 года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Повышение потенциала государственных и муниципальных служащих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рассмотрение проекты: 
 - Стратегии обучения государственных и муниципальных служащих; 
 - Плана по реализации Стратегии обучения государственных и муниципальных служащих; 
 - Положения о процедурах по отбору государственных программ по подготовке, переподготовке, повышению квалификации государственных и муниципальных служащих;
 - Положения о госзаказе на обучение государственных и муниципальных служащих Кыргызской Республики; 
 - Положения о порядке отбора на обучение программам целевой подготовки и трудоустройства выпускников Академии государственного управления при Президенте Кыргызской Республики в государственных органах и ОМСУ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Указа Президента Кыргызской Республики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2013 года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МФ, статс-секретари, АГУ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Плана повышения квалификации и переподготовки государственных и муниципальных служащих на:
 - 2013 год; 
 - 2014 год; 
 - 2015 год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Правительства Кыргызской Республики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I полугодие 2013 года; 
 - II полугодие 2013 года; 
 - II полугодие 2014 года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МФ, статс-секретари, ОМСУ, АГУ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формирование Национального резерва кадров государственных служащих в соответствии с законодательством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резерв кадров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2013 года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статс-секретари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выпуск сборников нормативных правовых актов, регулирующих вопросы государственной и муниципальной службы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 нормативных правовых актов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реже одного раза в год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Ассоциация местных самоуправлений Кыргызской Республики (по согласованию)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Внедрение информационной системы управления человеческими ресурсами (ИСУЧР) на государственной службе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автоматизацию процессов управления человеческими ресурсами в центральных аппаратах государственных органов, предусматривающую создание электронных баз данных по персоналу, размерам заработной платы, декларированию доходов и имущества, потребности в переобучении государственных служащих и др.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Схема внедрения, информационная записка о результатах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2013 года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МФ, Компания Free Bala№ce I№c. (по согласованию)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внести на рассмотрение проект нормативного правового акта, регулирующего использование единой базы данных о государственных служащих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Правительства Кыргызской Республики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2013 года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МФ, МЭР, МЮ, Офис GTAC (по согласованию), Всемирный Банк (по согласованию)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 пользователей из числа сотрудников кадровых и финансовых отделов территориальных структурных подразделений государственных органов по использованию ИСУЧР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Методология обучения пользователей, информационная записка о результатах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2013 года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государственные органы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ИСУЧР в территориальных подразделениях государственных органов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внедрения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2014 года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МФ, государственные органы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тестирование по взаимодействию Информационной системы управления Казначейством и ИСУЧР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интеграционного тестирования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2013 года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ГКС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предложения о механизмах и сроках внедрения ИСУЧР в органах местного самоуправления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Аналитическая записка и проект Плана действий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2014 года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ГУ "Инфо-Система" при МФ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ГКС - Государственная кадровая служба;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ОТРК - Общественная телерадиовещательная корпорация;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МЮ - Министерство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МФ - Министерство финансов;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- Министерство экономического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МТММ - Министерство труда, молодежи и миграции;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ГНС - Государственная налоговая служба;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ГТС - Государственная таможенная служба;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- Министерство внутренних дел;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- Генеральная Прокуратура;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ГРС - Государственная регистрационная служба;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ГСФР - Государственная служба финансовой разведки;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ГСРиНФР - Государственная служба регулирования и надзора за финансовым рынком;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АГУ - Академия государственного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ОМСУ - Органы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ИСУЧР - Информационная система управления человеческими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5zclwu_mck5966vhc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dalil.kg/document/21148</w:t>
      </w:r>
    </w:hyperlink>
  </w:p>
  <w:p>
    <w:pPr>
      <w:spacing w:after="0" w:before="40"/>
      <w:jc w:val="center"/>
    </w:pPr>
    <w:hyperlink w:history="1" r:id="rIdtgcufues7f_bzb8zmrz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3lrpo9try3grtx-fw5-i" Type="http://schemas.openxmlformats.org/officeDocument/2006/relationships/hyperlink" Target="https://dalil.kg/document/218823" TargetMode="External"/><Relationship Id="rIddgzyxebksqx3vxkmbz782" Type="http://schemas.openxmlformats.org/officeDocument/2006/relationships/hyperlink" Target="https://dalil.kg/document/21148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5zclwu_mck5966vhcov" Type="http://schemas.openxmlformats.org/officeDocument/2006/relationships/hyperlink" Target="https://dalil.kg/document/21148" TargetMode="External"/><Relationship Id="rIdtgcufues7f_bzb8zmrz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2026-09-24T13:42:53.645Z</dcterms:created>
  <dcterms:modified xsi:type="dcterms:W3CDTF">2026-09-24T13:42:53.645Z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