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6 октября 2023 года </w:t>
      </w:r>
      <w:r>
        <w:rPr>
          <w:rFonts w:ascii="Arial" w:cs="Arial" w:eastAsia="Arial" w:hAnsi="Arial"/>
          <w:sz w:val="24"/>
          <w:szCs w:val="24"/>
        </w:rPr>
        <w:t xml:space="preserve">№</w:t>
      </w:r>
      <w:r>
        <w:rPr>
          <w:rFonts w:ascii="Arial" w:cs="Arial" w:eastAsia="Arial" w:hAnsi="Arial"/>
          <w:sz w:val="24"/>
          <w:szCs w:val="24"/>
        </w:rPr>
        <w:t xml:space="preserve"> 597-р</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hyperlink w:history="1" r:id="rId7abmxwualhed1fptpmvad">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1. Одобрить прилагаемый </w:t>
      </w:r>
      <w:hyperlink w:history="1" r:id="rIdhwim0eyizazcpysarlwo5">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Российской Федерации об условиях деятельности в г.Бишкек Кыргызско-Российского Славянского университета имени первого Президента Российской Федерации Б.Н.Ельцина.</w:t>
      </w:r>
    </w:p>
    <w:p>
      <w:pPr>
        <w:spacing w:after="60"/>
        <w:ind w:firstLine="567"/>
        <w:jc w:val="both"/>
      </w:pPr>
      <w:r>
        <w:rPr>
          <w:rFonts w:ascii="Arial" w:cs="Arial" w:eastAsia="Arial" w:hAnsi="Arial"/>
          <w:sz w:val="24"/>
          <w:szCs w:val="24"/>
        </w:rPr>
        <w:t xml:space="preserve">2. Уполномочить министра образования и науки Кыргызской Республики на подписание от имени Кабинета Министров Кыргызской Республики вышеуказанного Соглашения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между Кабинетом Министров Кыргызской Республики и Правительством Российской Федерации об условиях деятельности в г.Бишкек Кыргызско-Российского Славянского университета имени первого Президента Российской Федерации Б.Н.Ельцина</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Российской Федерации, далее именуемые Сторонами,</w:t>
      </w:r>
    </w:p>
    <w:p>
      <w:pPr>
        <w:spacing w:after="60"/>
        <w:ind w:firstLine="567"/>
        <w:jc w:val="both"/>
      </w:pPr>
      <w:r>
        <w:rPr>
          <w:rFonts w:ascii="Arial" w:cs="Arial" w:eastAsia="Arial" w:hAnsi="Arial"/>
          <w:sz w:val="24"/>
          <w:szCs w:val="24"/>
        </w:rPr>
        <w:t xml:space="preserve">основываясь на Договоре о дружбе, сотрудничестве и взаимной помощи между Кыргызской Республикой и Российской Федерацией от 10 июня 1992 года, Соглашении о сотрудничестве по формированию единого (общего) образовательного пространства Содружества Независимых Государств от 17 января 1997 г., Договоре о Евразийском экономическом союзе от 29 мая 2014 г., Соглашении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взаимном признании и эквивалентности документов об образовании, ученых степенях и званиях от 24 ноября 1998 г., Соглашении о взаимном признании и эквивалентности документов о среднем (общем) образовании, начальном профессиональном и среднем профессиональном (специальном) образовании от 15 сентября 2004 г., Соглашении государств-участников Содружества Независимых Государств о взаимном признании документов о высшем/высшем профессиональном образовании от 31 мая 2013 г.,</w:t>
      </w:r>
    </w:p>
    <w:p>
      <w:pPr>
        <w:spacing w:after="60"/>
        <w:ind w:firstLine="567"/>
        <w:jc w:val="both"/>
      </w:pPr>
      <w:r>
        <w:rPr>
          <w:rFonts w:ascii="Arial" w:cs="Arial" w:eastAsia="Arial" w:hAnsi="Arial"/>
          <w:sz w:val="24"/>
          <w:szCs w:val="24"/>
        </w:rPr>
        <w:t xml:space="preserve">с целью создания наиболее благоприятных условий для дальнейшего совершенствования взаимодействия в области образования и культур народов государств Сторон,</w:t>
      </w:r>
    </w:p>
    <w:p>
      <w:pPr>
        <w:spacing w:after="60"/>
        <w:ind w:firstLine="567"/>
        <w:jc w:val="both"/>
      </w:pPr>
      <w:r>
        <w:rPr>
          <w:rFonts w:ascii="Arial" w:cs="Arial" w:eastAsia="Arial" w:hAnsi="Arial"/>
          <w:sz w:val="24"/>
          <w:szCs w:val="24"/>
        </w:rPr>
        <w:t xml:space="preserve">стремясь обеспечить преемственность правового регулирования в отношении Кыргызско-Российского славянского университета имени первого Президента Российской Федерации Б.Н.Ельцина в соответствии с Соглашением между Правительством Кыргызской Республики и Правительством Российской Федерации об условиях учреждения и деятельности в городе Бишкек Кыргызско-Российского Славянского университета от 9 сентября 1993 года (далее - Учредительное соглашение),</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Правовое положение</w:t>
      </w:r>
    </w:p>
    <w:p>
      <w:pPr>
        <w:spacing w:after="60"/>
        <w:ind w:firstLine="567"/>
        <w:jc w:val="both"/>
      </w:pPr>
      <w:r>
        <w:rPr>
          <w:rFonts w:ascii="Arial" w:cs="Arial" w:eastAsia="Arial" w:hAnsi="Arial"/>
          <w:sz w:val="24"/>
          <w:szCs w:val="24"/>
        </w:rPr>
        <w:t xml:space="preserve">Настоящим Соглашением Стороны закрепляют условия деятельности Кыргызско-Российского Славянского университета имени первого Президента Российской Федерации Б.Н.Ельцина (далее - Университет), созданного Учредительным соглашением.</w:t>
      </w:r>
    </w:p>
    <w:p>
      <w:pPr>
        <w:spacing w:after="60"/>
        <w:ind w:firstLine="567"/>
        <w:jc w:val="both"/>
      </w:pPr>
      <w:r>
        <w:rPr>
          <w:rFonts w:ascii="Arial" w:cs="Arial" w:eastAsia="Arial" w:hAnsi="Arial"/>
          <w:sz w:val="24"/>
          <w:szCs w:val="24"/>
        </w:rPr>
        <w:t xml:space="preserve">Университет является межгосударственной образовательной организацией высшего образования, находящейся в совместном ведении Кыргызской Республики и Российской Федерации.</w:t>
      </w:r>
    </w:p>
    <w:p>
      <w:pPr>
        <w:spacing w:after="60"/>
        <w:ind w:firstLine="567"/>
        <w:jc w:val="both"/>
      </w:pPr>
      <w:r>
        <w:rPr>
          <w:rFonts w:ascii="Arial" w:cs="Arial" w:eastAsia="Arial" w:hAnsi="Arial"/>
          <w:sz w:val="24"/>
          <w:szCs w:val="24"/>
        </w:rPr>
        <w:t xml:space="preserve">Университет пользуется статусом государственного университета в Кыргызской Республике и федеральной государственной образовательной организацией высшего образования в Российской Федерации.</w:t>
      </w:r>
    </w:p>
    <w:p>
      <w:pPr>
        <w:spacing w:after="60"/>
        <w:ind w:firstLine="567"/>
        <w:jc w:val="both"/>
      </w:pPr>
      <w:r>
        <w:rPr>
          <w:rFonts w:ascii="Arial" w:cs="Arial" w:eastAsia="Arial" w:hAnsi="Arial"/>
          <w:sz w:val="24"/>
          <w:szCs w:val="24"/>
        </w:rPr>
        <w:t xml:space="preserve">Университет является юридическим лицом.</w:t>
      </w:r>
    </w:p>
    <w:p>
      <w:pPr>
        <w:spacing w:after="60"/>
        <w:ind w:firstLine="567"/>
        <w:jc w:val="both"/>
      </w:pPr>
      <w:r>
        <w:rPr>
          <w:rFonts w:ascii="Arial" w:cs="Arial" w:eastAsia="Arial" w:hAnsi="Arial"/>
          <w:sz w:val="24"/>
          <w:szCs w:val="24"/>
        </w:rPr>
        <w:t xml:space="preserve">Университет действует на основании Устава, утверждаемого Уполномоченными органами Сторон.</w:t>
      </w:r>
    </w:p>
    <w:p>
      <w:pPr>
        <w:spacing w:after="60"/>
        <w:ind w:firstLine="567"/>
        <w:jc w:val="both"/>
      </w:pPr>
      <w:r>
        <w:rPr>
          <w:rFonts w:ascii="Arial" w:cs="Arial" w:eastAsia="Arial" w:hAnsi="Arial"/>
          <w:sz w:val="24"/>
          <w:szCs w:val="24"/>
        </w:rPr>
        <w:t xml:space="preserve">Университет осуществляет деятельность в соответствии с законодательством государств Сторон с учетом особенностей, предусмотренных настоящим Соглашением.</w:t>
      </w:r>
    </w:p>
    <w:p>
      <w:pPr>
        <w:spacing w:after="60"/>
        <w:ind w:firstLine="567"/>
        <w:jc w:val="both"/>
      </w:pPr>
      <w:r>
        <w:rPr>
          <w:rFonts w:ascii="Arial" w:cs="Arial" w:eastAsia="Arial" w:hAnsi="Arial"/>
          <w:sz w:val="24"/>
          <w:szCs w:val="24"/>
        </w:rPr>
        <w:t xml:space="preserve">Делопроизводство в Университете ведется на русском языке. Кыргызский язык используется в переписке Университета с государственными органами и ведомствами Кыргызской Республики.</w:t>
      </w:r>
    </w:p>
    <w:p>
      <w:pPr>
        <w:spacing w:after="60"/>
        <w:ind w:firstLine="567"/>
        <w:jc w:val="both"/>
      </w:pPr>
      <w:r>
        <w:rPr>
          <w:rFonts w:ascii="Arial" w:cs="Arial" w:eastAsia="Arial" w:hAnsi="Arial"/>
          <w:sz w:val="24"/>
          <w:szCs w:val="24"/>
        </w:rPr>
        <w:t xml:space="preserve">Университет имеет круглую печать со своим полным наименованием и изображением Государственного герба Кыргызской Республики и круглую печать со своим полным наименованием и изображением Государственного герба Российской Федерации, штампы, бланки и иные реквизиты юридического лица, товарный знак.</w:t>
      </w:r>
    </w:p>
    <w:p>
      <w:pPr>
        <w:spacing w:after="60" w:before="200"/>
        <w:ind w:firstLine="567"/>
        <w:jc w:val="both"/>
      </w:pPr>
      <w:r>
        <w:rPr>
          <w:rFonts w:ascii="Arial" w:cs="Arial" w:eastAsia="Arial" w:hAnsi="Arial"/>
          <w:b/>
          <w:bCs/>
          <w:sz w:val="24"/>
          <w:szCs w:val="24"/>
        </w:rPr>
        <w:t xml:space="preserve">Статья 2. Уполномоченные органы</w:t>
      </w:r>
    </w:p>
    <w:p>
      <w:pPr>
        <w:spacing w:after="60"/>
        <w:ind w:firstLine="567"/>
        <w:jc w:val="both"/>
      </w:pPr>
      <w:r>
        <w:rPr>
          <w:rFonts w:ascii="Arial" w:cs="Arial" w:eastAsia="Arial" w:hAnsi="Arial"/>
          <w:sz w:val="24"/>
          <w:szCs w:val="24"/>
        </w:rPr>
        <w:t xml:space="preserve">Уполномоченными органами, ответственными за реализацию настоящего Соглашения (далее - Уполномоченные органы), являются:</w:t>
      </w:r>
    </w:p>
    <w:p>
      <w:pPr>
        <w:spacing w:after="60"/>
        <w:ind w:firstLine="567"/>
        <w:jc w:val="both"/>
      </w:pPr>
      <w:r>
        <w:rPr>
          <w:rFonts w:ascii="Arial" w:cs="Arial" w:eastAsia="Arial" w:hAnsi="Arial"/>
          <w:sz w:val="24"/>
          <w:szCs w:val="24"/>
        </w:rPr>
        <w:t xml:space="preserve">от Кыргызской Стороны - Министерство образования и науки Кыргызской Республики (далее - Уполномоченный орган Кыргызской Стороны);</w:t>
      </w:r>
    </w:p>
    <w:p>
      <w:pPr>
        <w:spacing w:after="60"/>
        <w:ind w:firstLine="567"/>
        <w:jc w:val="both"/>
      </w:pPr>
      <w:r>
        <w:rPr>
          <w:rFonts w:ascii="Arial" w:cs="Arial" w:eastAsia="Arial" w:hAnsi="Arial"/>
          <w:sz w:val="24"/>
          <w:szCs w:val="24"/>
        </w:rPr>
        <w:t xml:space="preserve">от Российской Стороны - Министерство науки и высшего образования Российской Федерации (далее - Уполномоченный орган Российской Стороны).</w:t>
      </w:r>
    </w:p>
    <w:p>
      <w:pPr>
        <w:spacing w:after="60"/>
        <w:ind w:firstLine="567"/>
        <w:jc w:val="both"/>
      </w:pPr>
      <w:r>
        <w:rPr>
          <w:rFonts w:ascii="Arial" w:cs="Arial" w:eastAsia="Arial" w:hAnsi="Arial"/>
          <w:sz w:val="24"/>
          <w:szCs w:val="24"/>
        </w:rPr>
        <w:t xml:space="preserve">Об изменении наименования Уполномоченного органа и (или) о передаче его функций другому органу (другим органам) государственной власти одна Сторона незамедлительно направляет другой Стороне письменное уведомление по дипломатическим каналам.</w:t>
      </w:r>
    </w:p>
    <w:p>
      <w:pPr>
        <w:spacing w:after="60" w:before="200"/>
        <w:ind w:firstLine="567"/>
        <w:jc w:val="both"/>
      </w:pPr>
      <w:r>
        <w:rPr>
          <w:rFonts w:ascii="Arial" w:cs="Arial" w:eastAsia="Arial" w:hAnsi="Arial"/>
          <w:b/>
          <w:bCs/>
          <w:sz w:val="24"/>
          <w:szCs w:val="24"/>
        </w:rPr>
        <w:t xml:space="preserve">Статья 3. Задачи Университета</w:t>
      </w:r>
    </w:p>
    <w:p>
      <w:pPr>
        <w:spacing w:after="60"/>
        <w:ind w:firstLine="567"/>
        <w:jc w:val="both"/>
      </w:pPr>
      <w:r>
        <w:rPr>
          <w:rFonts w:ascii="Arial" w:cs="Arial" w:eastAsia="Arial" w:hAnsi="Arial"/>
          <w:sz w:val="24"/>
          <w:szCs w:val="24"/>
        </w:rPr>
        <w:t xml:space="preserve">Задачами Университета являются:</w:t>
      </w:r>
    </w:p>
    <w:p>
      <w:pPr>
        <w:spacing w:after="60"/>
        <w:ind w:firstLine="567"/>
        <w:jc w:val="both"/>
      </w:pPr>
      <w:r>
        <w:rPr>
          <w:rFonts w:ascii="Arial" w:cs="Arial" w:eastAsia="Arial" w:hAnsi="Arial"/>
          <w:sz w:val="24"/>
          <w:szCs w:val="24"/>
        </w:rPr>
        <w:t xml:space="preserve">- усиление роли Кыргызской Республики и Российской Федерации в мировом гуманитарном и научно-техническом пространстве;</w:t>
      </w:r>
    </w:p>
    <w:p>
      <w:pPr>
        <w:spacing w:after="60"/>
        <w:ind w:firstLine="567"/>
        <w:jc w:val="both"/>
      </w:pPr>
      <w:r>
        <w:rPr>
          <w:rFonts w:ascii="Arial" w:cs="Arial" w:eastAsia="Arial" w:hAnsi="Arial"/>
          <w:sz w:val="24"/>
          <w:szCs w:val="24"/>
        </w:rPr>
        <w:t xml:space="preserve">- формирование позитивного имиджа Российской Федерации в Кыргызской Республике и Кыргызской Республики в Российской Федерации;</w:t>
      </w:r>
    </w:p>
    <w:p>
      <w:pPr>
        <w:spacing w:after="60"/>
        <w:ind w:firstLine="567"/>
        <w:jc w:val="both"/>
      </w:pPr>
      <w:r>
        <w:rPr>
          <w:rFonts w:ascii="Arial" w:cs="Arial" w:eastAsia="Arial" w:hAnsi="Arial"/>
          <w:sz w:val="24"/>
          <w:szCs w:val="24"/>
        </w:rPr>
        <w:t xml:space="preserve">- подготовка кадров с высшим образованием, в том числе научных и научно-педагогических, в соответствии с государственными образовательными стандартами Кыргызской Республики и федеральными государственными образовательными стандартами и федеральными государственными требованиями Российской Федерации;</w:t>
      </w:r>
    </w:p>
    <w:p>
      <w:pPr>
        <w:spacing w:after="60"/>
        <w:ind w:firstLine="567"/>
        <w:jc w:val="both"/>
      </w:pPr>
      <w:r>
        <w:rPr>
          <w:rFonts w:ascii="Arial" w:cs="Arial" w:eastAsia="Arial" w:hAnsi="Arial"/>
          <w:sz w:val="24"/>
          <w:szCs w:val="24"/>
        </w:rPr>
        <w:t xml:space="preserve">- удовлетворение образовательных потребностей личности, содействие сохранению, развитию и взаимообогащению культур, языков, исторических и национальных традиций народов государств Сторон;</w:t>
      </w:r>
    </w:p>
    <w:p>
      <w:pPr>
        <w:spacing w:after="60"/>
        <w:ind w:firstLine="567"/>
        <w:jc w:val="both"/>
      </w:pPr>
      <w:r>
        <w:rPr>
          <w:rFonts w:ascii="Arial" w:cs="Arial" w:eastAsia="Arial" w:hAnsi="Arial"/>
          <w:sz w:val="24"/>
          <w:szCs w:val="24"/>
        </w:rPr>
        <w:t xml:space="preserve">- осуществление научной и инновационной деятельности;</w:t>
      </w:r>
    </w:p>
    <w:p>
      <w:pPr>
        <w:spacing w:after="60"/>
        <w:ind w:firstLine="567"/>
        <w:jc w:val="both"/>
      </w:pPr>
      <w:r>
        <w:rPr>
          <w:rFonts w:ascii="Arial" w:cs="Arial" w:eastAsia="Arial" w:hAnsi="Arial"/>
          <w:sz w:val="24"/>
          <w:szCs w:val="24"/>
        </w:rPr>
        <w:t xml:space="preserve">- проведение прикладных и фундаментальных исследований совместно с ведущими образовательными организациями высшего образования и научными организациями Кыргызской Республики, Российской Федерации, государствами-участниками Содружества Независимых Государств и организациями других государств;</w:t>
      </w:r>
    </w:p>
    <w:p>
      <w:pPr>
        <w:spacing w:after="60"/>
        <w:ind w:firstLine="567"/>
        <w:jc w:val="both"/>
      </w:pPr>
      <w:r>
        <w:rPr>
          <w:rFonts w:ascii="Arial" w:cs="Arial" w:eastAsia="Arial" w:hAnsi="Arial"/>
          <w:sz w:val="24"/>
          <w:szCs w:val="24"/>
        </w:rPr>
        <w:t xml:space="preserve">- содействие развитию научного и кадрового потенциала на основе использования опыта и достижений, накопленных в области науки и образования Кыргызской Республики и Российской Федерации;</w:t>
      </w:r>
    </w:p>
    <w:p>
      <w:pPr>
        <w:spacing w:after="60"/>
        <w:ind w:firstLine="567"/>
        <w:jc w:val="both"/>
      </w:pPr>
      <w:r>
        <w:rPr>
          <w:rFonts w:ascii="Arial" w:cs="Arial" w:eastAsia="Arial" w:hAnsi="Arial"/>
          <w:sz w:val="24"/>
          <w:szCs w:val="24"/>
        </w:rPr>
        <w:t xml:space="preserve">- создание и развитие центра повышения квалификации преподавателей русского языка;</w:t>
      </w:r>
    </w:p>
    <w:p>
      <w:pPr>
        <w:spacing w:after="60"/>
        <w:ind w:firstLine="567"/>
        <w:jc w:val="both"/>
      </w:pPr>
      <w:r>
        <w:rPr>
          <w:rFonts w:ascii="Arial" w:cs="Arial" w:eastAsia="Arial" w:hAnsi="Arial"/>
          <w:sz w:val="24"/>
          <w:szCs w:val="24"/>
        </w:rPr>
        <w:t xml:space="preserve">- проведение просветительских мероприятий по продвижению русского языка и русской культуры;</w:t>
      </w:r>
    </w:p>
    <w:p>
      <w:pPr>
        <w:spacing w:after="60"/>
        <w:ind w:firstLine="567"/>
        <w:jc w:val="both"/>
      </w:pPr>
      <w:r>
        <w:rPr>
          <w:rFonts w:ascii="Arial" w:cs="Arial" w:eastAsia="Arial" w:hAnsi="Arial"/>
          <w:sz w:val="24"/>
          <w:szCs w:val="24"/>
        </w:rPr>
        <w:t xml:space="preserve">- реализация программ академических обменов и стажировок в образовательных организациях высшего образования и научных организациях Кыргызской Республики и Российской Федерации.</w:t>
      </w:r>
    </w:p>
    <w:p>
      <w:pPr>
        <w:spacing w:after="60"/>
        <w:ind w:firstLine="567"/>
        <w:jc w:val="both"/>
      </w:pPr>
      <w:r>
        <w:rPr>
          <w:rFonts w:ascii="Arial" w:cs="Arial" w:eastAsia="Arial" w:hAnsi="Arial"/>
          <w:sz w:val="24"/>
          <w:szCs w:val="24"/>
        </w:rPr>
        <w:t xml:space="preserve">Осуществление задач Университета достигается посредством применения передовых технологий в области образования и науки, использования лучшего мирового опыта.</w:t>
      </w:r>
    </w:p>
    <w:p>
      <w:pPr>
        <w:spacing w:after="60" w:before="200"/>
        <w:ind w:firstLine="567"/>
        <w:jc w:val="both"/>
      </w:pPr>
      <w:r>
        <w:rPr>
          <w:rFonts w:ascii="Arial" w:cs="Arial" w:eastAsia="Arial" w:hAnsi="Arial"/>
          <w:b/>
          <w:bCs/>
          <w:sz w:val="24"/>
          <w:szCs w:val="24"/>
        </w:rPr>
        <w:t xml:space="preserve">Статья 4. Образовательная деятельность</w:t>
      </w:r>
    </w:p>
    <w:p>
      <w:pPr>
        <w:spacing w:after="60"/>
        <w:ind w:firstLine="567"/>
        <w:jc w:val="both"/>
      </w:pPr>
      <w:r>
        <w:rPr>
          <w:rFonts w:ascii="Arial" w:cs="Arial" w:eastAsia="Arial" w:hAnsi="Arial"/>
          <w:sz w:val="24"/>
          <w:szCs w:val="24"/>
        </w:rPr>
        <w:t xml:space="preserve">Обучение в Университете ведется в соответствии с государственными образовательными стандартами Кыргызской Республики и федеральными государственными образовательными стандартами и федеральными государственными требованиями Российской Федерации на русском языке с обязательным преподаванием кыргызского языка в объеме, установленном государственными стандартами Кыргызской Республики, а также на иностранных языках, для использования которых в образовательном процессе создаются соответствующие условия.</w:t>
      </w:r>
    </w:p>
    <w:p>
      <w:pPr>
        <w:spacing w:after="60"/>
        <w:ind w:firstLine="567"/>
        <w:jc w:val="both"/>
      </w:pPr>
      <w:r>
        <w:rPr>
          <w:rFonts w:ascii="Arial" w:cs="Arial" w:eastAsia="Arial" w:hAnsi="Arial"/>
          <w:sz w:val="24"/>
          <w:szCs w:val="24"/>
        </w:rPr>
        <w:t xml:space="preserve">Образовательные программы, разрабатываемые Университетом, должны включать образовательный компонент, учитывая культурные и языковые особенности государств Сторон, с соблюдением (гарантией) качества образования, предусмотренного государственными образовательными стандартами Кыргызской Республики и федеральными государственными образовательными стандартами и федеральными государственными требованиями Российской Федерации.</w:t>
      </w:r>
    </w:p>
    <w:p>
      <w:pPr>
        <w:spacing w:after="60"/>
        <w:ind w:firstLine="567"/>
        <w:jc w:val="both"/>
      </w:pPr>
      <w:r>
        <w:rPr>
          <w:rFonts w:ascii="Arial" w:cs="Arial" w:eastAsia="Arial" w:hAnsi="Arial"/>
          <w:sz w:val="24"/>
          <w:szCs w:val="24"/>
        </w:rPr>
        <w:t xml:space="preserve">Уровень владения русским языком выпускников Университета должен удовлетворять коммуникативные потребности и позволять вести профессиональную деятельность на русском языке в соответствии со специальностями, научными специальностями и направлениями подготовки.</w:t>
      </w:r>
    </w:p>
    <w:p>
      <w:pPr>
        <w:spacing w:after="60"/>
        <w:ind w:firstLine="567"/>
        <w:jc w:val="both"/>
      </w:pPr>
      <w:r>
        <w:rPr>
          <w:rFonts w:ascii="Arial" w:cs="Arial" w:eastAsia="Arial" w:hAnsi="Arial"/>
          <w:sz w:val="24"/>
          <w:szCs w:val="24"/>
        </w:rPr>
        <w:t xml:space="preserve">Лицам, освоившим образовательные программы в полном объеме и успешно прошедшим государственную итоговую аттестацию, выдаются документы об образовании и/или о квалификации в порядке, установленном законодательством Кыргызской Республики и Российской Федерации соответственно.</w:t>
      </w:r>
    </w:p>
    <w:p>
      <w:pPr>
        <w:spacing w:after="60"/>
        <w:ind w:firstLine="567"/>
        <w:jc w:val="both"/>
      </w:pPr>
      <w:r>
        <w:rPr>
          <w:rFonts w:ascii="Arial" w:cs="Arial" w:eastAsia="Arial" w:hAnsi="Arial"/>
          <w:sz w:val="24"/>
          <w:szCs w:val="24"/>
        </w:rPr>
        <w:t xml:space="preserve">Лицензирование и государственная аккредитация образовательной деятельности в рамках реализации образовательных программ, предусмотренных законодательством Кыргызской Республики,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Лицензирование и государственная аккредитация образовательной деятельности в рамках реализации образовательных программ, предусмотренных законодательством Российской Федерации, осуществляется в соответствии с законодательством Российской Федерации.</w:t>
      </w:r>
    </w:p>
    <w:p>
      <w:pPr>
        <w:spacing w:after="60"/>
        <w:ind w:firstLine="567"/>
        <w:jc w:val="both"/>
      </w:pPr>
      <w:r>
        <w:rPr>
          <w:rFonts w:ascii="Arial" w:cs="Arial" w:eastAsia="Arial" w:hAnsi="Arial"/>
          <w:sz w:val="24"/>
          <w:szCs w:val="24"/>
        </w:rPr>
        <w:t xml:space="preserve">В Университете могут создаваться кафедры и другие структурные подразделения российских образовательных и/или научных организаций на основании соглашений между Университетом и соответствующими организациями.</w:t>
      </w:r>
    </w:p>
    <w:p>
      <w:pPr>
        <w:spacing w:after="60" w:before="200"/>
        <w:ind w:firstLine="567"/>
        <w:jc w:val="both"/>
      </w:pPr>
      <w:r>
        <w:rPr>
          <w:rFonts w:ascii="Arial" w:cs="Arial" w:eastAsia="Arial" w:hAnsi="Arial"/>
          <w:b/>
          <w:bCs/>
          <w:sz w:val="24"/>
          <w:szCs w:val="24"/>
        </w:rPr>
        <w:t xml:space="preserve">Статья 5. Органы управления Университета</w:t>
      </w:r>
    </w:p>
    <w:p>
      <w:pPr>
        <w:spacing w:after="60"/>
        <w:ind w:firstLine="567"/>
        <w:jc w:val="both"/>
      </w:pPr>
      <w:r>
        <w:rPr>
          <w:rFonts w:ascii="Arial" w:cs="Arial" w:eastAsia="Arial" w:hAnsi="Arial"/>
          <w:sz w:val="24"/>
          <w:szCs w:val="24"/>
        </w:rPr>
        <w:t xml:space="preserve">Управляющий совет является высшим коллегиальным органом управления Университета.</w:t>
      </w:r>
    </w:p>
    <w:p>
      <w:pPr>
        <w:spacing w:after="60"/>
        <w:ind w:firstLine="567"/>
        <w:jc w:val="both"/>
      </w:pPr>
      <w:r>
        <w:rPr>
          <w:rFonts w:ascii="Arial" w:cs="Arial" w:eastAsia="Arial" w:hAnsi="Arial"/>
          <w:sz w:val="24"/>
          <w:szCs w:val="24"/>
        </w:rPr>
        <w:t xml:space="preserve">Единоличным исполнительным органом Университета является ректор Университета.</w:t>
      </w:r>
    </w:p>
    <w:p>
      <w:pPr>
        <w:spacing w:after="60"/>
        <w:ind w:firstLine="567"/>
        <w:jc w:val="both"/>
      </w:pPr>
      <w:r>
        <w:rPr>
          <w:rFonts w:ascii="Arial" w:cs="Arial" w:eastAsia="Arial" w:hAnsi="Arial"/>
          <w:sz w:val="24"/>
          <w:szCs w:val="24"/>
        </w:rPr>
        <w:t xml:space="preserve">Ученый совет является постоянно действующим коллегиальным органом управления Университета.</w:t>
      </w:r>
    </w:p>
    <w:p>
      <w:pPr>
        <w:spacing w:after="60"/>
        <w:ind w:firstLine="567"/>
        <w:jc w:val="both"/>
      </w:pPr>
      <w:r>
        <w:rPr>
          <w:rFonts w:ascii="Arial" w:cs="Arial" w:eastAsia="Arial" w:hAnsi="Arial"/>
          <w:sz w:val="24"/>
          <w:szCs w:val="24"/>
        </w:rPr>
        <w:t xml:space="preserve">Уставом Университета может быть предусмотрено создание иных органов управления в соответствии с законодательством Сторон.</w:t>
      </w:r>
    </w:p>
    <w:p>
      <w:pPr>
        <w:spacing w:after="60" w:before="200"/>
        <w:ind w:firstLine="567"/>
        <w:jc w:val="both"/>
      </w:pPr>
      <w:r>
        <w:rPr>
          <w:rFonts w:ascii="Arial" w:cs="Arial" w:eastAsia="Arial" w:hAnsi="Arial"/>
          <w:b/>
          <w:bCs/>
          <w:sz w:val="24"/>
          <w:szCs w:val="24"/>
        </w:rPr>
        <w:t xml:space="preserve">Статья 6. Управляющий совет Университета</w:t>
      </w:r>
    </w:p>
    <w:p>
      <w:pPr>
        <w:spacing w:after="60"/>
        <w:ind w:firstLine="567"/>
        <w:jc w:val="both"/>
      </w:pPr>
      <w:r>
        <w:rPr>
          <w:rFonts w:ascii="Arial" w:cs="Arial" w:eastAsia="Arial" w:hAnsi="Arial"/>
          <w:sz w:val="24"/>
          <w:szCs w:val="24"/>
        </w:rPr>
        <w:t xml:space="preserve">Управляющий совет формируется из представителей Уполномоченных органов по шесть человек от каждой из Сторон.</w:t>
      </w:r>
    </w:p>
    <w:p>
      <w:pPr>
        <w:spacing w:after="60"/>
        <w:ind w:firstLine="567"/>
        <w:jc w:val="both"/>
      </w:pPr>
      <w:r>
        <w:rPr>
          <w:rFonts w:ascii="Arial" w:cs="Arial" w:eastAsia="Arial" w:hAnsi="Arial"/>
          <w:sz w:val="24"/>
          <w:szCs w:val="24"/>
        </w:rPr>
        <w:t xml:space="preserve">Руководство деятельностью Управляющего совета Университета осуществляет председатель, избираемый из числа представителей Уполномоченных органов, входящих в состав Управляющего совета, сроком на 1 год по принципу ротации.</w:t>
      </w:r>
    </w:p>
    <w:p>
      <w:pPr>
        <w:spacing w:after="60"/>
        <w:ind w:firstLine="567"/>
        <w:jc w:val="both"/>
      </w:pPr>
      <w:r>
        <w:rPr>
          <w:rFonts w:ascii="Arial" w:cs="Arial" w:eastAsia="Arial" w:hAnsi="Arial"/>
          <w:sz w:val="24"/>
          <w:szCs w:val="24"/>
        </w:rPr>
        <w:t xml:space="preserve">Структура, порядок формирования состава и избрания председателя, срок полномочий членов, полномочия и порядок деятельности Управляющего совета определяются Положением об Управляющем совете, утверждаемым Уполномоченными органами Сторон.</w:t>
      </w:r>
    </w:p>
    <w:p>
      <w:pPr>
        <w:spacing w:after="60"/>
        <w:ind w:firstLine="567"/>
        <w:jc w:val="both"/>
      </w:pPr>
      <w:r>
        <w:rPr>
          <w:rFonts w:ascii="Arial" w:cs="Arial" w:eastAsia="Arial" w:hAnsi="Arial"/>
          <w:sz w:val="24"/>
          <w:szCs w:val="24"/>
        </w:rPr>
        <w:t xml:space="preserve">В заседаниях Управляющего совета Университета могут принимать участие представители национальных академий наук, общественных организаций и бизнеса.</w:t>
      </w:r>
    </w:p>
    <w:p>
      <w:pPr>
        <w:spacing w:after="60"/>
        <w:ind w:firstLine="567"/>
        <w:jc w:val="both"/>
      </w:pPr>
      <w:r>
        <w:rPr>
          <w:rFonts w:ascii="Arial" w:cs="Arial" w:eastAsia="Arial" w:hAnsi="Arial"/>
          <w:sz w:val="24"/>
          <w:szCs w:val="24"/>
        </w:rPr>
        <w:t xml:space="preserve">Управляющий совет определяет стратегические направления развития Университета, утверждает бюджет Университета, одобряет отчеты ректора Университета, рассматривает иные вопросы, связанные с реализацией положений настоящего Соглашения.</w:t>
      </w:r>
    </w:p>
    <w:p>
      <w:pPr>
        <w:spacing w:after="60" w:before="200"/>
        <w:ind w:firstLine="567"/>
        <w:jc w:val="both"/>
      </w:pPr>
      <w:r>
        <w:rPr>
          <w:rFonts w:ascii="Arial" w:cs="Arial" w:eastAsia="Arial" w:hAnsi="Arial"/>
          <w:b/>
          <w:bCs/>
          <w:sz w:val="24"/>
          <w:szCs w:val="24"/>
        </w:rPr>
        <w:t xml:space="preserve">Статья 7. Ректор Университета</w:t>
      </w:r>
    </w:p>
    <w:p>
      <w:pPr>
        <w:spacing w:after="60"/>
        <w:ind w:firstLine="567"/>
        <w:jc w:val="both"/>
      </w:pPr>
      <w:r>
        <w:rPr>
          <w:rFonts w:ascii="Arial" w:cs="Arial" w:eastAsia="Arial" w:hAnsi="Arial"/>
          <w:sz w:val="24"/>
          <w:szCs w:val="24"/>
        </w:rPr>
        <w:t xml:space="preserve">Ректор Университета (далее - Ректор) осуществляет текущее, непосредственное руководство деятельностью Университета.</w:t>
      </w:r>
    </w:p>
    <w:p>
      <w:pPr>
        <w:spacing w:after="60"/>
        <w:ind w:firstLine="567"/>
        <w:jc w:val="both"/>
      </w:pPr>
      <w:r>
        <w:rPr>
          <w:rFonts w:ascii="Arial" w:cs="Arial" w:eastAsia="Arial" w:hAnsi="Arial"/>
          <w:sz w:val="24"/>
          <w:szCs w:val="24"/>
        </w:rPr>
        <w:t xml:space="preserve">Полномочия Ректора определяются Уставом Университета.</w:t>
      </w:r>
    </w:p>
    <w:p>
      <w:pPr>
        <w:spacing w:after="60"/>
        <w:ind w:firstLine="567"/>
        <w:jc w:val="both"/>
      </w:pPr>
      <w:r>
        <w:rPr>
          <w:rFonts w:ascii="Arial" w:cs="Arial" w:eastAsia="Arial" w:hAnsi="Arial"/>
          <w:sz w:val="24"/>
          <w:szCs w:val="24"/>
        </w:rPr>
        <w:t xml:space="preserve">Предельный возраст лица, замещающего должность Ректора, не может превышать 70 лет.</w:t>
      </w:r>
    </w:p>
    <w:p>
      <w:pPr>
        <w:spacing w:after="60"/>
        <w:ind w:firstLine="567"/>
        <w:jc w:val="both"/>
      </w:pPr>
      <w:r>
        <w:rPr>
          <w:rFonts w:ascii="Arial" w:cs="Arial" w:eastAsia="Arial" w:hAnsi="Arial"/>
          <w:sz w:val="24"/>
          <w:szCs w:val="24"/>
        </w:rPr>
        <w:t xml:space="preserve">Требования к кандидатам, претендующим на должность Ректора, и порядок проведения выборов Ректора устанавливаются Уставом Университета.</w:t>
      </w:r>
    </w:p>
    <w:p>
      <w:pPr>
        <w:spacing w:after="60"/>
        <w:ind w:firstLine="567"/>
        <w:jc w:val="both"/>
      </w:pPr>
      <w:r>
        <w:rPr>
          <w:rFonts w:ascii="Arial" w:cs="Arial" w:eastAsia="Arial" w:hAnsi="Arial"/>
          <w:sz w:val="24"/>
          <w:szCs w:val="24"/>
        </w:rPr>
        <w:t xml:space="preserve">Ректор утверждается в должности на срок до 5 лет. Одно и то же лицо не может замещать должность Ректора более двух сроков подряд.</w:t>
      </w:r>
    </w:p>
    <w:p>
      <w:pPr>
        <w:spacing w:after="60"/>
        <w:ind w:firstLine="567"/>
        <w:jc w:val="both"/>
      </w:pPr>
      <w:r>
        <w:rPr>
          <w:rFonts w:ascii="Arial" w:cs="Arial" w:eastAsia="Arial" w:hAnsi="Arial"/>
          <w:sz w:val="24"/>
          <w:szCs w:val="24"/>
        </w:rPr>
        <w:t xml:space="preserve">Порядок и сроки проведения аттестации кандидатов для участия в выборах на должность Ректора устанавливаются Уполномоченным органом от Российской Стороны в соответствии с законодательством Российской Федерации.</w:t>
      </w:r>
    </w:p>
    <w:p>
      <w:pPr>
        <w:spacing w:after="60"/>
        <w:ind w:firstLine="567"/>
        <w:jc w:val="both"/>
      </w:pPr>
      <w:r>
        <w:rPr>
          <w:rFonts w:ascii="Arial" w:cs="Arial" w:eastAsia="Arial" w:hAnsi="Arial"/>
          <w:sz w:val="24"/>
          <w:szCs w:val="24"/>
        </w:rPr>
        <w:t xml:space="preserve">Ректор утверждается в должности и освобождается от должности Уполномоченным органом от Российской Стороны. Трудовые и иные непосредственно связанные с Ректором отношения регулируются законодательством Российской Федерации и возникают на основании трудового договора, заключаемого между этим лицом и Уполномоченным органом от Российской Стороны, выступающим в качестве работодателя и действующим от имени учредителей Университета.</w:t>
      </w:r>
    </w:p>
    <w:p>
      <w:pPr>
        <w:spacing w:after="60" w:before="200"/>
        <w:ind w:firstLine="567"/>
        <w:jc w:val="both"/>
      </w:pPr>
      <w:r>
        <w:rPr>
          <w:rFonts w:ascii="Arial" w:cs="Arial" w:eastAsia="Arial" w:hAnsi="Arial"/>
          <w:b/>
          <w:bCs/>
          <w:sz w:val="24"/>
          <w:szCs w:val="24"/>
        </w:rPr>
        <w:t xml:space="preserve">Статья 8. Ученый совет</w:t>
      </w:r>
    </w:p>
    <w:p>
      <w:pPr>
        <w:spacing w:after="60"/>
        <w:ind w:firstLine="567"/>
        <w:jc w:val="both"/>
      </w:pPr>
      <w:r>
        <w:rPr>
          <w:rFonts w:ascii="Arial" w:cs="Arial" w:eastAsia="Arial" w:hAnsi="Arial"/>
          <w:sz w:val="24"/>
          <w:szCs w:val="24"/>
        </w:rPr>
        <w:t xml:space="preserve">Ученый совет формируется для решения текущих и перспективных задач развития Университета из работников и обучающихся Университета.</w:t>
      </w:r>
    </w:p>
    <w:p>
      <w:pPr>
        <w:spacing w:after="60"/>
        <w:ind w:firstLine="567"/>
        <w:jc w:val="both"/>
      </w:pPr>
      <w:r>
        <w:rPr>
          <w:rFonts w:ascii="Arial" w:cs="Arial" w:eastAsia="Arial" w:hAnsi="Arial"/>
          <w:sz w:val="24"/>
          <w:szCs w:val="24"/>
        </w:rPr>
        <w:t xml:space="preserve">Структура, порядок формирования состава, срок полномочий членов, полномочия и порядок деятельности Ученого совета определяются Уставом Университета.</w:t>
      </w:r>
    </w:p>
    <w:p>
      <w:pPr>
        <w:spacing w:after="60" w:before="200"/>
        <w:ind w:firstLine="567"/>
        <w:jc w:val="both"/>
      </w:pPr>
      <w:r>
        <w:rPr>
          <w:rFonts w:ascii="Arial" w:cs="Arial" w:eastAsia="Arial" w:hAnsi="Arial"/>
          <w:b/>
          <w:bCs/>
          <w:sz w:val="24"/>
          <w:szCs w:val="24"/>
        </w:rPr>
        <w:t xml:space="preserve">Статья 9. Академические права и свободы</w:t>
      </w:r>
    </w:p>
    <w:p>
      <w:pPr>
        <w:spacing w:after="60"/>
        <w:ind w:firstLine="567"/>
        <w:jc w:val="both"/>
      </w:pPr>
      <w:r>
        <w:rPr>
          <w:rFonts w:ascii="Arial" w:cs="Arial" w:eastAsia="Arial" w:hAnsi="Arial"/>
          <w:sz w:val="24"/>
          <w:szCs w:val="24"/>
        </w:rPr>
        <w:t xml:space="preserve">Научным и научно-педагогическим работникам и обучающимся в Университете предоставляются академические права и свободы, предусмотренные законодательством государств Сторон.</w:t>
      </w:r>
    </w:p>
    <w:p>
      <w:pPr>
        <w:spacing w:after="60"/>
        <w:ind w:firstLine="567"/>
        <w:jc w:val="both"/>
      </w:pPr>
      <w:r>
        <w:rPr>
          <w:rFonts w:ascii="Arial" w:cs="Arial" w:eastAsia="Arial" w:hAnsi="Arial"/>
          <w:sz w:val="24"/>
          <w:szCs w:val="24"/>
        </w:rPr>
        <w:t xml:space="preserve">Правом приема на обучение в Университет пользуются граждане Кыргызской Республики, граждане Российской Федерации, граждане иных государств и лица без гражданства, имеющие образование соответствующего уровня, независимо от пола, возраста,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в соответствии с законодательством государств Сторон.</w:t>
      </w:r>
    </w:p>
    <w:p>
      <w:pPr>
        <w:spacing w:after="60" w:before="200"/>
        <w:ind w:firstLine="567"/>
        <w:jc w:val="both"/>
      </w:pPr>
      <w:r>
        <w:rPr>
          <w:rFonts w:ascii="Arial" w:cs="Arial" w:eastAsia="Arial" w:hAnsi="Arial"/>
          <w:b/>
          <w:bCs/>
          <w:sz w:val="24"/>
          <w:szCs w:val="24"/>
        </w:rPr>
        <w:t xml:space="preserve">Статья 10. Правила приема</w:t>
      </w:r>
    </w:p>
    <w:p>
      <w:pPr>
        <w:spacing w:after="60"/>
        <w:ind w:firstLine="567"/>
        <w:jc w:val="both"/>
      </w:pPr>
      <w:r>
        <w:rPr>
          <w:rFonts w:ascii="Arial" w:cs="Arial" w:eastAsia="Arial" w:hAnsi="Arial"/>
          <w:sz w:val="24"/>
          <w:szCs w:val="24"/>
        </w:rPr>
        <w:t xml:space="preserve">Правила приема в Университет устанавливаются Университетом в соответствии с законодательством государств Сторон.</w:t>
      </w:r>
    </w:p>
    <w:p>
      <w:pPr>
        <w:spacing w:after="60"/>
        <w:ind w:firstLine="567"/>
        <w:jc w:val="both"/>
      </w:pPr>
      <w:r>
        <w:rPr>
          <w:rFonts w:ascii="Arial" w:cs="Arial" w:eastAsia="Arial" w:hAnsi="Arial"/>
          <w:sz w:val="24"/>
          <w:szCs w:val="24"/>
        </w:rPr>
        <w:t xml:space="preserve">Прием на обучение по образовательным программам Кыргызской Республики проводится в соответствии с законодательством об образовании Кыргызской Республики.</w:t>
      </w:r>
    </w:p>
    <w:p>
      <w:pPr>
        <w:spacing w:after="60"/>
        <w:ind w:firstLine="567"/>
        <w:jc w:val="both"/>
      </w:pPr>
      <w:r>
        <w:rPr>
          <w:rFonts w:ascii="Arial" w:cs="Arial" w:eastAsia="Arial" w:hAnsi="Arial"/>
          <w:sz w:val="24"/>
          <w:szCs w:val="24"/>
        </w:rPr>
        <w:t xml:space="preserve">Прием на обучение по образовательным программам Российской Федерации проводится в соответствии с законодательством об образовании Российской Федерации.</w:t>
      </w:r>
    </w:p>
    <w:p>
      <w:pPr>
        <w:spacing w:after="60"/>
        <w:ind w:firstLine="567"/>
        <w:jc w:val="both"/>
      </w:pPr>
      <w:r>
        <w:rPr>
          <w:rFonts w:ascii="Arial" w:cs="Arial" w:eastAsia="Arial" w:hAnsi="Arial"/>
          <w:sz w:val="24"/>
          <w:szCs w:val="24"/>
        </w:rPr>
        <w:t xml:space="preserve">Количество мест для приема на обучение за счет средств государственного бюджета Кыргызской Республики определяется ежегодно Уполномоченным органом от Кыргызской стороны на основании заявки Университета, подаваемой и рассматриваемой в порядке, установленном Уполномоченным органом от Кыргызской Стороны.</w:t>
      </w:r>
    </w:p>
    <w:p>
      <w:pPr>
        <w:spacing w:after="60"/>
        <w:ind w:firstLine="567"/>
        <w:jc w:val="both"/>
      </w:pPr>
      <w:r>
        <w:rPr>
          <w:rFonts w:ascii="Arial" w:cs="Arial" w:eastAsia="Arial" w:hAnsi="Arial"/>
          <w:sz w:val="24"/>
          <w:szCs w:val="24"/>
        </w:rPr>
        <w:t xml:space="preserve">Количество мест для приема на обучение за счет средств федерального бюджета Российской Федерации определяется ежегодно Уполномоченным органом от Российской Стороны на основании заявки Университета, подаваемой и рассматриваемой в порядке, установленном Уполномоченным органом от Российской Стороны.</w:t>
      </w:r>
    </w:p>
    <w:p>
      <w:pPr>
        <w:spacing w:after="60"/>
        <w:ind w:firstLine="567"/>
        <w:jc w:val="both"/>
      </w:pPr>
      <w:r>
        <w:rPr>
          <w:rFonts w:ascii="Arial" w:cs="Arial" w:eastAsia="Arial" w:hAnsi="Arial"/>
          <w:sz w:val="24"/>
          <w:szCs w:val="24"/>
        </w:rPr>
        <w:t xml:space="preserve">Университет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w:t>
      </w:r>
    </w:p>
    <w:p>
      <w:pPr>
        <w:spacing w:after="60" w:before="200"/>
        <w:ind w:firstLine="567"/>
        <w:jc w:val="both"/>
      </w:pPr>
      <w:r>
        <w:rPr>
          <w:rFonts w:ascii="Arial" w:cs="Arial" w:eastAsia="Arial" w:hAnsi="Arial"/>
          <w:b/>
          <w:bCs/>
          <w:sz w:val="24"/>
          <w:szCs w:val="24"/>
        </w:rPr>
        <w:t xml:space="preserve">Статья 11. Признание образования, квалификаций, ученых степеней и званий</w:t>
      </w:r>
    </w:p>
    <w:p>
      <w:pPr>
        <w:spacing w:after="60"/>
        <w:ind w:firstLine="567"/>
        <w:jc w:val="both"/>
      </w:pPr>
      <w:r>
        <w:rPr>
          <w:rFonts w:ascii="Arial" w:cs="Arial" w:eastAsia="Arial" w:hAnsi="Arial"/>
          <w:sz w:val="24"/>
          <w:szCs w:val="24"/>
        </w:rPr>
        <w:t xml:space="preserve">Взаимное признание образования и квалификации, полученных в Университете, осуществляется в соответствии с законодательством государств Сторон и международными договорами, действующими между государствами Сторон и регулирующими вопросы взаимного признания образования и квалификаций.</w:t>
      </w:r>
    </w:p>
    <w:p>
      <w:pPr>
        <w:spacing w:after="60"/>
        <w:ind w:firstLine="567"/>
        <w:jc w:val="both"/>
      </w:pPr>
      <w:r>
        <w:rPr>
          <w:rFonts w:ascii="Arial" w:cs="Arial" w:eastAsia="Arial" w:hAnsi="Arial"/>
          <w:sz w:val="24"/>
          <w:szCs w:val="24"/>
        </w:rPr>
        <w:t xml:space="preserve">Уполномоченным органом от Российской Стороны на период действия настоящего Соглашения могут быть выданы в установленном порядке по ходатайствам Университета разрешения на создание на его базе советов по защите диссертаций на соискание ученой степени кандидата наук, соискание ученой степени доктора наук, определены (изменены) составы этих советов, определены перечни научных специальностей, по которым этим советам предоставляется право приема диссертаций для защиты (далее - диссертационные советы).</w:t>
      </w:r>
    </w:p>
    <w:p>
      <w:pPr>
        <w:spacing w:after="60"/>
        <w:ind w:firstLine="567"/>
        <w:jc w:val="both"/>
      </w:pPr>
      <w:r>
        <w:rPr>
          <w:rFonts w:ascii="Arial" w:cs="Arial" w:eastAsia="Arial" w:hAnsi="Arial"/>
          <w:sz w:val="24"/>
          <w:szCs w:val="24"/>
        </w:rPr>
        <w:t xml:space="preserve">Ученые степени, присужденные диссертационным советом, предусмотренным абзацем вторым настоящей статьи, признаются в Кыргызской Республике на основании настоящего Соглашения в целях обеспечения доступа их обладателей к осуществлению профессиональной деятельности.</w:t>
      </w:r>
    </w:p>
    <w:p>
      <w:pPr>
        <w:spacing w:after="60"/>
        <w:ind w:firstLine="567"/>
        <w:jc w:val="both"/>
      </w:pPr>
      <w:r>
        <w:rPr>
          <w:rFonts w:ascii="Arial" w:cs="Arial" w:eastAsia="Arial" w:hAnsi="Arial"/>
          <w:sz w:val="24"/>
          <w:szCs w:val="24"/>
        </w:rPr>
        <w:t xml:space="preserve">Ученые звания, присвоенные Университетом на основании представления к ученому званию соискателя в соответствии с законодательством Российской Федерации, признаются в Кыргызской Республике на основании настоящего Соглашения в целях обеспечения доступа их обладателей к осуществлению профессиональной деятельности.</w:t>
      </w:r>
    </w:p>
    <w:p>
      <w:pPr>
        <w:spacing w:after="60" w:before="200"/>
        <w:ind w:firstLine="567"/>
        <w:jc w:val="both"/>
      </w:pPr>
      <w:r>
        <w:rPr>
          <w:rFonts w:ascii="Arial" w:cs="Arial" w:eastAsia="Arial" w:hAnsi="Arial"/>
          <w:b/>
          <w:bCs/>
          <w:sz w:val="24"/>
          <w:szCs w:val="24"/>
        </w:rPr>
        <w:t xml:space="preserve">Статья 12. Международное сотрудничество в сфере науки и образования</w:t>
      </w:r>
    </w:p>
    <w:p>
      <w:pPr>
        <w:spacing w:after="60"/>
        <w:ind w:firstLine="567"/>
        <w:jc w:val="both"/>
      </w:pPr>
      <w:r>
        <w:rPr>
          <w:rFonts w:ascii="Arial" w:cs="Arial" w:eastAsia="Arial" w:hAnsi="Arial"/>
          <w:sz w:val="24"/>
          <w:szCs w:val="24"/>
        </w:rPr>
        <w:t xml:space="preserve">В целях укрепления потенциала русского языка и создания общего культурного, образовательного и научного пространства государств Сторон Уполномоченные органы содействуют Университету в развитии сотрудничества с образовательными и научными организациями государств Сторон.</w:t>
      </w:r>
    </w:p>
    <w:p>
      <w:pPr>
        <w:spacing w:after="60"/>
        <w:ind w:firstLine="567"/>
        <w:jc w:val="both"/>
      </w:pPr>
      <w:r>
        <w:rPr>
          <w:rFonts w:ascii="Arial" w:cs="Arial" w:eastAsia="Arial" w:hAnsi="Arial"/>
          <w:sz w:val="24"/>
          <w:szCs w:val="24"/>
        </w:rPr>
        <w:t xml:space="preserve">Уполномоченные органы информируют Университет о возможности участия в государственных программах в сфере образования и науки Кыргызской Республики и Российской Федерации в целях привлечения обучающихся, научных и научно-педагогических работников Университета к реализации указанных программ.</w:t>
      </w:r>
    </w:p>
    <w:p>
      <w:pPr>
        <w:spacing w:after="60"/>
        <w:ind w:firstLine="567"/>
        <w:jc w:val="both"/>
      </w:pPr>
      <w:r>
        <w:rPr>
          <w:rFonts w:ascii="Arial" w:cs="Arial" w:eastAsia="Arial" w:hAnsi="Arial"/>
          <w:sz w:val="24"/>
          <w:szCs w:val="24"/>
        </w:rPr>
        <w:t xml:space="preserve">Университет развивает гуманитарные связи посредством международной академической мобильности обучающихся, педагогических, научных, научно-педагогических и иных работников Университета для повышения конкурентоспособности в мировом образовательном пространстве.</w:t>
      </w:r>
    </w:p>
    <w:p>
      <w:pPr>
        <w:spacing w:after="60"/>
        <w:ind w:firstLine="567"/>
        <w:jc w:val="both"/>
      </w:pPr>
      <w:r>
        <w:rPr>
          <w:rFonts w:ascii="Arial" w:cs="Arial" w:eastAsia="Arial" w:hAnsi="Arial"/>
          <w:sz w:val="24"/>
          <w:szCs w:val="24"/>
        </w:rPr>
        <w:t xml:space="preserve">Заключение Университетом соглашений о сотрудничестве осуществляется в соответствии с законодательством государств Сторон.</w:t>
      </w:r>
    </w:p>
    <w:p>
      <w:pPr>
        <w:spacing w:after="60" w:before="200"/>
        <w:ind w:firstLine="567"/>
        <w:jc w:val="both"/>
      </w:pPr>
      <w:r>
        <w:rPr>
          <w:rFonts w:ascii="Arial" w:cs="Arial" w:eastAsia="Arial" w:hAnsi="Arial"/>
          <w:b/>
          <w:bCs/>
          <w:sz w:val="24"/>
          <w:szCs w:val="24"/>
        </w:rPr>
        <w:t xml:space="preserve">Статья 13. Инфраструктура Университета</w:t>
      </w:r>
    </w:p>
    <w:p>
      <w:pPr>
        <w:spacing w:after="60"/>
        <w:ind w:firstLine="567"/>
        <w:jc w:val="both"/>
      </w:pPr>
      <w:r>
        <w:rPr>
          <w:rFonts w:ascii="Arial" w:cs="Arial" w:eastAsia="Arial" w:hAnsi="Arial"/>
          <w:sz w:val="24"/>
          <w:szCs w:val="24"/>
        </w:rPr>
        <w:t xml:space="preserve">За Университетом в целях обеспечения его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60"/>
        <w:ind w:firstLine="567"/>
        <w:jc w:val="both"/>
      </w:pPr>
      <w:r>
        <w:rPr>
          <w:rFonts w:ascii="Arial" w:cs="Arial" w:eastAsia="Arial" w:hAnsi="Arial"/>
          <w:sz w:val="24"/>
          <w:szCs w:val="24"/>
        </w:rPr>
        <w:t xml:space="preserve">Университету принадлежит право собственности на денежные средства, имущество и иные объекты собственности, переданные ему физическими и юридическими лицами в форме дара, пожертвования, исключительные права на результаты интеллектуальной деятельности Университета, а также на доходы от собственной деятельности и приобретенное на эти доходы имущество. Вопросы их отчуждения решаются в порядке, установленном Управляющим советом.</w:t>
      </w:r>
    </w:p>
    <w:p>
      <w:pPr>
        <w:spacing w:after="60"/>
        <w:ind w:firstLine="567"/>
        <w:jc w:val="both"/>
      </w:pPr>
      <w:r>
        <w:rPr>
          <w:rFonts w:ascii="Arial" w:cs="Arial" w:eastAsia="Arial" w:hAnsi="Arial"/>
          <w:sz w:val="24"/>
          <w:szCs w:val="24"/>
        </w:rPr>
        <w:t xml:space="preserve">Имущество, приобретенное за счет внебюджетных средств, поступает в самостоятельное распоряжение Университета и учитывается на отдельном балансе.</w:t>
      </w:r>
    </w:p>
    <w:p>
      <w:pPr>
        <w:spacing w:after="60"/>
        <w:ind w:firstLine="567"/>
        <w:jc w:val="both"/>
      </w:pPr>
      <w:r>
        <w:rPr>
          <w:rFonts w:ascii="Arial" w:cs="Arial" w:eastAsia="Arial" w:hAnsi="Arial"/>
          <w:sz w:val="24"/>
          <w:szCs w:val="24"/>
        </w:rPr>
        <w:t xml:space="preserve">Право пользования ранее переданных Университету земельных участков, выделенных ему в установленном порядке, регулируется законодательством Кыргызской Республики.</w:t>
      </w:r>
    </w:p>
    <w:p>
      <w:pPr>
        <w:spacing w:after="60"/>
        <w:ind w:firstLine="567"/>
        <w:jc w:val="both"/>
      </w:pPr>
      <w:r>
        <w:rPr>
          <w:rFonts w:ascii="Arial" w:cs="Arial" w:eastAsia="Arial" w:hAnsi="Arial"/>
          <w:sz w:val="24"/>
          <w:szCs w:val="24"/>
        </w:rPr>
        <w:t xml:space="preserve">Кыргызская Сторона содействует предоставлению Университету на праве оперативного управления иных земельных участков, которые в связи с развитием Университета могут потребоваться для строительства зданий, сооружений и объектов.</w:t>
      </w:r>
    </w:p>
    <w:p>
      <w:pPr>
        <w:spacing w:after="60"/>
        <w:ind w:firstLine="567"/>
        <w:jc w:val="both"/>
      </w:pPr>
      <w:r>
        <w:rPr>
          <w:rFonts w:ascii="Arial" w:cs="Arial" w:eastAsia="Arial" w:hAnsi="Arial"/>
          <w:sz w:val="24"/>
          <w:szCs w:val="24"/>
        </w:rPr>
        <w:t xml:space="preserve">Стороны вправе участвовать в финансировании ремонта и реконструкций зданий, а также в строительстве и приобретении новых зданий, сооружений и объектов с возможностью их дальнейшей передачи Университету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 Финансирование деятельности Университета</w:t>
      </w:r>
    </w:p>
    <w:p>
      <w:pPr>
        <w:spacing w:after="60"/>
        <w:ind w:firstLine="567"/>
        <w:jc w:val="both"/>
      </w:pPr>
      <w:r>
        <w:rPr>
          <w:rFonts w:ascii="Arial" w:cs="Arial" w:eastAsia="Arial" w:hAnsi="Arial"/>
          <w:sz w:val="24"/>
          <w:szCs w:val="24"/>
        </w:rPr>
        <w:t xml:space="preserve">Финансовое обеспечение деятельности Университета осуществляется Сторонами за счет средств республиканского бюджета Кыргызской Республики и федерального бюджета Российской Федерации, денежных средств, полученных от приносящей доход деятельности.</w:t>
      </w:r>
    </w:p>
    <w:p>
      <w:pPr>
        <w:spacing w:after="60"/>
        <w:ind w:firstLine="567"/>
        <w:jc w:val="both"/>
      </w:pPr>
      <w:r>
        <w:rPr>
          <w:rFonts w:ascii="Arial" w:cs="Arial" w:eastAsia="Arial" w:hAnsi="Arial"/>
          <w:sz w:val="24"/>
          <w:szCs w:val="24"/>
        </w:rPr>
        <w:t xml:space="preserve">Кыргызская Сторона предоставляет Университету средства республиканского бюджета Кыргызской Республики в виде государственного образовательного заказа в целях обеспечения расходов на подготовку специалистов с высшим образованием, на выплату стипендий студентам, аспирантам и ординаторам, питания студентам-сиротам Университета.</w:t>
      </w:r>
    </w:p>
    <w:p>
      <w:pPr>
        <w:spacing w:after="60"/>
        <w:ind w:firstLine="567"/>
        <w:jc w:val="both"/>
      </w:pPr>
      <w:r>
        <w:rPr>
          <w:rFonts w:ascii="Arial" w:cs="Arial" w:eastAsia="Arial" w:hAnsi="Arial"/>
          <w:sz w:val="24"/>
          <w:szCs w:val="24"/>
        </w:rPr>
        <w:t xml:space="preserve">Российская Сторона предоставляет Университету средства федерального бюджета Российской Федерации в целях финансового обеспечения расходов на выплату заработной платы работникам Университета и начислений на нее, на профессиональное развитие, общественно-значимые мероприятия, проведение выставок, ярмарок, фестивалей, конференций, семинаров и иных мероприятий, в том числе с участием иностранных юридических и физических лиц.</w:t>
      </w:r>
    </w:p>
    <w:p>
      <w:pPr>
        <w:spacing w:after="60"/>
        <w:ind w:firstLine="567"/>
        <w:jc w:val="both"/>
      </w:pPr>
      <w:r>
        <w:rPr>
          <w:rFonts w:ascii="Arial" w:cs="Arial" w:eastAsia="Arial" w:hAnsi="Arial"/>
          <w:sz w:val="24"/>
          <w:szCs w:val="24"/>
        </w:rPr>
        <w:t xml:space="preserve">Проверка соблюдения правомерности и эффективности использования средств, выделенных Университету из республиканского бюджета Кыргызской Республики, осуществляется уполномоченными государственными органами Кыргызской Стороны.</w:t>
      </w:r>
    </w:p>
    <w:p>
      <w:pPr>
        <w:spacing w:after="60"/>
        <w:ind w:firstLine="567"/>
        <w:jc w:val="both"/>
      </w:pPr>
      <w:r>
        <w:rPr>
          <w:rFonts w:ascii="Arial" w:cs="Arial" w:eastAsia="Arial" w:hAnsi="Arial"/>
          <w:sz w:val="24"/>
          <w:szCs w:val="24"/>
        </w:rPr>
        <w:t xml:space="preserve">Проверка соблюдения правомерности и эффективности использования средств, выделенных Университету из федерального бюджета Российской Федерации, осуществляется уполномоченными государственными органами Российской Стороны.</w:t>
      </w:r>
    </w:p>
    <w:p>
      <w:pPr>
        <w:spacing w:after="60"/>
        <w:ind w:firstLine="567"/>
        <w:jc w:val="both"/>
      </w:pPr>
      <w:r>
        <w:rPr>
          <w:rFonts w:ascii="Arial" w:cs="Arial" w:eastAsia="Arial" w:hAnsi="Arial"/>
          <w:sz w:val="24"/>
          <w:szCs w:val="24"/>
        </w:rPr>
        <w:t xml:space="preserve">Порядок проверки соблюдения правомерности и эффективности использования средств, полученных Университетом из иных источников, в том числе средств от приносящей доход деятельности, утверждается Управляющим советом.</w:t>
      </w:r>
    </w:p>
    <w:p>
      <w:pPr>
        <w:spacing w:after="60"/>
        <w:ind w:firstLine="567"/>
        <w:jc w:val="both"/>
      </w:pPr>
      <w:r>
        <w:rPr>
          <w:rFonts w:ascii="Arial" w:cs="Arial" w:eastAsia="Arial" w:hAnsi="Arial"/>
          <w:sz w:val="24"/>
          <w:szCs w:val="24"/>
        </w:rPr>
        <w:t xml:space="preserve">При формировании финансовой отчетности Университет применяет ведомственные (внутренние) акты с соблюдением единой методологии и стандартов бухгалтерского учета и отчетности.</w:t>
      </w:r>
    </w:p>
    <w:p>
      <w:pPr>
        <w:spacing w:after="60"/>
        <w:ind w:firstLine="567"/>
        <w:jc w:val="both"/>
      </w:pPr>
      <w:r>
        <w:rPr>
          <w:rFonts w:ascii="Arial" w:cs="Arial" w:eastAsia="Arial" w:hAnsi="Arial"/>
          <w:sz w:val="24"/>
          <w:szCs w:val="24"/>
        </w:rPr>
        <w:t xml:space="preserve">В пределах имеющихся внебюджетных средств Университет самостоятельно разрабатывает и реализует меры по социальной поддержке обучающихся и педагогов.</w:t>
      </w:r>
    </w:p>
    <w:p>
      <w:pPr>
        <w:spacing w:after="60"/>
        <w:ind w:firstLine="567"/>
        <w:jc w:val="both"/>
      </w:pPr>
      <w:r>
        <w:rPr>
          <w:rFonts w:ascii="Arial" w:cs="Arial" w:eastAsia="Arial" w:hAnsi="Arial"/>
          <w:sz w:val="24"/>
          <w:szCs w:val="24"/>
        </w:rPr>
        <w:t xml:space="preserve">Финансовое обеспечение реализации задач Университета, определенных статьей 3 настоящего Соглашения, основывается на его целевой ориентации и множественности источников финансирования и осуществляется Сторонами в соответствии с их национальными стратегическими документами с учетом положений их национального законодательства, а также Университетом за счет средств от приносящей доход деятельности и иных внебюджетных источников финансирования.</w:t>
      </w:r>
    </w:p>
    <w:p>
      <w:pPr>
        <w:spacing w:after="60"/>
        <w:ind w:firstLine="567"/>
        <w:jc w:val="both"/>
      </w:pPr>
      <w:r>
        <w:rPr>
          <w:rFonts w:ascii="Arial" w:cs="Arial" w:eastAsia="Arial" w:hAnsi="Arial"/>
          <w:sz w:val="24"/>
          <w:szCs w:val="24"/>
        </w:rPr>
        <w:t xml:space="preserve">Университет вправе выполнять работы и оказывать услуги на основе гражданско-правовых договоров, оказывать платные образовательные услуги, если это не противоречит задачам Университета или целям его деятельности, предусмотренным Уставом Университета.</w:t>
      </w:r>
    </w:p>
    <w:p>
      <w:pPr>
        <w:spacing w:after="60"/>
        <w:ind w:firstLine="567"/>
        <w:jc w:val="both"/>
      </w:pPr>
      <w:r>
        <w:rPr>
          <w:rFonts w:ascii="Arial" w:cs="Arial" w:eastAsia="Arial" w:hAnsi="Arial"/>
          <w:sz w:val="24"/>
          <w:szCs w:val="24"/>
        </w:rPr>
        <w:t xml:space="preserve">К гражданским правоотношениям, возникающим на основе гражданско-правовых договоров, применяется законодательство государства Стороны по месту выполнения работы, оказания услуг.</w:t>
      </w:r>
    </w:p>
    <w:p>
      <w:pPr>
        <w:spacing w:after="60"/>
        <w:ind w:firstLine="567"/>
        <w:jc w:val="both"/>
      </w:pPr>
      <w:r>
        <w:rPr>
          <w:rFonts w:ascii="Arial" w:cs="Arial" w:eastAsia="Arial" w:hAnsi="Arial"/>
          <w:sz w:val="24"/>
          <w:szCs w:val="24"/>
        </w:rPr>
        <w:t xml:space="preserve">Деятельность Университета не может осуществляться за счет средств иностранных или международных неправительственных организаций, деятельность которых на территории государств хотя бы одной из Сторон признана нежелательной в порядке, установленном законодательством этого государства.</w:t>
      </w:r>
    </w:p>
    <w:p>
      <w:pPr>
        <w:spacing w:after="60" w:before="200"/>
        <w:ind w:firstLine="567"/>
        <w:jc w:val="both"/>
      </w:pPr>
      <w:r>
        <w:rPr>
          <w:rFonts w:ascii="Arial" w:cs="Arial" w:eastAsia="Arial" w:hAnsi="Arial"/>
          <w:b/>
          <w:bCs/>
          <w:sz w:val="24"/>
          <w:szCs w:val="24"/>
        </w:rPr>
        <w:t xml:space="preserve">Статья 15. Закупочная деятельность</w:t>
      </w:r>
    </w:p>
    <w:p>
      <w:pPr>
        <w:spacing w:after="60"/>
        <w:ind w:firstLine="567"/>
        <w:jc w:val="both"/>
      </w:pPr>
      <w:r>
        <w:rPr>
          <w:rFonts w:ascii="Arial" w:cs="Arial" w:eastAsia="Arial" w:hAnsi="Arial"/>
          <w:sz w:val="24"/>
          <w:szCs w:val="24"/>
        </w:rPr>
        <w:t xml:space="preserve">Основные требования к принципам и порядку осуществления закупочной деятельности Университета регламентируются Положением о закупках Университета, утверждаемым Управляющим советом.</w:t>
      </w:r>
    </w:p>
    <w:p>
      <w:pPr>
        <w:spacing w:after="60" w:before="200"/>
        <w:ind w:firstLine="567"/>
        <w:jc w:val="both"/>
      </w:pPr>
      <w:r>
        <w:rPr>
          <w:rFonts w:ascii="Arial" w:cs="Arial" w:eastAsia="Arial" w:hAnsi="Arial"/>
          <w:b/>
          <w:bCs/>
          <w:sz w:val="24"/>
          <w:szCs w:val="24"/>
        </w:rPr>
        <w:t xml:space="preserve">Статья 16. Налоговые и финансовые льготы</w:t>
      </w:r>
    </w:p>
    <w:p>
      <w:pPr>
        <w:spacing w:after="60"/>
        <w:ind w:firstLine="567"/>
        <w:jc w:val="both"/>
      </w:pPr>
      <w:r>
        <w:rPr>
          <w:rFonts w:ascii="Arial" w:cs="Arial" w:eastAsia="Arial" w:hAnsi="Arial"/>
          <w:sz w:val="24"/>
          <w:szCs w:val="24"/>
        </w:rPr>
        <w:t xml:space="preserve">При безвозмездном получении имущества Университет освобождается Сторонами от уплаты таможенных пошлин, косвенных налогов и сборов, предусмотренных законодательством Сторон и международными договорами, участниками которых Стороны являются.</w:t>
      </w:r>
    </w:p>
    <w:p>
      <w:pPr>
        <w:spacing w:after="60" w:before="200"/>
        <w:ind w:firstLine="567"/>
        <w:jc w:val="both"/>
      </w:pPr>
      <w:r>
        <w:rPr>
          <w:rFonts w:ascii="Arial" w:cs="Arial" w:eastAsia="Arial" w:hAnsi="Arial"/>
          <w:b/>
          <w:bCs/>
          <w:sz w:val="24"/>
          <w:szCs w:val="24"/>
        </w:rPr>
        <w:t xml:space="preserve">Статья 17. Поддержание правопорядка</w:t>
      </w:r>
    </w:p>
    <w:p>
      <w:pPr>
        <w:spacing w:after="60"/>
        <w:ind w:firstLine="567"/>
        <w:jc w:val="both"/>
      </w:pPr>
      <w:r>
        <w:rPr>
          <w:rFonts w:ascii="Arial" w:cs="Arial" w:eastAsia="Arial" w:hAnsi="Arial"/>
          <w:sz w:val="24"/>
          <w:szCs w:val="24"/>
        </w:rPr>
        <w:t xml:space="preserve">Кыргызская Сторона в соответствии с законодательством Кыргызской Республики принимает соответствующие меры для обеспечения безопасности и поддержания правопорядка на территории Университета.</w:t>
      </w:r>
    </w:p>
    <w:p>
      <w:pPr>
        <w:spacing w:after="60" w:before="200"/>
        <w:ind w:firstLine="567"/>
        <w:jc w:val="both"/>
      </w:pPr>
      <w:r>
        <w:rPr>
          <w:rFonts w:ascii="Arial" w:cs="Arial" w:eastAsia="Arial" w:hAnsi="Arial"/>
          <w:b/>
          <w:bCs/>
          <w:sz w:val="24"/>
          <w:szCs w:val="24"/>
        </w:rPr>
        <w:t xml:space="preserve">Статья 18. Разрешение споров и разногласий</w:t>
      </w:r>
    </w:p>
    <w:p>
      <w:pPr>
        <w:spacing w:after="60"/>
        <w:ind w:firstLine="567"/>
        <w:jc w:val="both"/>
      </w:pPr>
      <w:r>
        <w:rPr>
          <w:rFonts w:ascii="Arial" w:cs="Arial" w:eastAsia="Arial" w:hAnsi="Arial"/>
          <w:sz w:val="24"/>
          <w:szCs w:val="24"/>
        </w:rPr>
        <w:t xml:space="preserve">Споры и разногласия между Сторонами, связанные с применением и (или) толкованием положений настоящего Соглашения, разрешаются путем консультаций и переговоров между ними.</w:t>
      </w:r>
    </w:p>
    <w:p>
      <w:pPr>
        <w:spacing w:after="60" w:before="200"/>
        <w:ind w:firstLine="567"/>
        <w:jc w:val="both"/>
      </w:pPr>
      <w:r>
        <w:rPr>
          <w:rFonts w:ascii="Arial" w:cs="Arial" w:eastAsia="Arial" w:hAnsi="Arial"/>
          <w:b/>
          <w:bCs/>
          <w:sz w:val="24"/>
          <w:szCs w:val="24"/>
        </w:rPr>
        <w:t xml:space="preserve">Статья 19. Внесение изменений и дополнений</w:t>
      </w:r>
    </w:p>
    <w:p>
      <w:pPr>
        <w:spacing w:after="60"/>
        <w:ind w:firstLine="567"/>
        <w:jc w:val="both"/>
      </w:pPr>
      <w:r>
        <w:rPr>
          <w:rFonts w:ascii="Arial" w:cs="Arial" w:eastAsia="Arial" w:hAnsi="Arial"/>
          <w:sz w:val="24"/>
          <w:szCs w:val="24"/>
        </w:rPr>
        <w:t xml:space="preserve">Стороны могут вносить в настоящее Соглашение изменения и дополнения, которые оформляются отдельными протоколами и являются неотъемлемой частью настоящего Соглашения.</w:t>
      </w:r>
    </w:p>
    <w:p>
      <w:pPr>
        <w:spacing w:after="60" w:before="200"/>
        <w:ind w:firstLine="567"/>
        <w:jc w:val="both"/>
      </w:pPr>
      <w:r>
        <w:rPr>
          <w:rFonts w:ascii="Arial" w:cs="Arial" w:eastAsia="Arial" w:hAnsi="Arial"/>
          <w:b/>
          <w:bCs/>
          <w:sz w:val="24"/>
          <w:szCs w:val="24"/>
        </w:rPr>
        <w:t xml:space="preserve">Статья 20. Вступление в силу и прекращение действия настоящего Соглашения</w:t>
      </w:r>
    </w:p>
    <w:p>
      <w:pPr>
        <w:spacing w:after="60"/>
        <w:ind w:firstLine="567"/>
        <w:jc w:val="both"/>
      </w:pPr>
      <w:r>
        <w:rPr>
          <w:rFonts w:ascii="Arial" w:cs="Arial" w:eastAsia="Arial" w:hAnsi="Arial"/>
          <w:sz w:val="24"/>
          <w:szCs w:val="24"/>
        </w:rPr>
        <w:t xml:space="preserve">Настоящее Соглашение заключается сроком на 10 лет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 Его действие будет автоматически продлеваться на последующие десятилетние периоды, если ни одна из Сторон не заявит путем письменного уведомления о своем намерении прекратить его действие не позднее, чем за 6 месяцев до истечения очередного периода.</w:t>
      </w:r>
    </w:p>
    <w:p>
      <w:pPr>
        <w:spacing w:after="60"/>
        <w:ind w:firstLine="567"/>
        <w:jc w:val="both"/>
      </w:pPr>
      <w:r>
        <w:rPr>
          <w:rFonts w:ascii="Arial" w:cs="Arial" w:eastAsia="Arial" w:hAnsi="Arial"/>
          <w:sz w:val="24"/>
          <w:szCs w:val="24"/>
        </w:rPr>
        <w:t xml:space="preserve">В случае прекращения действия настоящего Соглашения Стороны обеспечивают завершение обучения обучающихся Университета, назначают ликвидационную комиссию, которая составляет ликвидационный баланс имущества Университета. Ликвидационный баланс представляется на утверждение Уполномоченным органам.</w:t>
      </w:r>
    </w:p>
    <w:p>
      <w:pPr>
        <w:spacing w:after="60"/>
        <w:ind w:firstLine="567"/>
        <w:jc w:val="both"/>
      </w:pPr>
      <w:r>
        <w:rPr>
          <w:rFonts w:ascii="Arial" w:cs="Arial" w:eastAsia="Arial" w:hAnsi="Arial"/>
          <w:sz w:val="24"/>
          <w:szCs w:val="24"/>
        </w:rPr>
        <w:t xml:space="preserve">С даты вступления в силу настоящего Соглашения прекращают свое действие абзац второй статьи 1 и статьи 2-13 Учредительного соглашения.</w:t>
      </w:r>
    </w:p>
    <w:p>
      <w:pPr>
        <w:spacing w:after="60"/>
        <w:ind w:firstLine="567"/>
        <w:jc w:val="both"/>
      </w:pPr>
      <w:r>
        <w:rPr>
          <w:rFonts w:ascii="Arial" w:cs="Arial" w:eastAsia="Arial" w:hAnsi="Arial"/>
          <w:sz w:val="24"/>
          <w:szCs w:val="24"/>
        </w:rPr>
        <w:t xml:space="preserve">В связи с подписанием настоящего Соглашения Стороны выражают намерение не становиться участниками Соглашения между Правительством Кыргызской Республики и Правительством Российской Федерации об условиях деятельности Кыргызско-Российского Славянского университета от 30 апреля 2008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 ____________________ "___" ______________________ 20__ г. в двух экземплярах, каждый на русском и кыргызском языках, причем оба текста имеют одинаковую силу. В случае расхождений между текстами настоящего Соглашения Стороны используют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eoqlbbfapukaspneemd">
      <w:r>
        <w:rPr>
          <w:rFonts w:ascii="Arial" w:cs="Arial" w:eastAsia="Arial" w:hAnsi="Arial"/>
          <w:color w:val="132D3F"/>
          <w:sz w:val="16"/>
          <w:szCs w:val="16"/>
          <w:u w:val="single"/>
        </w:rPr>
        <w:t xml:space="preserve">dalil.kg/document/213745</w:t>
      </w:r>
    </w:hyperlink>
  </w:p>
  <w:p>
    <w:pPr>
      <w:spacing w:after="0" w:before="40"/>
      <w:jc w:val="center"/>
    </w:pPr>
    <w:hyperlink w:history="1" r:id="rIdzhaxrfrbxqvr6ft4oef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bmxwualhed1fptpmvad" Type="http://schemas.openxmlformats.org/officeDocument/2006/relationships/hyperlink" Target="https://dalil.kg/document/205286#st_8" TargetMode="External"/><Relationship Id="rIdhwim0eyizazcpysarlwo5" Type="http://schemas.openxmlformats.org/officeDocument/2006/relationships/hyperlink" Target="https://dalil.kg/document/2137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eoqlbbfapukaspneemd" Type="http://schemas.openxmlformats.org/officeDocument/2006/relationships/hyperlink" Target="https://dalil.kg/document/213745" TargetMode="External"/><Relationship Id="rIdzhaxrfrbxqvr6ft4oef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2026-09-28T07:22:45.884Z</dcterms:created>
  <dcterms:modified xsi:type="dcterms:W3CDTF">2026-09-28T07:22:45.884Z</dcterms:modified>
</cp:coreProperties>
</file>

<file path=docProps/custom.xml><?xml version="1.0" encoding="utf-8"?>
<Properties xmlns="http://schemas.openxmlformats.org/officeDocument/2006/custom-properties" xmlns:vt="http://schemas.openxmlformats.org/officeDocument/2006/docPropsVTypes"/>
</file>