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9 июня 1999 года № 49</w:t>
      </w:r>
    </w:p>
    <w:p>
      <w:pPr>
        <w:spacing w:after="480" w:before="200"/>
        <w:jc w:val="center"/>
      </w:pPr>
      <w:r>
        <w:rPr>
          <w:rFonts w:ascii="Arial" w:cs="Arial" w:eastAsia="Arial" w:hAnsi="Arial"/>
          <w:b/>
          <w:bCs/>
          <w:sz w:val="28"/>
          <w:szCs w:val="28"/>
        </w:rPr>
        <w:t xml:space="preserve">Об оружии</w:t>
      </w:r>
    </w:p>
    <w:p>
      <w:pPr>
        <w:spacing w:after="200"/>
        <w:jc w:val="center"/>
      </w:pPr>
      <w:r>
        <w:rPr>
          <w:rFonts w:ascii="Arial" w:cs="Arial" w:eastAsia="Arial" w:hAnsi="Arial"/>
          <w:i/>
          <w:iCs/>
          <w:sz w:val="24"/>
          <w:szCs w:val="24"/>
        </w:rPr>
        <w:t xml:space="preserve">(В редакции Законов КР от </w:t>
      </w:r>
      <w:hyperlink w:history="1" r:id="rIdrq-wck9tfww8mp6ndsbfg">
        <w:r>
          <w:rPr>
            <w:rFonts w:ascii="Arial" w:cs="Arial" w:eastAsia="Arial" w:hAnsi="Arial"/>
            <w:i/>
            <w:iCs/>
            <w:color w:val="1D4ED8"/>
            <w:sz w:val="24"/>
            <w:szCs w:val="24"/>
            <w:u w:val="single"/>
          </w:rPr>
          <w:t xml:space="preserve">4 августа 2001 года № 81</w:t>
        </w:r>
      </w:hyperlink>
      <w:r>
        <w:rPr>
          <w:rFonts w:ascii="Arial" w:cs="Arial" w:eastAsia="Arial" w:hAnsi="Arial"/>
          <w:i/>
          <w:iCs/>
          <w:sz w:val="24"/>
          <w:szCs w:val="24"/>
        </w:rPr>
        <w:t xml:space="preserve">, </w:t>
      </w:r>
      <w:hyperlink w:history="1" r:id="rIdiu4fxajtjpbdbyatgmti2">
        <w:r>
          <w:rPr>
            <w:rFonts w:ascii="Arial" w:cs="Arial" w:eastAsia="Arial" w:hAnsi="Arial"/>
            <w:i/>
            <w:iCs/>
            <w:color w:val="1D4ED8"/>
            <w:sz w:val="24"/>
            <w:szCs w:val="24"/>
            <w:u w:val="single"/>
          </w:rPr>
          <w:t xml:space="preserve">20 марта 2002 года № 41</w:t>
        </w:r>
      </w:hyperlink>
      <w:r>
        <w:rPr>
          <w:rFonts w:ascii="Arial" w:cs="Arial" w:eastAsia="Arial" w:hAnsi="Arial"/>
          <w:i/>
          <w:iCs/>
          <w:sz w:val="24"/>
          <w:szCs w:val="24"/>
        </w:rPr>
        <w:t xml:space="preserve">,</w:t>
      </w:r>
      <w:hyperlink w:history="1" r:id="rIdmswpv6xlxenwf6gi8jraa">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w:t>
      </w:r>
      <w:hyperlink w:history="1" r:id="rIdwjyy4s-eshfvswihpdrlj">
        <w:r>
          <w:rPr>
            <w:rFonts w:ascii="Arial" w:cs="Arial" w:eastAsia="Arial" w:hAnsi="Arial"/>
            <w:i/>
            <w:iCs/>
            <w:color w:val="1D4ED8"/>
            <w:sz w:val="24"/>
            <w:szCs w:val="24"/>
            <w:u w:val="single"/>
          </w:rPr>
          <w:t xml:space="preserve">18 февраля 2003 года № 41</w:t>
        </w:r>
      </w:hyperlink>
      <w:r>
        <w:rPr>
          <w:rFonts w:ascii="Arial" w:cs="Arial" w:eastAsia="Arial" w:hAnsi="Arial"/>
          <w:i/>
          <w:iCs/>
          <w:sz w:val="24"/>
          <w:szCs w:val="24"/>
        </w:rPr>
        <w:t xml:space="preserve">, </w:t>
      </w:r>
      <w:hyperlink w:history="1" r:id="rIdrq993eb3yalp9cglu9czi">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,16 ноября 2009 года № 298, </w:t>
      </w:r>
      <w:hyperlink w:history="1" r:id="rIdurtif4c-6y3umfcanuwhg">
        <w:r>
          <w:rPr>
            <w:rFonts w:ascii="Arial" w:cs="Arial" w:eastAsia="Arial" w:hAnsi="Arial"/>
            <w:i/>
            <w:iCs/>
            <w:color w:val="1D4ED8"/>
            <w:sz w:val="24"/>
            <w:szCs w:val="24"/>
            <w:u w:val="single"/>
          </w:rPr>
          <w:t xml:space="preserve">19 февраля 2010 года № 32</w:t>
        </w:r>
      </w:hyperlink>
      <w:r>
        <w:rPr>
          <w:rFonts w:ascii="Arial" w:cs="Arial" w:eastAsia="Arial" w:hAnsi="Arial"/>
          <w:i/>
          <w:iCs/>
          <w:sz w:val="24"/>
          <w:szCs w:val="24"/>
        </w:rPr>
        <w:t xml:space="preserve">, </w:t>
      </w:r>
      <w:hyperlink w:history="1" r:id="rIdk422zx37hob7wvzoq8s1-">
        <w:r>
          <w:rPr>
            <w:rFonts w:ascii="Arial" w:cs="Arial" w:eastAsia="Arial" w:hAnsi="Arial"/>
            <w:i/>
            <w:iCs/>
            <w:color w:val="1D4ED8"/>
            <w:sz w:val="24"/>
            <w:szCs w:val="24"/>
            <w:u w:val="single"/>
          </w:rPr>
          <w:t xml:space="preserve">10 ноября 2011 года № 205</w:t>
        </w:r>
      </w:hyperlink>
      <w:r>
        <w:rPr>
          <w:rFonts w:ascii="Arial" w:cs="Arial" w:eastAsia="Arial" w:hAnsi="Arial"/>
          <w:i/>
          <w:iCs/>
          <w:sz w:val="24"/>
          <w:szCs w:val="24"/>
        </w:rPr>
        <w:t xml:space="preserve">,</w:t>
      </w:r>
      <w:hyperlink w:history="1" r:id="rId7vsr9yqcvopx6xiuykddw">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aajzill3dmvsn376shhha">
        <w:r>
          <w:rPr>
            <w:rFonts w:ascii="Arial" w:cs="Arial" w:eastAsia="Arial" w:hAnsi="Arial"/>
            <w:i/>
            <w:iCs/>
            <w:color w:val="1D4ED8"/>
            <w:sz w:val="24"/>
            <w:szCs w:val="24"/>
            <w:u w:val="single"/>
          </w:rPr>
          <w:t xml:space="preserve">30 июля 2013 года № 171</w:t>
        </w:r>
      </w:hyperlink>
      <w:r>
        <w:rPr>
          <w:rFonts w:ascii="Arial" w:cs="Arial" w:eastAsia="Arial" w:hAnsi="Arial"/>
          <w:i/>
          <w:iCs/>
          <w:sz w:val="24"/>
          <w:szCs w:val="24"/>
        </w:rPr>
        <w:t xml:space="preserve">, </w:t>
      </w:r>
      <w:hyperlink w:history="1" r:id="rIdxgdpnf2whpmwln2dzu01z">
        <w:r>
          <w:rPr>
            <w:rFonts w:ascii="Arial" w:cs="Arial" w:eastAsia="Arial" w:hAnsi="Arial"/>
            <w:i/>
            <w:iCs/>
            <w:color w:val="1D4ED8"/>
            <w:sz w:val="24"/>
            <w:szCs w:val="24"/>
            <w:u w:val="single"/>
          </w:rPr>
          <w:t xml:space="preserve">13 марта 2014 года № 46</w:t>
        </w:r>
      </w:hyperlink>
      <w:r>
        <w:rPr>
          <w:rFonts w:ascii="Arial" w:cs="Arial" w:eastAsia="Arial" w:hAnsi="Arial"/>
          <w:i/>
          <w:iCs/>
          <w:sz w:val="24"/>
          <w:szCs w:val="24"/>
        </w:rPr>
        <w:t xml:space="preserve">,</w:t>
      </w:r>
      <w:hyperlink w:history="1" r:id="rIdwdalcrcnf-40tfylpdoc3">
        <w:r>
          <w:rPr>
            <w:rFonts w:ascii="Arial" w:cs="Arial" w:eastAsia="Arial" w:hAnsi="Arial"/>
            <w:i/>
            <w:iCs/>
            <w:color w:val="1D4ED8"/>
            <w:sz w:val="24"/>
            <w:szCs w:val="24"/>
            <w:u w:val="single"/>
          </w:rPr>
          <w:t xml:space="preserve">28 апреля 2015 года № 89</w:t>
        </w:r>
      </w:hyperlink>
      <w:r>
        <w:rPr>
          <w:rFonts w:ascii="Arial" w:cs="Arial" w:eastAsia="Arial" w:hAnsi="Arial"/>
          <w:i/>
          <w:iCs/>
          <w:sz w:val="24"/>
          <w:szCs w:val="24"/>
        </w:rPr>
        <w:t xml:space="preserve">, </w:t>
      </w:r>
      <w:hyperlink w:history="1" r:id="rIdbdo3zdsl5ukb_t6ojo6z-">
        <w:r>
          <w:rPr>
            <w:rFonts w:ascii="Arial" w:cs="Arial" w:eastAsia="Arial" w:hAnsi="Arial"/>
            <w:i/>
            <w:iCs/>
            <w:color w:val="1D4ED8"/>
            <w:sz w:val="24"/>
            <w:szCs w:val="24"/>
            <w:u w:val="single"/>
          </w:rPr>
          <w:t xml:space="preserve">18 апреля 2016 года № 45</w:t>
        </w:r>
      </w:hyperlink>
      <w:r>
        <w:rPr>
          <w:rFonts w:ascii="Arial" w:cs="Arial" w:eastAsia="Arial" w:hAnsi="Arial"/>
          <w:i/>
          <w:iCs/>
          <w:sz w:val="24"/>
          <w:szCs w:val="24"/>
        </w:rPr>
        <w:t xml:space="preserve">, </w:t>
      </w:r>
      <w:hyperlink w:history="1" r:id="rIdgjgc9rwj8yadfyguwny8g">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hyperlink w:history="1" r:id="rIdbm5invf4f9_roj9se9vqk">
        <w:r>
          <w:rPr>
            <w:rFonts w:ascii="Arial" w:cs="Arial" w:eastAsia="Arial" w:hAnsi="Arial"/>
            <w:i/>
            <w:iCs/>
            <w:color w:val="1D4ED8"/>
            <w:sz w:val="24"/>
            <w:szCs w:val="24"/>
            <w:u w:val="single"/>
          </w:rPr>
          <w:t xml:space="preserve">27 апреля 2017 года № 64</w:t>
        </w:r>
      </w:hyperlink>
      <w:r>
        <w:rPr>
          <w:rFonts w:ascii="Arial" w:cs="Arial" w:eastAsia="Arial" w:hAnsi="Arial"/>
          <w:i/>
          <w:iCs/>
          <w:sz w:val="24"/>
          <w:szCs w:val="24"/>
        </w:rPr>
        <w:t xml:space="preserve"> ,</w:t>
      </w:r>
      <w:hyperlink w:history="1" r:id="rIde3-xog-tzgc5igld9hc2t">
        <w:r>
          <w:rPr>
            <w:rFonts w:ascii="Arial" w:cs="Arial" w:eastAsia="Arial" w:hAnsi="Arial"/>
            <w:i/>
            <w:iCs/>
            <w:color w:val="1D4ED8"/>
            <w:sz w:val="24"/>
            <w:szCs w:val="24"/>
            <w:u w:val="single"/>
          </w:rPr>
          <w:t xml:space="preserve">29 марта 2019 года № 40</w:t>
        </w:r>
      </w:hyperlink>
      <w:r>
        <w:rPr>
          <w:rFonts w:ascii="Arial" w:cs="Arial" w:eastAsia="Arial" w:hAnsi="Arial"/>
          <w:sz w:val="24"/>
          <w:szCs w:val="24"/>
        </w:rPr>
        <w:t xml:space="preserve"> , </w:t>
      </w:r>
      <w:hyperlink w:history="1" r:id="rId5pm0ptl2xvjd9a_k4z0zs">
        <w:r>
          <w:rPr>
            <w:rFonts w:ascii="Arial" w:cs="Arial" w:eastAsia="Arial" w:hAnsi="Arial"/>
            <w:i/>
            <w:iCs/>
            <w:color w:val="1D4ED8"/>
            <w:sz w:val="24"/>
            <w:szCs w:val="24"/>
            <w:u w:val="single"/>
          </w:rPr>
          <w:t xml:space="preserve">24 апреля 2019 года № 54</w:t>
        </w:r>
      </w:hyperlink>
      <w:r>
        <w:rPr>
          <w:rFonts w:ascii="Arial" w:cs="Arial" w:eastAsia="Arial" w:hAnsi="Arial"/>
          <w:i/>
          <w:iCs/>
          <w:sz w:val="24"/>
          <w:szCs w:val="24"/>
        </w:rPr>
        <w:t xml:space="preserve">, </w:t>
      </w:r>
      <w:hyperlink w:history="1" r:id="rIdosdojhdqcprxmyydm6ggb">
        <w:r>
          <w:rPr>
            <w:rFonts w:ascii="Arial" w:cs="Arial" w:eastAsia="Arial" w:hAnsi="Arial"/>
            <w:i/>
            <w:iCs/>
            <w:color w:val="1D4ED8"/>
            <w:sz w:val="24"/>
            <w:szCs w:val="24"/>
            <w:u w:val="single"/>
          </w:rPr>
          <w:t xml:space="preserve">10 сентября 2021 года № 115</w:t>
        </w:r>
      </w:hyperlink>
      <w:r>
        <w:rPr>
          <w:rFonts w:ascii="Arial" w:cs="Arial" w:eastAsia="Arial" w:hAnsi="Arial"/>
          <w:sz w:val="24"/>
          <w:szCs w:val="24"/>
        </w:rPr>
        <w:t xml:space="preserve">, </w:t>
      </w:r>
      <w:hyperlink w:history="1" r:id="rIdyyp0h5plqadmjm5piwflv">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hyperlink w:history="1" r:id="rIdfi-xcqz7okgvyiom8mxx4">
        <w:r>
          <w:rPr>
            <w:rFonts w:ascii="Arial" w:cs="Arial" w:eastAsia="Arial" w:hAnsi="Arial"/>
            <w:i/>
            <w:iCs/>
            <w:color w:val="1D4ED8"/>
            <w:sz w:val="24"/>
            <w:szCs w:val="24"/>
            <w:u w:val="single"/>
          </w:rPr>
          <w:t xml:space="preserve">2022-жылдын 1-декабрындагы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114</w:t>
        </w:r>
      </w:hyperlink>
      <w:r>
        <w:rPr>
          <w:rFonts w:ascii="Arial" w:cs="Arial" w:eastAsia="Arial" w:hAnsi="Arial"/>
          <w:i/>
          <w:iCs/>
          <w:sz w:val="24"/>
          <w:szCs w:val="24"/>
        </w:rPr>
        <w:t xml:space="preserve">, </w:t>
      </w:r>
      <w:hyperlink w:history="1" r:id="rIdozkwibgcwm9nz7et0pv6w">
        <w:r>
          <w:rPr>
            <w:rFonts w:ascii="Arial" w:cs="Arial" w:eastAsia="Arial" w:hAnsi="Arial"/>
            <w:i/>
            <w:iCs/>
            <w:color w:val="1D4ED8"/>
            <w:sz w:val="24"/>
            <w:szCs w:val="24"/>
            <w:u w:val="single"/>
          </w:rPr>
          <w:t xml:space="preserve">13 июня 2024 года N 97</w:t>
        </w:r>
      </w:hyperlink>
      <w:r>
        <w:rPr>
          <w:rFonts w:ascii="Arial" w:cs="Arial" w:eastAsia="Arial" w:hAnsi="Arial"/>
          <w:i/>
          <w:iCs/>
          <w:sz w:val="24"/>
          <w:szCs w:val="24"/>
        </w:rPr>
        <w:t xml:space="preserve">, </w:t>
      </w:r>
      <w:hyperlink w:history="1" r:id="rIdtnccnd6z7fhyerhwddviz">
        <w:r>
          <w:rPr>
            <w:rFonts w:ascii="Arial" w:cs="Arial" w:eastAsia="Arial" w:hAnsi="Arial"/>
            <w:i/>
            <w:iCs/>
            <w:color w:val="1D4ED8"/>
            <w:sz w:val="24"/>
            <w:szCs w:val="24"/>
            <w:u w:val="single"/>
          </w:rPr>
          <w:t xml:space="preserve">15 октября 2025 года № 215</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регулирует правоотношения, возникающие при обороте гражданского, служебного, а также боевого ручного стрелкового и холодного оружия на территории Кыргызской Республики и направлен на защиту жизни и здоровья граждан, собственности, обеспечение общественной и экономической безопасности, охрану природы и природных ресурсов, развитие международного сотрудничества в борьбе с преступностью и незаконным распространением оружия.</w:t>
      </w:r>
    </w:p>
    <w:p>
      <w:pPr>
        <w:spacing w:after="120"/>
        <w:ind w:firstLine="397"/>
        <w:jc w:val="both"/>
      </w:pPr>
      <w:r>
        <w:rPr>
          <w:rFonts w:ascii="Arial" w:cs="Arial" w:eastAsia="Arial" w:hAnsi="Arial"/>
          <w:sz w:val="24"/>
          <w:szCs w:val="24"/>
        </w:rPr>
        <w:t xml:space="preserve">Положения настоящего Закона распространяются также на оборот боеприпасов к оружию.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397"/>
        <w:jc w:val="both"/>
      </w:pPr>
      <w:r>
        <w:rPr>
          <w:rFonts w:ascii="Arial" w:cs="Arial" w:eastAsia="Arial" w:hAnsi="Arial"/>
          <w:sz w:val="24"/>
          <w:szCs w:val="24"/>
        </w:rPr>
        <w:t xml:space="preserve">Под оружием в настоящем Законе понимаются устройства и предметы, конструктивно предназначенные для нападения либо активной обороны и поражения живой или иной цели:</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огнестрельное оружие</w:t>
      </w:r>
      <w:r>
        <w:rPr>
          <w:rFonts w:ascii="Arial" w:cs="Arial" w:eastAsia="Arial" w:hAnsi="Arial"/>
          <w:sz w:val="24"/>
          <w:szCs w:val="24"/>
        </w:rPr>
        <w:t xml:space="preserve"> - оружие, конструктивно предназначенное для механического поражения цели на расстоянии метаемым элементом, получающим направленное движение за счет энергии газов при разложении пороха или иного взрывчатого вещества;</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холодное оружие</w:t>
      </w:r>
      <w:r>
        <w:rPr>
          <w:rFonts w:ascii="Arial" w:cs="Arial" w:eastAsia="Arial" w:hAnsi="Arial"/>
          <w:sz w:val="24"/>
          <w:szCs w:val="24"/>
        </w:rPr>
        <w:t xml:space="preserve"> - оружие, предназначенное для поражения цели путем использования мускульной силы человека при непосредственном контакте или метаемым элементом на расстоянии, получающим направленное движение за счет мускульной силы человека либо механических устройств;</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пневматическое оружие</w:t>
      </w:r>
      <w:r>
        <w:rPr>
          <w:rFonts w:ascii="Arial" w:cs="Arial" w:eastAsia="Arial" w:hAnsi="Arial"/>
          <w:sz w:val="24"/>
          <w:szCs w:val="24"/>
        </w:rPr>
        <w:t xml:space="preserve"> - оружие, предназначенное для поражения цели метаемым элементом, получающим направленное движение за счет энергии сжатого газообразного вещества;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газовое оружие</w:t>
      </w:r>
      <w:r>
        <w:rPr>
          <w:rFonts w:ascii="Arial" w:cs="Arial" w:eastAsia="Arial" w:hAnsi="Arial"/>
          <w:sz w:val="24"/>
          <w:szCs w:val="24"/>
        </w:rPr>
        <w:t xml:space="preserve"> - оружие, предназначенное для поражения цели путем применения веществ слезоточивого и раздражающего действия. Перечень раздражающих и слезоточивых веществ, разрешенных к применению,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боеприпасы</w:t>
      </w:r>
      <w:r>
        <w:rPr>
          <w:rFonts w:ascii="Arial" w:cs="Arial" w:eastAsia="Arial" w:hAnsi="Arial"/>
          <w:sz w:val="24"/>
          <w:szCs w:val="24"/>
        </w:rPr>
        <w:t xml:space="preserve"> - устройства одноразового действия, предназначенные для непосредственного поражения цели метаемым элементом и конструктивно приспособленные для выстрела из оружия соответствующего вида;</w:t>
      </w:r>
    </w:p>
    <w:p>
      <w:pPr>
        <w:spacing w:after="120"/>
        <w:ind w:firstLine="397"/>
        <w:jc w:val="both"/>
      </w:pPr>
      <w:r>
        <w:rPr>
          <w:rFonts w:ascii="Arial" w:cs="Arial" w:eastAsia="Arial" w:hAnsi="Arial"/>
          <w:sz w:val="24"/>
          <w:szCs w:val="24"/>
        </w:rPr>
        <w:t xml:space="preserve">6)</w:t>
      </w:r>
      <w:r>
        <w:rPr>
          <w:rFonts w:ascii="Arial" w:cs="Arial" w:eastAsia="Arial" w:hAnsi="Arial"/>
          <w:b/>
          <w:bCs/>
          <w:sz w:val="24"/>
          <w:szCs w:val="24"/>
        </w:rPr>
        <w:t xml:space="preserve"> оборот оружия</w:t>
      </w:r>
      <w:r>
        <w:rPr>
          <w:rFonts w:ascii="Arial" w:cs="Arial" w:eastAsia="Arial" w:hAnsi="Arial"/>
          <w:sz w:val="24"/>
          <w:szCs w:val="24"/>
        </w:rPr>
        <w:t xml:space="preserve"> - производство, продажа, передача, приобретение, ремонт, учет, хранение, ношение, транспортировка, использование, коллекционирование, экспонирование, изъятие и уничтожение, экспорт и импорт оружия, а также ввоз единичных экземпляров оружия на территорию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производство оружия</w:t>
      </w:r>
      <w:r>
        <w:rPr>
          <w:rFonts w:ascii="Arial" w:cs="Arial" w:eastAsia="Arial" w:hAnsi="Arial"/>
          <w:sz w:val="24"/>
          <w:szCs w:val="24"/>
        </w:rPr>
        <w:t xml:space="preserve"> - исследование, разработка, испытание, изготовление, а также художественная отделка и ремонт оружия, изготовление боеприпасов, патронов;</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огнестрельное оружие ограниченного поражения</w:t>
      </w:r>
      <w:r>
        <w:rPr>
          <w:rFonts w:ascii="Arial" w:cs="Arial" w:eastAsia="Arial" w:hAnsi="Arial"/>
          <w:sz w:val="24"/>
          <w:szCs w:val="24"/>
        </w:rPr>
        <w:t xml:space="preserve"> - 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патрон</w:t>
      </w:r>
      <w:r>
        <w:rPr>
          <w:rFonts w:ascii="Arial" w:cs="Arial" w:eastAsia="Arial" w:hAnsi="Arial"/>
          <w:sz w:val="24"/>
          <w:szCs w:val="24"/>
        </w:rPr>
        <w:t xml:space="preserve"> - устройство, предназначенное для выстрела из оружия, объединяющее в одно целое при помощи гильзы средства инициирования, метательный заряд и метаемое снаряжение;</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патрон травматического действия</w:t>
      </w:r>
      <w:r>
        <w:rPr>
          <w:rFonts w:ascii="Arial" w:cs="Arial" w:eastAsia="Arial" w:hAnsi="Arial"/>
          <w:sz w:val="24"/>
          <w:szCs w:val="24"/>
        </w:rPr>
        <w:t xml:space="preserve"> - устройство, предназначенное для выстрела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патрон газового действия</w:t>
      </w:r>
      <w:r>
        <w:rPr>
          <w:rFonts w:ascii="Arial" w:cs="Arial" w:eastAsia="Arial" w:hAnsi="Arial"/>
          <w:sz w:val="24"/>
          <w:szCs w:val="24"/>
        </w:rPr>
        <w:t xml:space="preserve"> - устройство, предназначенное для выстрела из газового оружия или огнестрельного оружия ограниченного поражения, объединяющее в одно целое при помощи гильзы средства инициирования, снаряженное слезоточивыми или раздражающими веществами и не предназначенное для причинения смерти человеку;</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патрон светозвукового действия</w:t>
      </w:r>
      <w:r>
        <w:rPr>
          <w:rFonts w:ascii="Arial" w:cs="Arial" w:eastAsia="Arial" w:hAnsi="Arial"/>
          <w:sz w:val="24"/>
          <w:szCs w:val="24"/>
        </w:rPr>
        <w:t xml:space="preserve"> - устройство, предназначенное для выстрела из огнестрельного оружия, огнестрельного оружия ограниченного поражения, газового или сигнального оружия, объединяющее в одно целое при помощи гильзы средства инициирования и снаряжение светозвукового действия и не предназначенное для поражения живой или иной цели;</w:t>
      </w:r>
    </w:p>
    <w:p>
      <w:pPr>
        <w:spacing w:after="12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сигнальный патрон</w:t>
      </w:r>
      <w:r>
        <w:rPr>
          <w:rFonts w:ascii="Arial" w:cs="Arial" w:eastAsia="Arial" w:hAnsi="Arial"/>
          <w:sz w:val="24"/>
          <w:szCs w:val="24"/>
        </w:rPr>
        <w:t xml:space="preserve"> - 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 для подачи светового, дымового или звукового сигнала и не предназначенное для поражения живой или иной цели;</w:t>
      </w:r>
    </w:p>
    <w:p>
      <w:pPr>
        <w:spacing w:after="120"/>
        <w:ind w:firstLine="397"/>
        <w:jc w:val="both"/>
      </w:pPr>
      <w:r>
        <w:rPr>
          <w:rFonts w:ascii="Arial" w:cs="Arial" w:eastAsia="Arial" w:hAnsi="Arial"/>
          <w:sz w:val="24"/>
          <w:szCs w:val="24"/>
        </w:rPr>
        <w:t xml:space="preserve">14</w:t>
      </w:r>
      <w:r>
        <w:rPr>
          <w:rFonts w:ascii="Arial" w:cs="Arial" w:eastAsia="Arial" w:hAnsi="Arial"/>
          <w:b/>
          <w:bCs/>
          <w:sz w:val="24"/>
          <w:szCs w:val="24"/>
        </w:rPr>
        <w:t xml:space="preserve">) старинное (антикварное) оружие</w:t>
      </w:r>
      <w:r>
        <w:rPr>
          <w:rFonts w:ascii="Arial" w:cs="Arial" w:eastAsia="Arial" w:hAnsi="Arial"/>
          <w:sz w:val="24"/>
          <w:szCs w:val="24"/>
        </w:rPr>
        <w:t xml:space="preserve"> - огнестрельное и пневматическое оружие, с момента изготовления которого прошло более 100 лет, а также холодное оружие, с момента изготовления которого прошло более 50 лет;</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оружие, имеющее научную или художественную (культурную) ценность,</w:t>
      </w:r>
      <w:r>
        <w:rPr>
          <w:rFonts w:ascii="Arial" w:cs="Arial" w:eastAsia="Arial" w:hAnsi="Arial"/>
          <w:sz w:val="24"/>
          <w:szCs w:val="24"/>
        </w:rPr>
        <w:t xml:space="preserve"> - единичные экземпляры оружия, отнесенные к указанной категории на основании заключения уполномоченного государственного органа;</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копия старинного (антикварного) оружия</w:t>
      </w:r>
      <w:r>
        <w:rPr>
          <w:rFonts w:ascii="Arial" w:cs="Arial" w:eastAsia="Arial" w:hAnsi="Arial"/>
          <w:sz w:val="24"/>
          <w:szCs w:val="24"/>
        </w:rPr>
        <w:t xml:space="preserve"> - оружие, изготовленное по оригиналу либо чертежам образца старинного (антикварного) оружия при условии точного или масштабного воспроизведения его конструкции, внешнего вида и художественного оформления, не включающее подлинные части антикварного или иных видов оружия;</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реплика старинного (антикварного) оружия</w:t>
      </w:r>
      <w:r>
        <w:rPr>
          <w:rFonts w:ascii="Arial" w:cs="Arial" w:eastAsia="Arial" w:hAnsi="Arial"/>
          <w:sz w:val="24"/>
          <w:szCs w:val="24"/>
        </w:rPr>
        <w:t xml:space="preserve"> - оружие, изготовленное по оригиналу, чертежам либо описанию образца старинного (антикварного) оружия с творческим варьированием конструкции, внешнего вида или художественной отделки, представляющее культурную ценность как образец художественного творчества и декоративно-прикладного искусства;</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списанное оружие</w:t>
      </w:r>
      <w:r>
        <w:rPr>
          <w:rFonts w:ascii="Arial" w:cs="Arial" w:eastAsia="Arial" w:hAnsi="Arial"/>
          <w:sz w:val="24"/>
          <w:szCs w:val="24"/>
        </w:rPr>
        <w:t xml:space="preserve"> - огнестрельное оружие, в которое внесены изменения, исключающие возможность производства из него выстрела и которое предназначено для использования при осуществлении культурной и образовательной деятельности с возможностью имитации выстрела из него патроном светозвукового действия (охолощенное оружие) или без возможности имитации выстрела из него (учебное оружие) либо для изучения процессов взаимодействия частей и механизмов оружия (разрезное оружие);</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охолощенные патроны</w:t>
      </w:r>
      <w:r>
        <w:rPr>
          <w:rFonts w:ascii="Arial" w:cs="Arial" w:eastAsia="Arial" w:hAnsi="Arial"/>
          <w:sz w:val="24"/>
          <w:szCs w:val="24"/>
        </w:rPr>
        <w:t xml:space="preserve"> - патроны к огнестрельному оружию с отверстием в гильзе, извлеченным метательным зарядом и использованным средством инициирования;</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основные части огнестрельного оружия</w:t>
      </w:r>
      <w:r>
        <w:rPr>
          <w:rFonts w:ascii="Arial" w:cs="Arial" w:eastAsia="Arial" w:hAnsi="Arial"/>
          <w:sz w:val="24"/>
          <w:szCs w:val="24"/>
        </w:rPr>
        <w:t xml:space="preserve"> - ствол, затвор, барабан, рамка, ствольная коробка;</w:t>
      </w:r>
    </w:p>
    <w:p>
      <w:pPr>
        <w:spacing w:after="12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ударный механизм</w:t>
      </w:r>
      <w:r>
        <w:rPr>
          <w:rFonts w:ascii="Arial" w:cs="Arial" w:eastAsia="Arial" w:hAnsi="Arial"/>
          <w:sz w:val="24"/>
          <w:szCs w:val="24"/>
        </w:rPr>
        <w:t xml:space="preserve"> - механизм оружия, обеспечивающий приведение в действие средства инициирования патрона;</w:t>
      </w:r>
    </w:p>
    <w:p>
      <w:pPr>
        <w:spacing w:after="12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боек ударного механизма</w:t>
      </w:r>
      <w:r>
        <w:rPr>
          <w:rFonts w:ascii="Arial" w:cs="Arial" w:eastAsia="Arial" w:hAnsi="Arial"/>
          <w:sz w:val="24"/>
          <w:szCs w:val="24"/>
        </w:rPr>
        <w:t xml:space="preserve"> - деталь ударного механизма, наносящая удар по средству инициирования патрона.</w:t>
      </w:r>
    </w:p>
    <w:p>
      <w:pPr>
        <w:spacing w:after="120"/>
        <w:ind w:firstLine="397"/>
        <w:jc w:val="both"/>
      </w:pPr>
      <w:r>
        <w:rPr>
          <w:rFonts w:ascii="Arial" w:cs="Arial" w:eastAsia="Arial" w:hAnsi="Arial"/>
          <w:i/>
          <w:iCs/>
          <w:sz w:val="24"/>
          <w:szCs w:val="24"/>
        </w:rPr>
        <w:t xml:space="preserve">(В редакции Закона КР от </w:t>
      </w:r>
      <w:hyperlink w:history="1" r:id="rIdg10s6ej63ih8wtov5vopa">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Виды оружия</w:t>
      </w:r>
    </w:p>
    <w:p>
      <w:pPr>
        <w:spacing w:after="120"/>
        <w:ind w:firstLine="397"/>
        <w:jc w:val="both"/>
      </w:pPr>
      <w:r>
        <w:rPr>
          <w:rFonts w:ascii="Arial" w:cs="Arial" w:eastAsia="Arial" w:hAnsi="Arial"/>
          <w:sz w:val="24"/>
          <w:szCs w:val="24"/>
        </w:rPr>
        <w:t xml:space="preserve">Оружие в зависимости от целей его использования соответствующими субъектами подразделяется на:</w:t>
      </w:r>
    </w:p>
    <w:p>
      <w:pPr>
        <w:spacing w:after="120"/>
        <w:ind w:firstLine="397"/>
        <w:jc w:val="both"/>
      </w:pPr>
      <w:r>
        <w:rPr>
          <w:rFonts w:ascii="Arial" w:cs="Arial" w:eastAsia="Arial" w:hAnsi="Arial"/>
          <w:sz w:val="24"/>
          <w:szCs w:val="24"/>
        </w:rPr>
        <w:t xml:space="preserve">1) гражданское;</w:t>
      </w:r>
    </w:p>
    <w:p>
      <w:pPr>
        <w:spacing w:after="120"/>
        <w:ind w:firstLine="397"/>
        <w:jc w:val="both"/>
      </w:pPr>
      <w:r>
        <w:rPr>
          <w:rFonts w:ascii="Arial" w:cs="Arial" w:eastAsia="Arial" w:hAnsi="Arial"/>
          <w:sz w:val="24"/>
          <w:szCs w:val="24"/>
        </w:rPr>
        <w:t xml:space="preserve">2) служебное;</w:t>
      </w:r>
    </w:p>
    <w:p>
      <w:pPr>
        <w:spacing w:after="120"/>
        <w:ind w:firstLine="397"/>
        <w:jc w:val="both"/>
      </w:pPr>
      <w:r>
        <w:rPr>
          <w:rFonts w:ascii="Arial" w:cs="Arial" w:eastAsia="Arial" w:hAnsi="Arial"/>
          <w:sz w:val="24"/>
          <w:szCs w:val="24"/>
        </w:rPr>
        <w:t xml:space="preserve">3) боевое.</w:t>
      </w:r>
    </w:p>
    <w:p>
      <w:pPr>
        <w:spacing w:after="120"/>
        <w:ind w:firstLine="397"/>
        <w:jc w:val="both"/>
      </w:pPr>
      <w:r>
        <w:rPr>
          <w:rFonts w:ascii="Arial" w:cs="Arial" w:eastAsia="Arial" w:hAnsi="Arial"/>
          <w:sz w:val="24"/>
          <w:szCs w:val="24"/>
        </w:rPr>
        <w:t xml:space="preserve">Иные виды огнестрельного стрелкового, газового и холодного оружия, не предусмотренные настоящим Законом, могут использоваться на территории Кыргызской Республики только с целью коллекционирования оружия.</w:t>
      </w:r>
    </w:p>
    <w:p>
      <w:pPr>
        <w:spacing w:after="120"/>
        <w:ind w:firstLine="397"/>
        <w:jc w:val="both"/>
      </w:pPr>
      <w:r>
        <w:rPr>
          <w:rFonts w:ascii="Arial" w:cs="Arial" w:eastAsia="Arial" w:hAnsi="Arial"/>
          <w:sz w:val="24"/>
          <w:szCs w:val="24"/>
        </w:rPr>
        <w:t xml:space="preserve">К оружию не относятся изделия, сертифицированные в качестве изделий хозяйственно-бытового и производственного назначения, спортивные снаряды, конструктивно сходные с оружием.</w:t>
      </w:r>
    </w:p>
    <w:p>
      <w:pPr>
        <w:spacing w:after="120"/>
        <w:ind w:firstLine="397"/>
        <w:jc w:val="both"/>
      </w:pPr>
      <w:r>
        <w:rPr>
          <w:rFonts w:ascii="Arial" w:cs="Arial" w:eastAsia="Arial" w:hAnsi="Arial"/>
          <w:i/>
          <w:iCs/>
          <w:sz w:val="24"/>
          <w:szCs w:val="24"/>
        </w:rPr>
        <w:t xml:space="preserve">(В редакции Законов КР от </w:t>
      </w:r>
      <w:hyperlink w:history="1" r:id="rId7r7ehrwr1kwcspqqvgma_">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w:t>
      </w:r>
      <w:hyperlink w:history="1" r:id="rId36f1c4x-5_vxy5spzjpr-">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Гражданское оружие</w:t>
      </w:r>
    </w:p>
    <w:p>
      <w:pPr>
        <w:spacing w:after="120"/>
        <w:ind w:firstLine="397"/>
        <w:jc w:val="both"/>
      </w:pPr>
      <w:r>
        <w:rPr>
          <w:rFonts w:ascii="Arial" w:cs="Arial" w:eastAsia="Arial" w:hAnsi="Arial"/>
          <w:sz w:val="24"/>
          <w:szCs w:val="24"/>
        </w:rPr>
        <w:t xml:space="preserve">К гражданскому оружию относится оружие, предназначенное для использования гражданами в целях самообороны, для занятий спортом и охоты.</w:t>
      </w:r>
    </w:p>
    <w:p>
      <w:pPr>
        <w:spacing w:after="120"/>
        <w:ind w:firstLine="397"/>
        <w:jc w:val="both"/>
      </w:pPr>
      <w:r>
        <w:rPr>
          <w:rFonts w:ascii="Arial" w:cs="Arial" w:eastAsia="Arial" w:hAnsi="Arial"/>
          <w:sz w:val="24"/>
          <w:szCs w:val="24"/>
        </w:rPr>
        <w:t xml:space="preserve">Гражданское оружие подразделяется на:</w:t>
      </w:r>
    </w:p>
    <w:p>
      <w:pPr>
        <w:spacing w:after="120"/>
        <w:ind w:firstLine="397"/>
        <w:jc w:val="both"/>
      </w:pPr>
      <w:r>
        <w:rPr>
          <w:rFonts w:ascii="Arial" w:cs="Arial" w:eastAsia="Arial" w:hAnsi="Arial"/>
          <w:sz w:val="24"/>
          <w:szCs w:val="24"/>
        </w:rPr>
        <w:t xml:space="preserve">1) оружие самообороны:</w:t>
      </w:r>
    </w:p>
    <w:p>
      <w:pPr>
        <w:spacing w:after="120"/>
        <w:ind w:firstLine="397"/>
        <w:jc w:val="both"/>
      </w:pPr>
      <w:r>
        <w:rPr>
          <w:rFonts w:ascii="Arial" w:cs="Arial" w:eastAsia="Arial" w:hAnsi="Arial"/>
          <w:sz w:val="24"/>
          <w:szCs w:val="24"/>
        </w:rPr>
        <w:t xml:space="preserve">а) огнестрельное гладкоствольное оружие, в том числе с патронами травматического действия;</w:t>
      </w:r>
    </w:p>
    <w:p>
      <w:pPr>
        <w:spacing w:after="120"/>
        <w:ind w:firstLine="397"/>
        <w:jc w:val="both"/>
      </w:pPr>
      <w:r>
        <w:rPr>
          <w:rFonts w:ascii="Arial" w:cs="Arial" w:eastAsia="Arial" w:hAnsi="Arial"/>
          <w:sz w:val="24"/>
          <w:szCs w:val="24"/>
        </w:rPr>
        <w:t xml:space="preserve">б) огнестрельное бесствольное оружие с патронами травматического, газового и светозвукового действия;</w:t>
      </w:r>
    </w:p>
    <w:p>
      <w:pPr>
        <w:spacing w:after="120"/>
        <w:ind w:firstLine="397"/>
        <w:jc w:val="both"/>
      </w:pPr>
      <w:r>
        <w:rPr>
          <w:rFonts w:ascii="Arial" w:cs="Arial" w:eastAsia="Arial" w:hAnsi="Arial"/>
          <w:sz w:val="24"/>
          <w:szCs w:val="24"/>
        </w:rPr>
        <w:t xml:space="preserve">в) огнестрельное оружие ограниченного поражения: пистолет, револьвер, огнестрельное бесствольное устройство с патронами травматического, газового и светозвукового действия;</w:t>
      </w:r>
    </w:p>
    <w:p>
      <w:pPr>
        <w:spacing w:after="120"/>
        <w:ind w:firstLine="397"/>
        <w:jc w:val="both"/>
      </w:pPr>
      <w:r>
        <w:rPr>
          <w:rFonts w:ascii="Arial" w:cs="Arial" w:eastAsia="Arial" w:hAnsi="Arial"/>
          <w:sz w:val="24"/>
          <w:szCs w:val="24"/>
        </w:rPr>
        <w:t xml:space="preserve">г) электрошоковые устройства и искровые разрядники, имеющие выходные параметры, соответствующие требованиям государственных стандартов;</w:t>
      </w:r>
    </w:p>
    <w:p>
      <w:pPr>
        <w:spacing w:after="120"/>
        <w:ind w:firstLine="397"/>
        <w:jc w:val="both"/>
      </w:pPr>
      <w:r>
        <w:rPr>
          <w:rFonts w:ascii="Arial" w:cs="Arial" w:eastAsia="Arial" w:hAnsi="Arial"/>
          <w:sz w:val="24"/>
          <w:szCs w:val="24"/>
        </w:rPr>
        <w:t xml:space="preserve">2) спортивное оружие:</w:t>
      </w:r>
    </w:p>
    <w:p>
      <w:pPr>
        <w:spacing w:after="120"/>
        <w:ind w:firstLine="397"/>
        <w:jc w:val="both"/>
      </w:pPr>
      <w:r>
        <w:rPr>
          <w:rFonts w:ascii="Arial" w:cs="Arial" w:eastAsia="Arial" w:hAnsi="Arial"/>
          <w:sz w:val="24"/>
          <w:szCs w:val="24"/>
        </w:rPr>
        <w:t xml:space="preserve">а) огнестрельное с нарезным стволом;</w:t>
      </w:r>
    </w:p>
    <w:p>
      <w:pPr>
        <w:spacing w:after="120"/>
        <w:ind w:firstLine="397"/>
        <w:jc w:val="both"/>
      </w:pPr>
      <w:r>
        <w:rPr>
          <w:rFonts w:ascii="Arial" w:cs="Arial" w:eastAsia="Arial" w:hAnsi="Arial"/>
          <w:sz w:val="24"/>
          <w:szCs w:val="24"/>
        </w:rPr>
        <w:t xml:space="preserve">б) огнестрельное гладкоствольное;</w:t>
      </w:r>
    </w:p>
    <w:p>
      <w:pPr>
        <w:spacing w:after="120"/>
        <w:ind w:firstLine="397"/>
        <w:jc w:val="both"/>
      </w:pPr>
      <w:r>
        <w:rPr>
          <w:rFonts w:ascii="Arial" w:cs="Arial" w:eastAsia="Arial" w:hAnsi="Arial"/>
          <w:sz w:val="24"/>
          <w:szCs w:val="24"/>
        </w:rPr>
        <w:t xml:space="preserve">в) холодное оружие;</w:t>
      </w:r>
    </w:p>
    <w:p>
      <w:pPr>
        <w:spacing w:after="120"/>
        <w:ind w:firstLine="397"/>
        <w:jc w:val="both"/>
      </w:pPr>
      <w:r>
        <w:rPr>
          <w:rFonts w:ascii="Arial" w:cs="Arial" w:eastAsia="Arial" w:hAnsi="Arial"/>
          <w:sz w:val="24"/>
          <w:szCs w:val="24"/>
        </w:rPr>
        <w:t xml:space="preserve">г) пневматическое с дульной энергией свыше 3 Дж;</w:t>
      </w:r>
    </w:p>
    <w:p>
      <w:pPr>
        <w:spacing w:after="120"/>
        <w:ind w:firstLine="397"/>
        <w:jc w:val="both"/>
      </w:pPr>
      <w:r>
        <w:rPr>
          <w:rFonts w:ascii="Arial" w:cs="Arial" w:eastAsia="Arial" w:hAnsi="Arial"/>
          <w:sz w:val="24"/>
          <w:szCs w:val="24"/>
        </w:rPr>
        <w:t xml:space="preserve">3) охотничье оружие:</w:t>
      </w:r>
    </w:p>
    <w:p>
      <w:pPr>
        <w:spacing w:after="120"/>
        <w:ind w:firstLine="397"/>
        <w:jc w:val="both"/>
      </w:pPr>
      <w:r>
        <w:rPr>
          <w:rFonts w:ascii="Arial" w:cs="Arial" w:eastAsia="Arial" w:hAnsi="Arial"/>
          <w:sz w:val="24"/>
          <w:szCs w:val="24"/>
        </w:rPr>
        <w:t xml:space="preserve">а) огнестрельное с нарезным стволом;</w:t>
      </w:r>
    </w:p>
    <w:p>
      <w:pPr>
        <w:spacing w:after="120"/>
        <w:ind w:firstLine="397"/>
        <w:jc w:val="both"/>
      </w:pPr>
      <w:r>
        <w:rPr>
          <w:rFonts w:ascii="Arial" w:cs="Arial" w:eastAsia="Arial" w:hAnsi="Arial"/>
          <w:sz w:val="24"/>
          <w:szCs w:val="24"/>
        </w:rPr>
        <w:t xml:space="preserve">б) огнестрельное гладкоствольное, в том числе с длиной нарезной части не более 140 мм;</w:t>
      </w:r>
    </w:p>
    <w:p>
      <w:pPr>
        <w:spacing w:after="120"/>
        <w:ind w:firstLine="397"/>
        <w:jc w:val="both"/>
      </w:pPr>
      <w:r>
        <w:rPr>
          <w:rFonts w:ascii="Arial" w:cs="Arial" w:eastAsia="Arial" w:hAnsi="Arial"/>
          <w:sz w:val="24"/>
          <w:szCs w:val="24"/>
        </w:rPr>
        <w:t xml:space="preserve">в) огнестрельное комбинированное;</w:t>
      </w:r>
    </w:p>
    <w:p>
      <w:pPr>
        <w:spacing w:after="120"/>
        <w:ind w:firstLine="397"/>
        <w:jc w:val="both"/>
      </w:pPr>
      <w:r>
        <w:rPr>
          <w:rFonts w:ascii="Arial" w:cs="Arial" w:eastAsia="Arial" w:hAnsi="Arial"/>
          <w:sz w:val="24"/>
          <w:szCs w:val="24"/>
        </w:rPr>
        <w:t xml:space="preserve">г) пневматическое с дульной энергией не более 25 Дж;</w:t>
      </w:r>
    </w:p>
    <w:p>
      <w:pPr>
        <w:spacing w:after="120"/>
        <w:ind w:firstLine="397"/>
        <w:jc w:val="both"/>
      </w:pPr>
      <w:r>
        <w:rPr>
          <w:rFonts w:ascii="Arial" w:cs="Arial" w:eastAsia="Arial" w:hAnsi="Arial"/>
          <w:sz w:val="24"/>
          <w:szCs w:val="24"/>
        </w:rPr>
        <w:t xml:space="preserve">д) холодное оружие;</w:t>
      </w:r>
    </w:p>
    <w:p>
      <w:pPr>
        <w:spacing w:after="120"/>
        <w:ind w:firstLine="397"/>
        <w:jc w:val="both"/>
      </w:pPr>
      <w:r>
        <w:rPr>
          <w:rFonts w:ascii="Arial" w:cs="Arial" w:eastAsia="Arial" w:hAnsi="Arial"/>
          <w:sz w:val="24"/>
          <w:szCs w:val="24"/>
        </w:rPr>
        <w:t xml:space="preserve">4) сигнальное оружие;</w:t>
      </w:r>
    </w:p>
    <w:p>
      <w:pPr>
        <w:spacing w:after="120"/>
        <w:ind w:firstLine="397"/>
        <w:jc w:val="both"/>
      </w:pPr>
      <w:r>
        <w:rPr>
          <w:rFonts w:ascii="Arial" w:cs="Arial" w:eastAsia="Arial" w:hAnsi="Arial"/>
          <w:sz w:val="24"/>
          <w:szCs w:val="24"/>
        </w:rPr>
        <w:t xml:space="preserve">5) оружие, используемое в культурных и образовательных целях:</w:t>
      </w:r>
    </w:p>
    <w:p>
      <w:pPr>
        <w:spacing w:after="120"/>
        <w:ind w:firstLine="397"/>
        <w:jc w:val="both"/>
      </w:pPr>
      <w:r>
        <w:rPr>
          <w:rFonts w:ascii="Arial" w:cs="Arial" w:eastAsia="Arial" w:hAnsi="Arial"/>
          <w:sz w:val="24"/>
          <w:szCs w:val="24"/>
        </w:rPr>
        <w:t xml:space="preserve">а) оружие, имеющее культурную ценность;</w:t>
      </w:r>
    </w:p>
    <w:p>
      <w:pPr>
        <w:spacing w:after="120"/>
        <w:ind w:firstLine="397"/>
        <w:jc w:val="both"/>
      </w:pPr>
      <w:r>
        <w:rPr>
          <w:rFonts w:ascii="Arial" w:cs="Arial" w:eastAsia="Arial" w:hAnsi="Arial"/>
          <w:sz w:val="24"/>
          <w:szCs w:val="24"/>
        </w:rPr>
        <w:t xml:space="preserve">б) старинное (антикварное) оружие;</w:t>
      </w:r>
    </w:p>
    <w:p>
      <w:pPr>
        <w:spacing w:after="120"/>
        <w:ind w:firstLine="397"/>
        <w:jc w:val="both"/>
      </w:pPr>
      <w:r>
        <w:rPr>
          <w:rFonts w:ascii="Arial" w:cs="Arial" w:eastAsia="Arial" w:hAnsi="Arial"/>
          <w:sz w:val="24"/>
          <w:szCs w:val="24"/>
        </w:rPr>
        <w:t xml:space="preserve">в) копии старинного (антикварного) оружия;</w:t>
      </w:r>
    </w:p>
    <w:p>
      <w:pPr>
        <w:spacing w:after="120"/>
        <w:ind w:firstLine="397"/>
        <w:jc w:val="both"/>
      </w:pPr>
      <w:r>
        <w:rPr>
          <w:rFonts w:ascii="Arial" w:cs="Arial" w:eastAsia="Arial" w:hAnsi="Arial"/>
          <w:sz w:val="24"/>
          <w:szCs w:val="24"/>
        </w:rPr>
        <w:t xml:space="preserve">г) реплики старинного (антикварного) оружия;</w:t>
      </w:r>
    </w:p>
    <w:p>
      <w:pPr>
        <w:spacing w:after="120"/>
        <w:ind w:firstLine="397"/>
        <w:jc w:val="both"/>
      </w:pPr>
      <w:r>
        <w:rPr>
          <w:rFonts w:ascii="Arial" w:cs="Arial" w:eastAsia="Arial" w:hAnsi="Arial"/>
          <w:sz w:val="24"/>
          <w:szCs w:val="24"/>
        </w:rPr>
        <w:t xml:space="preserve">д) списанное оружие.</w:t>
      </w:r>
    </w:p>
    <w:p>
      <w:pPr>
        <w:spacing w:after="120"/>
        <w:ind w:firstLine="397"/>
        <w:jc w:val="both"/>
      </w:pPr>
      <w:r>
        <w:rPr>
          <w:rFonts w:ascii="Arial" w:cs="Arial" w:eastAsia="Arial" w:hAnsi="Arial"/>
          <w:i/>
          <w:iCs/>
          <w:sz w:val="24"/>
          <w:szCs w:val="24"/>
        </w:rPr>
        <w:t xml:space="preserve">(В редакции Закона КР от </w:t>
      </w:r>
      <w:hyperlink w:history="1" r:id="rIdauhpih8bo2jywgdighdn9">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Служебное оружие</w:t>
      </w:r>
    </w:p>
    <w:p>
      <w:pPr>
        <w:spacing w:after="120"/>
        <w:ind w:firstLine="397"/>
        <w:jc w:val="both"/>
      </w:pPr>
      <w:r>
        <w:rPr>
          <w:rFonts w:ascii="Arial" w:cs="Arial" w:eastAsia="Arial" w:hAnsi="Arial"/>
          <w:sz w:val="24"/>
          <w:szCs w:val="24"/>
        </w:rPr>
        <w:t xml:space="preserve">К служебному оружию относится оружие, предназначенное для использования должностными лицами государственных органов и работниками предприятий и организаций, которым законодательством Кыргызской Республики разрешено ношение, хранение и применение указанного оружия в целях самообороны или для исполнения возложенных на них законом обязанностей по защите жизни и здоровья граждан, собственности, по охране природы и природных ресурсов, ценных и опасных грузов, специальной корреспонденции.</w:t>
      </w:r>
    </w:p>
    <w:p>
      <w:pPr>
        <w:spacing w:after="120"/>
        <w:ind w:firstLine="397"/>
        <w:jc w:val="both"/>
      </w:pPr>
      <w:r>
        <w:rPr>
          <w:rFonts w:ascii="Arial" w:cs="Arial" w:eastAsia="Arial" w:hAnsi="Arial"/>
          <w:sz w:val="24"/>
          <w:szCs w:val="24"/>
        </w:rPr>
        <w:t xml:space="preserve">Государственные органы по охране окружающей среды, а также предприятия и организации, на которые законодательством Кыргызской Республики возложены функции, связанные с использованием и применением служебного оружия, являются юридическими лицами с особыми уставными задачами (далее - юридические лица с особыми уставными задачами).</w:t>
      </w:r>
    </w:p>
    <w:p>
      <w:pPr>
        <w:spacing w:after="120"/>
        <w:ind w:firstLine="397"/>
        <w:jc w:val="both"/>
      </w:pPr>
      <w:r>
        <w:rPr>
          <w:rFonts w:ascii="Arial" w:cs="Arial" w:eastAsia="Arial" w:hAnsi="Arial"/>
          <w:sz w:val="24"/>
          <w:szCs w:val="24"/>
        </w:rPr>
        <w:t xml:space="preserve">К служебному оружию относятся огнестрельное гладкоствольное с длиной ствола более 400 мм и нарезное короткоствольное оружие с дульной энергией не более 300 Дж, а также огнестрельное оружие ограниченного поражения с дульной энергией не более 150 Дж.</w:t>
      </w:r>
    </w:p>
    <w:p>
      <w:pPr>
        <w:spacing w:after="120"/>
        <w:ind w:firstLine="397"/>
        <w:jc w:val="both"/>
      </w:pPr>
      <w:r>
        <w:rPr>
          <w:rFonts w:ascii="Arial" w:cs="Arial" w:eastAsia="Arial" w:hAnsi="Arial"/>
          <w:sz w:val="24"/>
          <w:szCs w:val="24"/>
        </w:rPr>
        <w:t xml:space="preserve">Служебное нарезное короткоствольное оружие должно иметь отличия от боевого ручного стрелкового оружия по типам и размерам патрона.</w:t>
      </w:r>
    </w:p>
    <w:p>
      <w:pPr>
        <w:spacing w:after="120"/>
        <w:ind w:firstLine="397"/>
        <w:jc w:val="both"/>
      </w:pPr>
      <w:r>
        <w:rPr>
          <w:rFonts w:ascii="Arial" w:cs="Arial" w:eastAsia="Arial" w:hAnsi="Arial"/>
          <w:i/>
          <w:iCs/>
          <w:sz w:val="24"/>
          <w:szCs w:val="24"/>
        </w:rPr>
        <w:t xml:space="preserve">(В редакции Законов КР от </w:t>
      </w:r>
      <w:hyperlink w:history="1" r:id="rIdxqq1xfwgo7jqqeqtnuw7p">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16 ноября 2009 года № 298, </w:t>
      </w:r>
      <w:hyperlink w:history="1" r:id="rIdpzy2bxhhgbi37vudscdk8">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Боевое оружие</w:t>
      </w:r>
    </w:p>
    <w:p>
      <w:pPr>
        <w:spacing w:after="120"/>
        <w:ind w:firstLine="397"/>
        <w:jc w:val="both"/>
      </w:pPr>
      <w:r>
        <w:rPr>
          <w:rFonts w:ascii="Arial" w:cs="Arial" w:eastAsia="Arial" w:hAnsi="Arial"/>
          <w:sz w:val="24"/>
          <w:szCs w:val="24"/>
        </w:rPr>
        <w:t xml:space="preserve">К боевому ручному стрелковому и холодному оружию относятся оружие, предназначенное для решения боевых задач военнослужащими Вооруженных Сил, оперативно-служебных задач - сотрудниками правоохранительных органов и служебных задач - служащими военизированных ведомств Кыргызской Республики и Национального банка Кыргызской Республики, а также аналогичные виды оружия, находящиеся либо находившиеся на вооружении иностранных армий и военизированных организаций иностранных государств.</w:t>
      </w:r>
    </w:p>
    <w:p>
      <w:pPr>
        <w:spacing w:after="120"/>
        <w:ind w:firstLine="397"/>
        <w:jc w:val="both"/>
      </w:pPr>
      <w:r>
        <w:rPr>
          <w:rFonts w:ascii="Arial" w:cs="Arial" w:eastAsia="Arial" w:hAnsi="Arial"/>
          <w:sz w:val="24"/>
          <w:szCs w:val="24"/>
        </w:rPr>
        <w:t xml:space="preserve">Порядок приема боевого оружия на вооружение, оборот боевого оружия и боеприпасов к нему, а также список ведомств, имеющих право использовать боевое оружие,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xxepebivgbvgvzbehxbsb">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w:t>
      </w:r>
      <w:hyperlink w:history="1" r:id="rIdg0qmisg530jqmabega6th">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5defpoox7mhnrkxadclnj">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Наградное оружие</w:t>
      </w:r>
    </w:p>
    <w:p>
      <w:pPr>
        <w:spacing w:after="120"/>
        <w:ind w:firstLine="425"/>
        <w:jc w:val="both"/>
      </w:pPr>
      <w:r>
        <w:rPr>
          <w:rFonts w:ascii="Arial" w:cs="Arial" w:eastAsia="Arial" w:hAnsi="Arial"/>
          <w:sz w:val="24"/>
          <w:szCs w:val="24"/>
        </w:rPr>
        <w:t xml:space="preserve">Наградным оружием признаются:</w:t>
      </w:r>
    </w:p>
    <w:p>
      <w:pPr>
        <w:spacing w:after="120"/>
        <w:ind w:firstLine="425"/>
        <w:jc w:val="both"/>
      </w:pPr>
      <w:r>
        <w:rPr>
          <w:rFonts w:ascii="Arial" w:cs="Arial" w:eastAsia="Arial" w:hAnsi="Arial"/>
          <w:sz w:val="24"/>
          <w:szCs w:val="24"/>
        </w:rPr>
        <w:t xml:space="preserve">- кортик;</w:t>
      </w:r>
    </w:p>
    <w:p>
      <w:pPr>
        <w:spacing w:after="120"/>
        <w:ind w:firstLine="425"/>
        <w:jc w:val="both"/>
      </w:pPr>
      <w:r>
        <w:rPr>
          <w:rFonts w:ascii="Arial" w:cs="Arial" w:eastAsia="Arial" w:hAnsi="Arial"/>
          <w:sz w:val="24"/>
          <w:szCs w:val="24"/>
        </w:rPr>
        <w:t xml:space="preserve">- шашка или сабля;</w:t>
      </w:r>
    </w:p>
    <w:p>
      <w:pPr>
        <w:spacing w:after="120"/>
        <w:ind w:firstLine="425"/>
        <w:jc w:val="both"/>
      </w:pPr>
      <w:r>
        <w:rPr>
          <w:rFonts w:ascii="Arial" w:cs="Arial" w:eastAsia="Arial" w:hAnsi="Arial"/>
          <w:sz w:val="24"/>
          <w:szCs w:val="24"/>
        </w:rPr>
        <w:t xml:space="preserve">- короткоствольный нарезной пистолет;</w:t>
      </w:r>
    </w:p>
    <w:p>
      <w:pPr>
        <w:spacing w:after="120"/>
        <w:ind w:firstLine="425"/>
        <w:jc w:val="both"/>
      </w:pPr>
      <w:r>
        <w:rPr>
          <w:rFonts w:ascii="Arial" w:cs="Arial" w:eastAsia="Arial" w:hAnsi="Arial"/>
          <w:sz w:val="24"/>
          <w:szCs w:val="24"/>
        </w:rPr>
        <w:t xml:space="preserve">- охотничье огнестрельное оружие;</w:t>
      </w:r>
    </w:p>
    <w:p>
      <w:pPr>
        <w:spacing w:after="120"/>
        <w:ind w:firstLine="425"/>
        <w:jc w:val="both"/>
      </w:pPr>
      <w:r>
        <w:rPr>
          <w:rFonts w:ascii="Arial" w:cs="Arial" w:eastAsia="Arial" w:hAnsi="Arial"/>
          <w:sz w:val="24"/>
          <w:szCs w:val="24"/>
        </w:rPr>
        <w:t xml:space="preserve">- оружие, выданное на основании наградной грамоты или иных документов глав государств и правительств, государственных органов иностранных государств.</w:t>
      </w:r>
    </w:p>
    <w:p>
      <w:pPr>
        <w:spacing w:after="120"/>
        <w:ind w:firstLine="425"/>
        <w:jc w:val="both"/>
      </w:pPr>
      <w:r>
        <w:rPr>
          <w:rFonts w:ascii="Arial" w:cs="Arial" w:eastAsia="Arial" w:hAnsi="Arial"/>
          <w:sz w:val="24"/>
          <w:szCs w:val="24"/>
        </w:rPr>
        <w:t xml:space="preserve">Наградным оружием поощряются:</w:t>
      </w:r>
    </w:p>
    <w:p>
      <w:pPr>
        <w:spacing w:after="120"/>
        <w:ind w:firstLine="425"/>
        <w:jc w:val="both"/>
      </w:pPr>
      <w:r>
        <w:rPr>
          <w:rFonts w:ascii="Arial" w:cs="Arial" w:eastAsia="Arial" w:hAnsi="Arial"/>
          <w:sz w:val="24"/>
          <w:szCs w:val="24"/>
        </w:rPr>
        <w:t xml:space="preserve">- особо отличившиеся в служебно-боевой деятельности лица офицерского состава, состоящие на службе в Вооруженных Силах, правоохранительных органах и государственных военизированных ведомствах Кыргызской Республики;</w:t>
      </w:r>
    </w:p>
    <w:p>
      <w:pPr>
        <w:spacing w:after="120"/>
        <w:ind w:firstLine="425"/>
        <w:jc w:val="both"/>
      </w:pPr>
      <w:r>
        <w:rPr>
          <w:rFonts w:ascii="Arial" w:cs="Arial" w:eastAsia="Arial" w:hAnsi="Arial"/>
          <w:sz w:val="24"/>
          <w:szCs w:val="24"/>
        </w:rPr>
        <w:t xml:space="preserve">- за внесенный особый вклад в развитие государственности и укрепление безопасности Кыргызской Республики государственные и общественные деятели Кыргызской Республики и иностранных государств.</w:t>
      </w:r>
    </w:p>
    <w:p>
      <w:pPr>
        <w:spacing w:after="120"/>
        <w:ind w:firstLine="425"/>
        <w:jc w:val="both"/>
      </w:pPr>
      <w:r>
        <w:rPr>
          <w:rFonts w:ascii="Arial" w:cs="Arial" w:eastAsia="Arial" w:hAnsi="Arial"/>
          <w:sz w:val="24"/>
          <w:szCs w:val="24"/>
        </w:rPr>
        <w:t xml:space="preserve">Награждение именным наградным оружием осуществляется не более одного раза распоряжением Кабинета Министров Кыргызской Республики, распоряжением Торага Жогорку Кенеша Кыргызской Республики с согласия Координационного совета Жогорку Кенеша Кыргызской Республики.</w:t>
      </w:r>
    </w:p>
    <w:p>
      <w:pPr>
        <w:spacing w:after="120"/>
        <w:ind w:firstLine="425"/>
        <w:jc w:val="both"/>
      </w:pPr>
      <w:r>
        <w:rPr>
          <w:rFonts w:ascii="Arial" w:cs="Arial" w:eastAsia="Arial" w:hAnsi="Arial"/>
          <w:sz w:val="24"/>
          <w:szCs w:val="24"/>
        </w:rPr>
        <w:t xml:space="preserve">Награждение именным наградным оружием один и более раз осуществляется распоряжением Президента Кыргызской Республики.</w:t>
      </w:r>
    </w:p>
    <w:p>
      <w:pPr>
        <w:spacing w:after="120"/>
        <w:ind w:firstLine="425"/>
        <w:jc w:val="both"/>
      </w:pPr>
      <w:r>
        <w:rPr>
          <w:rFonts w:ascii="Arial" w:cs="Arial" w:eastAsia="Arial" w:hAnsi="Arial"/>
          <w:sz w:val="24"/>
          <w:szCs w:val="24"/>
        </w:rPr>
        <w:t xml:space="preserve">Руководители уполномоченных государственных органов в сферах обороны, внутренних дел, национальной безопасности, охраны государственной границы и других государственных военизированных организаций осуществляют награждение кортиком, шашкой или саблей.</w:t>
      </w:r>
    </w:p>
    <w:p>
      <w:pPr>
        <w:spacing w:after="120"/>
        <w:ind w:firstLine="425"/>
        <w:jc w:val="both"/>
      </w:pPr>
      <w:r>
        <w:rPr>
          <w:rFonts w:ascii="Arial" w:cs="Arial" w:eastAsia="Arial" w:hAnsi="Arial"/>
          <w:i/>
          <w:iCs/>
          <w:sz w:val="24"/>
          <w:szCs w:val="24"/>
        </w:rPr>
        <w:t xml:space="preserve">(В редакции Закона КР от </w:t>
      </w:r>
      <w:hyperlink w:history="1" r:id="rIdqsozl9enai1gq7relt5n3">
        <w:r>
          <w:rPr>
            <w:rFonts w:ascii="Arial" w:cs="Arial" w:eastAsia="Arial" w:hAnsi="Arial"/>
            <w:i/>
            <w:iCs/>
            <w:color w:val="1D4ED8"/>
            <w:sz w:val="24"/>
            <w:szCs w:val="24"/>
            <w:u w:val="single"/>
          </w:rPr>
          <w:t xml:space="preserve">15 октября 2025 года № 215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Коллекционное оружие</w:t>
      </w:r>
    </w:p>
    <w:p>
      <w:pPr>
        <w:spacing w:after="120"/>
        <w:ind w:firstLine="397"/>
        <w:jc w:val="both"/>
      </w:pPr>
      <w:r>
        <w:rPr>
          <w:rFonts w:ascii="Arial" w:cs="Arial" w:eastAsia="Arial" w:hAnsi="Arial"/>
          <w:sz w:val="24"/>
          <w:szCs w:val="24"/>
        </w:rPr>
        <w:t xml:space="preserve">Коллекционным признается оружие, имеющее научную или художественную (культурную) ценность (старинное (антикварное) оружие, копии старинного (антикварного) оружия, реплики старинного (антикварного) оружия), предназначенное для формирования коллекций и экспонирования. Коллекционное оружие подлежит обязательной государственной регистрации.</w:t>
      </w:r>
    </w:p>
    <w:p>
      <w:pPr>
        <w:spacing w:after="120"/>
        <w:ind w:firstLine="397"/>
        <w:jc w:val="both"/>
      </w:pPr>
      <w:r>
        <w:rPr>
          <w:rFonts w:ascii="Arial" w:cs="Arial" w:eastAsia="Arial" w:hAnsi="Arial"/>
          <w:sz w:val="24"/>
          <w:szCs w:val="24"/>
        </w:rPr>
        <w:t xml:space="preserve">Государственным экспертным подразделениям, выполняющим криминалистические исследования, а также специальным подразделениям Вооруженных Сил, органов национальной безопасности и внутренних дел Кыргызской Республики разрешается иметь коллекции оружия и боеприпасов, пригодных к эксплуатации, только для проведения экспертно-криминалистических исследований.</w:t>
      </w:r>
    </w:p>
    <w:p>
      <w:pPr>
        <w:spacing w:after="120"/>
        <w:ind w:firstLine="397"/>
        <w:jc w:val="both"/>
      </w:pPr>
      <w:r>
        <w:rPr>
          <w:rFonts w:ascii="Arial" w:cs="Arial" w:eastAsia="Arial" w:hAnsi="Arial"/>
          <w:i/>
          <w:iCs/>
          <w:sz w:val="24"/>
          <w:szCs w:val="24"/>
        </w:rPr>
        <w:t xml:space="preserve">(В редакции Законов КР от </w:t>
      </w:r>
      <w:hyperlink w:history="1" r:id="rIdscd3twgq-uw5sr8saxgnr">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w:t>
      </w:r>
      <w:hyperlink w:history="1" r:id="rIduintzj5dufojap_jfreon">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Ограничения, устанавливаемые на оборот гражданского и служебного оружия</w:t>
      </w:r>
    </w:p>
    <w:p>
      <w:pPr>
        <w:spacing w:after="120"/>
        <w:ind w:firstLine="397"/>
        <w:jc w:val="both"/>
      </w:pPr>
      <w:r>
        <w:rPr>
          <w:rFonts w:ascii="Arial" w:cs="Arial" w:eastAsia="Arial" w:hAnsi="Arial"/>
          <w:sz w:val="24"/>
          <w:szCs w:val="24"/>
        </w:rPr>
        <w:t xml:space="preserve">На территории Кыргызской Республики запрещаются:</w:t>
      </w:r>
    </w:p>
    <w:p>
      <w:pPr>
        <w:spacing w:after="120"/>
        <w:ind w:firstLine="397"/>
        <w:jc w:val="both"/>
      </w:pPr>
      <w:r>
        <w:rPr>
          <w:rFonts w:ascii="Arial" w:cs="Arial" w:eastAsia="Arial" w:hAnsi="Arial"/>
          <w:sz w:val="24"/>
          <w:szCs w:val="24"/>
        </w:rPr>
        <w:t xml:space="preserve">1) оборот (за исключением изъятия и уничтожения) в качестве гражданского и служебного оружия:</w:t>
      </w:r>
    </w:p>
    <w:p>
      <w:pPr>
        <w:spacing w:after="120"/>
        <w:ind w:firstLine="397"/>
        <w:jc w:val="both"/>
      </w:pPr>
      <w:r>
        <w:rPr>
          <w:rFonts w:ascii="Arial" w:cs="Arial" w:eastAsia="Arial" w:hAnsi="Arial"/>
          <w:sz w:val="24"/>
          <w:szCs w:val="24"/>
        </w:rPr>
        <w:t xml:space="preserve">а) длинноствольного огнестрельного оружия с емкостью магазина (барабана) более 10 патронов (за исключением оружия, используемого в спортивных целях), имеющего длину ствола со ствольной коробкой менее 500 мм и общую длину оружия менее 800 мм, а также заводская конструкция которого предусматривает возможность производства выстрела при изменении его длины до величины менее 800 мм путем комплектации различными частями либо складным прикладом;</w:t>
      </w:r>
    </w:p>
    <w:p>
      <w:pPr>
        <w:spacing w:after="120"/>
        <w:ind w:firstLine="397"/>
        <w:jc w:val="both"/>
      </w:pPr>
      <w:r>
        <w:rPr>
          <w:rFonts w:ascii="Arial" w:cs="Arial" w:eastAsia="Arial" w:hAnsi="Arial"/>
          <w:sz w:val="24"/>
          <w:szCs w:val="24"/>
        </w:rPr>
        <w:t xml:space="preserve">б) огнестрельного оружия, которое имеет форму, имитирующую другие предметы;</w:t>
      </w:r>
    </w:p>
    <w:p>
      <w:pPr>
        <w:spacing w:after="120"/>
        <w:ind w:firstLine="397"/>
        <w:jc w:val="both"/>
      </w:pPr>
      <w:r>
        <w:rPr>
          <w:rFonts w:ascii="Arial" w:cs="Arial" w:eastAsia="Arial" w:hAnsi="Arial"/>
          <w:sz w:val="24"/>
          <w:szCs w:val="24"/>
        </w:rPr>
        <w:t xml:space="preserve">в) огнестрельного гладкоствольного оружия, изготовленного под патроны к огнестрельному оружию с нарезным стволом;</w:t>
      </w:r>
    </w:p>
    <w:p>
      <w:pPr>
        <w:spacing w:after="120"/>
        <w:ind w:firstLine="397"/>
        <w:jc w:val="both"/>
      </w:pPr>
      <w:r>
        <w:rPr>
          <w:rFonts w:ascii="Arial" w:cs="Arial" w:eastAsia="Arial" w:hAnsi="Arial"/>
          <w:sz w:val="24"/>
          <w:szCs w:val="24"/>
        </w:rPr>
        <w:t xml:space="preserve">г) кистеней, кастетов, сурикенов, бумерангов и других специально приспособленных для использования в качестве оружия предметов ударно-дробящего и метательного действия, за исключением спортивных метаемых элементов;</w:t>
      </w:r>
    </w:p>
    <w:p>
      <w:pPr>
        <w:spacing w:after="120"/>
        <w:ind w:firstLine="397"/>
        <w:jc w:val="both"/>
      </w:pPr>
      <w:r>
        <w:rPr>
          <w:rFonts w:ascii="Arial" w:cs="Arial" w:eastAsia="Arial" w:hAnsi="Arial"/>
          <w:sz w:val="24"/>
          <w:szCs w:val="24"/>
        </w:rPr>
        <w:t xml:space="preserve">д) патронов с пулями бронебойного, зажигательного, разрывного или трассирующего действия, а также патронов с дробовыми метаемыми элементами для огнестрельного оружия ограниченного поражения и газового оружия;</w:t>
      </w:r>
    </w:p>
    <w:p>
      <w:pPr>
        <w:spacing w:after="120"/>
        <w:ind w:firstLine="397"/>
        <w:jc w:val="both"/>
      </w:pPr>
      <w:r>
        <w:rPr>
          <w:rFonts w:ascii="Arial" w:cs="Arial" w:eastAsia="Arial" w:hAnsi="Arial"/>
          <w:sz w:val="24"/>
          <w:szCs w:val="24"/>
        </w:rPr>
        <w:t xml:space="preserve">е) оружия и иных предметов, поражающее действие которых основано на использовании радиоактивного излучения и биологических факторов;</w:t>
      </w:r>
    </w:p>
    <w:p>
      <w:pPr>
        <w:spacing w:after="120"/>
        <w:ind w:firstLine="397"/>
        <w:jc w:val="both"/>
      </w:pPr>
      <w:r>
        <w:rPr>
          <w:rFonts w:ascii="Arial" w:cs="Arial" w:eastAsia="Arial" w:hAnsi="Arial"/>
          <w:sz w:val="24"/>
          <w:szCs w:val="24"/>
        </w:rPr>
        <w:t xml:space="preserve">ж) газового оружия и боеприпасов к нему, снаряженных отравляющими и иными веществами, не разрешенными к применению Кабинетом Министров Кыргызской Республики;</w:t>
      </w:r>
    </w:p>
    <w:p>
      <w:pPr>
        <w:spacing w:after="120"/>
        <w:ind w:firstLine="397"/>
        <w:jc w:val="both"/>
      </w:pPr>
      <w:r>
        <w:rPr>
          <w:rFonts w:ascii="Arial" w:cs="Arial" w:eastAsia="Arial" w:hAnsi="Arial"/>
          <w:sz w:val="24"/>
          <w:szCs w:val="24"/>
        </w:rPr>
        <w:t xml:space="preserve">з) оружия и боеприпасов к нему, имеющих технические характеристики, не соответствующие требованиям, установленным Кабинетом Министров Кыргызской Республики;</w:t>
      </w:r>
    </w:p>
    <w:p>
      <w:pPr>
        <w:spacing w:after="120"/>
        <w:ind w:firstLine="397"/>
        <w:jc w:val="both"/>
      </w:pPr>
      <w:r>
        <w:rPr>
          <w:rFonts w:ascii="Arial" w:cs="Arial" w:eastAsia="Arial" w:hAnsi="Arial"/>
          <w:sz w:val="24"/>
          <w:szCs w:val="24"/>
        </w:rPr>
        <w:t xml:space="preserve">и) электрошоковых устройств и искровых разрядников, имеющих выходные параметры, превышающие величины, установленные государственными стандартами;</w:t>
      </w:r>
    </w:p>
    <w:p>
      <w:pPr>
        <w:spacing w:after="120"/>
        <w:ind w:firstLine="397"/>
        <w:jc w:val="both"/>
      </w:pPr>
      <w:r>
        <w:rPr>
          <w:rFonts w:ascii="Arial" w:cs="Arial" w:eastAsia="Arial" w:hAnsi="Arial"/>
          <w:sz w:val="24"/>
          <w:szCs w:val="24"/>
        </w:rPr>
        <w:t xml:space="preserve">к) холодного оружия, клинки которого автоматически извлекаются из рукояти при нажатии на кнопку или рычаг и фиксируются соответствующим устройством либо выдвигаются за счет силы тяжести или ускоренного движения и автоматически фиксируются, при длине клинка и лезвия более 90 мм;</w:t>
      </w:r>
    </w:p>
    <w:p>
      <w:pPr>
        <w:spacing w:after="120"/>
        <w:ind w:firstLine="397"/>
        <w:jc w:val="both"/>
      </w:pPr>
      <w:r>
        <w:rPr>
          <w:rFonts w:ascii="Arial" w:cs="Arial" w:eastAsia="Arial" w:hAnsi="Arial"/>
          <w:sz w:val="24"/>
          <w:szCs w:val="24"/>
        </w:rPr>
        <w:t xml:space="preserve">л) оружия и иных предметов, поражающее действие которых основано на использовании электромагнитного, светового, теплового, инфразвукового или ультразвукового излучения и которые имеют выходные параметры, превышающие величины, установленные в соответствии с законодательством о техническом регулировании;</w:t>
      </w:r>
    </w:p>
    <w:p>
      <w:pPr>
        <w:spacing w:after="120"/>
        <w:ind w:firstLine="397"/>
        <w:jc w:val="both"/>
      </w:pPr>
      <w:r>
        <w:rPr>
          <w:rFonts w:ascii="Arial" w:cs="Arial" w:eastAsia="Arial" w:hAnsi="Arial"/>
          <w:sz w:val="24"/>
          <w:szCs w:val="24"/>
        </w:rPr>
        <w:t xml:space="preserve">м) гражданского и служебного огнестрельного оружия, позволяющего вести огонь очередями;</w:t>
      </w:r>
    </w:p>
    <w:p>
      <w:pPr>
        <w:spacing w:after="120"/>
        <w:ind w:firstLine="397"/>
        <w:jc w:val="both"/>
      </w:pPr>
      <w:r>
        <w:rPr>
          <w:rFonts w:ascii="Arial" w:cs="Arial" w:eastAsia="Arial" w:hAnsi="Arial"/>
          <w:sz w:val="24"/>
          <w:szCs w:val="24"/>
        </w:rPr>
        <w:t xml:space="preserve">н) служебного короткоствольного оружия и огнестрельного оружия ограниченного поражения, имеющего емкость магазина (барабана) более 10 патронов;</w:t>
      </w:r>
    </w:p>
    <w:p>
      <w:pPr>
        <w:spacing w:after="120"/>
        <w:ind w:firstLine="397"/>
        <w:jc w:val="both"/>
      </w:pPr>
      <w:r>
        <w:rPr>
          <w:rFonts w:ascii="Arial" w:cs="Arial" w:eastAsia="Arial" w:hAnsi="Arial"/>
          <w:sz w:val="24"/>
          <w:szCs w:val="24"/>
        </w:rPr>
        <w:t xml:space="preserve">о) гражданского огнестрельного оружия ограниченного поражения с дульной энергией свыше 91 Дж и служебного огнестрельного оружия ограниченного поражения с дульной энергией свыше 150 Дж;</w:t>
      </w:r>
    </w:p>
    <w:p>
      <w:pPr>
        <w:spacing w:after="120"/>
        <w:ind w:firstLine="397"/>
        <w:jc w:val="both"/>
      </w:pPr>
      <w:r>
        <w:rPr>
          <w:rFonts w:ascii="Arial" w:cs="Arial" w:eastAsia="Arial" w:hAnsi="Arial"/>
          <w:sz w:val="24"/>
          <w:szCs w:val="24"/>
        </w:rPr>
        <w:t xml:space="preserve">п) огнестрельного оружия ограниченного поражения с возможностью производства из него выстрела патронами, используемыми для стрельбы из боевого ручного стрелкового оружия, служебного нарезного оружия и гладкоствольного огнестрельного оружия, гражданского нарезного оружия и гладкоствольного длинноствольного огнестрельного оружия;</w:t>
      </w:r>
    </w:p>
    <w:p>
      <w:pPr>
        <w:spacing w:after="120"/>
        <w:ind w:firstLine="397"/>
        <w:jc w:val="both"/>
      </w:pPr>
      <w:r>
        <w:rPr>
          <w:rFonts w:ascii="Arial" w:cs="Arial" w:eastAsia="Arial" w:hAnsi="Arial"/>
          <w:sz w:val="24"/>
          <w:szCs w:val="24"/>
        </w:rPr>
        <w:t xml:space="preserve">2) хранение и использование вне спортивных объектов спортивного огнестрельного оружия с нарезным стволом, спортивного пневматического оружия калибра 4,5 мм с дульной энергией свыше 7,5 Дж либо пневматического оружия, имеющего калибр более 4,5 мм, а также спортивного холодного клинкового и метательного оружия, за исключением хранения и использования луков и арбалетов для проведения научно-исследовательских и профилактических работ, связанных с иммобилизацией и инъецированием объектов животного мира;</w:t>
      </w:r>
    </w:p>
    <w:p>
      <w:pPr>
        <w:spacing w:after="120"/>
        <w:ind w:firstLine="397"/>
        <w:jc w:val="both"/>
      </w:pPr>
      <w:r>
        <w:rPr>
          <w:rFonts w:ascii="Arial" w:cs="Arial" w:eastAsia="Arial" w:hAnsi="Arial"/>
          <w:sz w:val="24"/>
          <w:szCs w:val="24"/>
        </w:rPr>
        <w:t xml:space="preserve">3) установка на гражданском и служебном оружии приспособлений для бесшумной стрельбы и прицелов (прицельных комплексов) ночного видения, за исключением прицелов для охоты, порядок использования которых устанавливается Кабинетом Министров Кыргызской Республики, а также их продажа;</w:t>
      </w:r>
    </w:p>
    <w:p>
      <w:pPr>
        <w:spacing w:after="120"/>
        <w:ind w:firstLine="397"/>
        <w:jc w:val="both"/>
      </w:pPr>
      <w:r>
        <w:rPr>
          <w:rFonts w:ascii="Arial" w:cs="Arial" w:eastAsia="Arial" w:hAnsi="Arial"/>
          <w:sz w:val="24"/>
          <w:szCs w:val="24"/>
        </w:rPr>
        <w:t xml:space="preserve">4) пересылка оружия;</w:t>
      </w:r>
    </w:p>
    <w:p>
      <w:pPr>
        <w:spacing w:after="120"/>
        <w:ind w:firstLine="397"/>
        <w:jc w:val="both"/>
      </w:pPr>
      <w:r>
        <w:rPr>
          <w:rFonts w:ascii="Arial" w:cs="Arial" w:eastAsia="Arial" w:hAnsi="Arial"/>
          <w:sz w:val="24"/>
          <w:szCs w:val="24"/>
        </w:rPr>
        <w:t xml:space="preserve">5) ношение гражданами оружия при проведении собраний, ношение оружия в состоянии алкогольного, наркотического или токсикоманического опьянения, ношение оружия на территории образовательных организаций и организаций здравоохранения, организаций общественного питания, реализующих алкогольную продукцию, а также в зданиях, в которых расположены государственные органы и органы местного самоуправления;</w:t>
      </w:r>
    </w:p>
    <w:p>
      <w:pPr>
        <w:spacing w:after="120"/>
        <w:ind w:firstLine="397"/>
        <w:jc w:val="both"/>
      </w:pPr>
      <w:r>
        <w:rPr>
          <w:rFonts w:ascii="Arial" w:cs="Arial" w:eastAsia="Arial" w:hAnsi="Arial"/>
          <w:sz w:val="24"/>
          <w:szCs w:val="24"/>
        </w:rPr>
        <w:t xml:space="preserve">6) ношение гражданами в целях самообороны огнестрельного оружия и холодного оружия, за исключением случаев перевозки или транспортировки указанного оружия;</w:t>
      </w:r>
    </w:p>
    <w:p>
      <w:pPr>
        <w:spacing w:after="120"/>
        <w:ind w:firstLine="397"/>
        <w:jc w:val="both"/>
      </w:pPr>
      <w:r>
        <w:rPr>
          <w:rFonts w:ascii="Arial" w:cs="Arial" w:eastAsia="Arial" w:hAnsi="Arial"/>
          <w:sz w:val="24"/>
          <w:szCs w:val="24"/>
        </w:rPr>
        <w:t xml:space="preserve">7) продажа вне специализированных магазинов без письменного разрешения органов внутренних дел комиссионного оружия и боеприпасов;</w:t>
      </w:r>
    </w:p>
    <w:p>
      <w:pPr>
        <w:spacing w:after="120"/>
        <w:ind w:firstLine="397"/>
        <w:jc w:val="both"/>
      </w:pPr>
      <w:r>
        <w:rPr>
          <w:rFonts w:ascii="Arial" w:cs="Arial" w:eastAsia="Arial" w:hAnsi="Arial"/>
          <w:sz w:val="24"/>
          <w:szCs w:val="24"/>
        </w:rPr>
        <w:t xml:space="preserve">8) продажа или передача патронов к гражданскому оружию лицам, не владеющим на основании настоящего Закона таким гражданским оружием, за исключением передачи патронов лицам, занимающимся в спортивных организациях видами спорта, связанными с использованием огнестрельного оружия, или проходящим стрелковую подготовку в образовательных организациях;</w:t>
      </w:r>
    </w:p>
    <w:p>
      <w:pPr>
        <w:spacing w:after="120"/>
        <w:ind w:firstLine="397"/>
        <w:jc w:val="both"/>
      </w:pPr>
      <w:r>
        <w:rPr>
          <w:rFonts w:ascii="Arial" w:cs="Arial" w:eastAsia="Arial" w:hAnsi="Arial"/>
          <w:sz w:val="24"/>
          <w:szCs w:val="24"/>
        </w:rPr>
        <w:t xml:space="preserve">9) хранение патронов к гражданскому оружию лицами, не владеющими на основании настоящего Закона таким гражданским оружием;</w:t>
      </w:r>
    </w:p>
    <w:p>
      <w:pPr>
        <w:spacing w:after="120"/>
        <w:ind w:firstLine="397"/>
        <w:jc w:val="both"/>
      </w:pPr>
      <w:r>
        <w:rPr>
          <w:rFonts w:ascii="Arial" w:cs="Arial" w:eastAsia="Arial" w:hAnsi="Arial"/>
          <w:sz w:val="24"/>
          <w:szCs w:val="24"/>
        </w:rPr>
        <w:t xml:space="preserve">10) уничтожение оружия, имеющего культурную ценность, либо приведение его в негодность посредством применения методов и технологий, разрушающих его конструкцию или художественное оформление;</w:t>
      </w:r>
    </w:p>
    <w:p>
      <w:pPr>
        <w:spacing w:after="120"/>
        <w:ind w:firstLine="397"/>
        <w:jc w:val="both"/>
      </w:pPr>
      <w:r>
        <w:rPr>
          <w:rFonts w:ascii="Arial" w:cs="Arial" w:eastAsia="Arial" w:hAnsi="Arial"/>
          <w:sz w:val="24"/>
          <w:szCs w:val="24"/>
        </w:rPr>
        <w:t xml:space="preserve">11) ввоз на территорию Кыргызской Республики и использование на территории Кыргызской Республики всех видов, типов и моделей оружия иностранными гражданами в целях обеспечения личной безопасности, защиты жизни и здоровья других граждан, их собственности, сопровождения грузов и в иных целях, если это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12) экспонирование коллекционного оружия совместно с патронами, за исключением охолощенных;</w:t>
      </w:r>
    </w:p>
    <w:p>
      <w:pPr>
        <w:spacing w:after="120"/>
        <w:ind w:firstLine="397"/>
        <w:jc w:val="both"/>
      </w:pPr>
      <w:r>
        <w:rPr>
          <w:rFonts w:ascii="Arial" w:cs="Arial" w:eastAsia="Arial" w:hAnsi="Arial"/>
          <w:sz w:val="24"/>
          <w:szCs w:val="24"/>
        </w:rPr>
        <w:t xml:space="preserve">13) продажа гражданского и служебного оружия, не имеющего индивидуального номера (за исключением антикварного);</w:t>
      </w:r>
    </w:p>
    <w:p>
      <w:pPr>
        <w:spacing w:after="120"/>
        <w:ind w:firstLine="397"/>
        <w:jc w:val="both"/>
      </w:pPr>
      <w:r>
        <w:rPr>
          <w:rFonts w:ascii="Arial" w:cs="Arial" w:eastAsia="Arial" w:hAnsi="Arial"/>
          <w:sz w:val="24"/>
          <w:szCs w:val="24"/>
        </w:rPr>
        <w:t xml:space="preserve">14) продажа оружия и патронов к нему без соответствующего сертификата;</w:t>
      </w:r>
    </w:p>
    <w:p>
      <w:pPr>
        <w:spacing w:after="120"/>
        <w:ind w:firstLine="397"/>
        <w:jc w:val="both"/>
      </w:pPr>
      <w:r>
        <w:rPr>
          <w:rFonts w:ascii="Arial" w:cs="Arial" w:eastAsia="Arial" w:hAnsi="Arial"/>
          <w:sz w:val="24"/>
          <w:szCs w:val="24"/>
        </w:rPr>
        <w:t xml:space="preserve">15) продажа оружия юридическим лицам и гражданам, не соответствующим требованиям, установленным законодательством Кыргызской Республики для приобретения оружия, и патронов к нему - юридическим лицам и гражданам, не представившим разрешения на хранение или хранение и ношение указанного оружия;</w:t>
      </w:r>
    </w:p>
    <w:p>
      <w:pPr>
        <w:spacing w:after="120"/>
        <w:ind w:firstLine="397"/>
        <w:jc w:val="both"/>
      </w:pPr>
      <w:r>
        <w:rPr>
          <w:rFonts w:ascii="Arial" w:cs="Arial" w:eastAsia="Arial" w:hAnsi="Arial"/>
          <w:sz w:val="24"/>
          <w:szCs w:val="24"/>
        </w:rPr>
        <w:t xml:space="preserve">16) совмещение продажи юридическими лицами, имеющими лицензию на торговлю гражданским и служебным оружием и патронами к нему, в одном торговом зале оружия и иных видов товаров, за исключением спортивных, охотничьих и рыболовных принадлежностей и запасных частей к оружию;</w:t>
      </w:r>
    </w:p>
    <w:p>
      <w:pPr>
        <w:spacing w:after="120"/>
        <w:ind w:firstLine="397"/>
        <w:jc w:val="both"/>
      </w:pPr>
      <w:r>
        <w:rPr>
          <w:rFonts w:ascii="Arial" w:cs="Arial" w:eastAsia="Arial" w:hAnsi="Arial"/>
          <w:sz w:val="24"/>
          <w:szCs w:val="24"/>
        </w:rPr>
        <w:t xml:space="preserve">17) хранение и использование юридическими лицами и гражданами найденного ими или переданного им огнестрельного оружия, собственниками которого они не являются, кроме случаев, предусмотренных настоящим Законом и </w:t>
      </w:r>
      <w:hyperlink w:history="1" r:id="rIduxqkmke7rdmcof6rryob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охоте и охотничьем хозяйстве". Такое оружие подлежит сдаче в органы внутренних дел;</w:t>
      </w:r>
    </w:p>
    <w:p>
      <w:pPr>
        <w:spacing w:after="120"/>
        <w:ind w:firstLine="397"/>
        <w:jc w:val="both"/>
      </w:pPr>
      <w:r>
        <w:rPr>
          <w:rFonts w:ascii="Arial" w:cs="Arial" w:eastAsia="Arial" w:hAnsi="Arial"/>
          <w:sz w:val="24"/>
          <w:szCs w:val="24"/>
        </w:rPr>
        <w:t xml:space="preserve">18) торговля гражданским, служебным оружием и боеприпасами к нему на территории образовательных организаций, организаций здравоохранения, общественного питания, а также в зданиях, в которых расположены государственные органы и органы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mmtkwnwroxbcroy0y_4z1">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См. также </w:t>
      </w:r>
      <w:hyperlink w:history="1" r:id="rIdefjca0mmng8qhq7shmgo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21 ноября 2001 года № 721 "Об утверждении </w:t>
      </w:r>
      <w:hyperlink w:history="1" r:id="rId_rgcppfty88e1lzcb0foe">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оборота служебного и гражданского оружия и боеприпасов к нему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Сертификация гражданского и служебного оружия и патронов к нему</w:t>
      </w:r>
    </w:p>
    <w:p>
      <w:pPr>
        <w:spacing w:after="120"/>
        <w:ind w:firstLine="397"/>
        <w:jc w:val="both"/>
      </w:pPr>
      <w:r>
        <w:rPr>
          <w:rFonts w:ascii="Arial" w:cs="Arial" w:eastAsia="Arial" w:hAnsi="Arial"/>
          <w:sz w:val="24"/>
          <w:szCs w:val="24"/>
        </w:rPr>
        <w:t xml:space="preserve">Обязательной сертификации подлежат все производимые на территории Кыргызской Республики, ввозимые на территорию республики и вывозимые из республики модели гражданского и служебного оружия и патроны к нему, а также конструктивно сходные с оружием изделия.</w:t>
      </w:r>
    </w:p>
    <w:p>
      <w:pPr>
        <w:spacing w:after="120"/>
        <w:ind w:firstLine="397"/>
        <w:jc w:val="both"/>
      </w:pPr>
      <w:r>
        <w:rPr>
          <w:rFonts w:ascii="Arial" w:cs="Arial" w:eastAsia="Arial" w:hAnsi="Arial"/>
          <w:sz w:val="24"/>
          <w:szCs w:val="24"/>
        </w:rPr>
        <w:t xml:space="preserve">Организация работ по сертификации гражданского и служебного оружия и патронов к нему, а также конструктивно сходных с оружием изделий осуществляется аккредитованным в установленном порядке органом.</w:t>
      </w:r>
    </w:p>
    <w:p>
      <w:pPr>
        <w:spacing w:after="120"/>
        <w:ind w:firstLine="397"/>
        <w:jc w:val="both"/>
      </w:pPr>
      <w:r>
        <w:rPr>
          <w:rFonts w:ascii="Arial" w:cs="Arial" w:eastAsia="Arial" w:hAnsi="Arial"/>
          <w:sz w:val="24"/>
          <w:szCs w:val="24"/>
        </w:rPr>
        <w:t xml:space="preserve"> Сертификат соответствия является основанием для оборота гражданского и служебного оружия и патронов к нему на территории Кыргызской Республики.</w:t>
      </w:r>
    </w:p>
    <w:p>
      <w:pPr>
        <w:spacing w:after="120"/>
        <w:ind w:firstLine="397"/>
        <w:jc w:val="both"/>
      </w:pPr>
      <w:r>
        <w:rPr>
          <w:rFonts w:ascii="Arial" w:cs="Arial" w:eastAsia="Arial" w:hAnsi="Arial"/>
          <w:sz w:val="24"/>
          <w:szCs w:val="24"/>
        </w:rPr>
        <w:t xml:space="preserve">(Часть утратила силу в соответствии с </w:t>
      </w:r>
      <w:hyperlink w:history="1" r:id="rIdvmyxrqnjjawnz6jdede5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сентября 2021 года № 115)</w:t>
      </w:r>
    </w:p>
    <w:p>
      <w:pPr>
        <w:spacing w:after="120"/>
        <w:ind w:firstLine="397"/>
        <w:jc w:val="both"/>
      </w:pPr>
      <w:r>
        <w:rPr>
          <w:rFonts w:ascii="Arial" w:cs="Arial" w:eastAsia="Arial" w:hAnsi="Arial"/>
          <w:i/>
          <w:iCs/>
          <w:sz w:val="24"/>
          <w:szCs w:val="24"/>
        </w:rPr>
        <w:t xml:space="preserve">(В редакции Закона КР от </w:t>
      </w:r>
      <w:hyperlink w:history="1" r:id="rIdep_sisoadvjrbwv5exsfb">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Государственный кадастр гражданского и служебного оружия и патронов к нему</w:t>
      </w:r>
    </w:p>
    <w:p>
      <w:pPr>
        <w:spacing w:after="120"/>
        <w:ind w:firstLine="397"/>
        <w:jc w:val="both"/>
      </w:pPr>
      <w:r>
        <w:rPr>
          <w:rFonts w:ascii="Arial" w:cs="Arial" w:eastAsia="Arial" w:hAnsi="Arial"/>
          <w:sz w:val="24"/>
          <w:szCs w:val="24"/>
        </w:rPr>
        <w:t xml:space="preserve">(Утратила силу в соответствии с </w:t>
      </w:r>
      <w:hyperlink w:history="1" r:id="rIdzkw0llnj8ptwnr3nskjl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сентября 2021 года № 115)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1</w:t>
      </w:r>
      <w:r>
        <w:rPr>
          <w:rFonts w:ascii="Arial" w:cs="Arial" w:eastAsia="Arial" w:hAnsi="Arial"/>
          <w:b/>
          <w:bCs/>
          <w:sz w:val="24"/>
          <w:szCs w:val="24"/>
        </w:rPr>
        <w:t xml:space="preserve">. Порядок прохождения обучения на допуск к оружию по правилам безопасного обращения с оружием, разработка программы обучения и порядка осуществления проверки</w:t>
      </w:r>
    </w:p>
    <w:p>
      <w:pPr>
        <w:spacing w:after="120"/>
        <w:ind w:firstLine="397"/>
        <w:jc w:val="both"/>
      </w:pPr>
      <w:r>
        <w:rPr>
          <w:rFonts w:ascii="Arial" w:cs="Arial" w:eastAsia="Arial" w:hAnsi="Arial"/>
          <w:sz w:val="24"/>
          <w:szCs w:val="24"/>
        </w:rPr>
        <w:t xml:space="preserve">Лица, впервые получающие разрешение на приобретение гражданского и служебного оружия, либо если им требуется допуск к оружию для занятия спортом или осуществления служебных обязанностей, должны пройти обучение и соответствующую проверку знаний правил безопасного обращения с оружием в соответствии с типом оружия в образовательных организациях.</w:t>
      </w:r>
    </w:p>
    <w:p>
      <w:pPr>
        <w:spacing w:after="120"/>
        <w:ind w:firstLine="397"/>
        <w:jc w:val="both"/>
      </w:pPr>
      <w:r>
        <w:rPr>
          <w:rFonts w:ascii="Arial" w:cs="Arial" w:eastAsia="Arial" w:hAnsi="Arial"/>
          <w:sz w:val="24"/>
          <w:szCs w:val="24"/>
        </w:rPr>
        <w:t xml:space="preserve">Правила безопасного обращения с оружием, программа обучения и порядок осуществления проверки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baab5xspgz2ze1wlhgoxi">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Статья 11. Основные требования к лицензированию производства, ремонта, торговли оружием и боеприпасами</w:t>
      </w:r>
    </w:p>
    <w:p>
      <w:pPr>
        <w:spacing w:after="120"/>
        <w:ind w:firstLine="397"/>
        <w:jc w:val="both"/>
      </w:pPr>
      <w:r>
        <w:rPr>
          <w:rFonts w:ascii="Arial" w:cs="Arial" w:eastAsia="Arial" w:hAnsi="Arial"/>
          <w:sz w:val="24"/>
          <w:szCs w:val="24"/>
        </w:rPr>
        <w:t xml:space="preserve">Производство, ремонт, торговля оружием и боеприпасами на территории Кыргызской Республики подлежат лицензированию.</w:t>
      </w:r>
    </w:p>
    <w:p>
      <w:pPr>
        <w:spacing w:after="120"/>
        <w:ind w:firstLine="397"/>
        <w:jc w:val="both"/>
      </w:pPr>
      <w:r>
        <w:rPr>
          <w:rFonts w:ascii="Arial" w:cs="Arial" w:eastAsia="Arial" w:hAnsi="Arial"/>
          <w:sz w:val="24"/>
          <w:szCs w:val="24"/>
        </w:rPr>
        <w:t xml:space="preserve">Порядок и условия выдачи лицензии и разрешения осуществляются в соответствии с </w:t>
      </w:r>
      <w:hyperlink w:history="1" r:id="rIdb6ymcgghuoaimie6sgdz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120"/>
        <w:ind w:firstLine="397"/>
        <w:jc w:val="both"/>
      </w:pPr>
      <w:r>
        <w:rPr>
          <w:rFonts w:ascii="Arial" w:cs="Arial" w:eastAsia="Arial" w:hAnsi="Arial"/>
          <w:i/>
          <w:iCs/>
          <w:sz w:val="24"/>
          <w:szCs w:val="24"/>
        </w:rPr>
        <w:t xml:space="preserve">(В редакции Законов КР от </w:t>
      </w:r>
      <w:hyperlink w:history="1" r:id="rId5uvrplvibdoqyzigdxnbs">
        <w:r>
          <w:rPr>
            <w:rFonts w:ascii="Arial" w:cs="Arial" w:eastAsia="Arial" w:hAnsi="Arial"/>
            <w:i/>
            <w:iCs/>
            <w:color w:val="1D4ED8"/>
            <w:sz w:val="24"/>
            <w:szCs w:val="24"/>
            <w:u w:val="single"/>
          </w:rPr>
          <w:t xml:space="preserve">6 марта 2003 года N 52</w:t>
        </w:r>
      </w:hyperlink>
      <w:r>
        <w:rPr>
          <w:rFonts w:ascii="Arial" w:cs="Arial" w:eastAsia="Arial" w:hAnsi="Arial"/>
          <w:i/>
          <w:iCs/>
          <w:sz w:val="24"/>
          <w:szCs w:val="24"/>
        </w:rPr>
        <w:t xml:space="preserve">, </w:t>
      </w:r>
      <w:hyperlink w:history="1" r:id="rIdsfgvdhegtsniibi4lprgf">
        <w:r>
          <w:rPr>
            <w:rFonts w:ascii="Arial" w:cs="Arial" w:eastAsia="Arial" w:hAnsi="Arial"/>
            <w:i/>
            <w:iCs/>
            <w:color w:val="1D4ED8"/>
            <w:sz w:val="24"/>
            <w:szCs w:val="24"/>
            <w:u w:val="single"/>
          </w:rPr>
          <w:t xml:space="preserve">24 апреля 2019 года N 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Субъекты, имеющие право на приобретение оружия</w:t>
      </w:r>
    </w:p>
    <w:p>
      <w:pPr>
        <w:spacing w:after="120"/>
        <w:ind w:firstLine="397"/>
        <w:jc w:val="both"/>
      </w:pPr>
      <w:r>
        <w:rPr>
          <w:rFonts w:ascii="Arial" w:cs="Arial" w:eastAsia="Arial" w:hAnsi="Arial"/>
          <w:sz w:val="24"/>
          <w:szCs w:val="24"/>
        </w:rPr>
        <w:t xml:space="preserve">Право на приобретение оружия на территории Кыргызской Республики имеют:</w:t>
      </w:r>
    </w:p>
    <w:p>
      <w:pPr>
        <w:spacing w:after="120"/>
        <w:ind w:firstLine="397"/>
        <w:jc w:val="both"/>
      </w:pPr>
      <w:r>
        <w:rPr>
          <w:rFonts w:ascii="Arial" w:cs="Arial" w:eastAsia="Arial" w:hAnsi="Arial"/>
          <w:sz w:val="24"/>
          <w:szCs w:val="24"/>
        </w:rPr>
        <w:t xml:space="preserve">1) государственные военизированные организации;</w:t>
      </w:r>
    </w:p>
    <w:p>
      <w:pPr>
        <w:spacing w:after="120"/>
        <w:ind w:firstLine="397"/>
        <w:jc w:val="both"/>
      </w:pPr>
      <w:r>
        <w:rPr>
          <w:rFonts w:ascii="Arial" w:cs="Arial" w:eastAsia="Arial" w:hAnsi="Arial"/>
          <w:sz w:val="24"/>
          <w:szCs w:val="24"/>
        </w:rPr>
        <w:t xml:space="preserve">2) юридические лица с особыми уставными задачами;</w:t>
      </w:r>
    </w:p>
    <w:p>
      <w:pPr>
        <w:spacing w:after="120"/>
        <w:ind w:firstLine="397"/>
        <w:jc w:val="both"/>
      </w:pPr>
      <w:r>
        <w:rPr>
          <w:rFonts w:ascii="Arial" w:cs="Arial" w:eastAsia="Arial" w:hAnsi="Arial"/>
          <w:sz w:val="24"/>
          <w:szCs w:val="24"/>
        </w:rPr>
        <w:t xml:space="preserve">3) юридические лица, занимающиеся производством оружия или торговлей им;</w:t>
      </w:r>
    </w:p>
    <w:p>
      <w:pPr>
        <w:spacing w:after="120"/>
        <w:ind w:firstLine="397"/>
        <w:jc w:val="both"/>
      </w:pPr>
      <w:r>
        <w:rPr>
          <w:rFonts w:ascii="Arial" w:cs="Arial" w:eastAsia="Arial" w:hAnsi="Arial"/>
          <w:sz w:val="24"/>
          <w:szCs w:val="24"/>
        </w:rPr>
        <w:t xml:space="preserve">4) юридические и физические лица, занимающиеся коллекционированием или экспонированием оружия;</w:t>
      </w:r>
    </w:p>
    <w:p>
      <w:pPr>
        <w:spacing w:after="120"/>
        <w:ind w:firstLine="397"/>
        <w:jc w:val="both"/>
      </w:pPr>
      <w:r>
        <w:rPr>
          <w:rFonts w:ascii="Arial" w:cs="Arial" w:eastAsia="Arial" w:hAnsi="Arial"/>
          <w:sz w:val="24"/>
          <w:szCs w:val="24"/>
        </w:rPr>
        <w:t xml:space="preserve">5) спортивные организации и организации, ведущие охотничье хозяйство;</w:t>
      </w:r>
    </w:p>
    <w:p>
      <w:pPr>
        <w:spacing w:after="120"/>
        <w:ind w:firstLine="397"/>
        <w:jc w:val="both"/>
      </w:pPr>
      <w:r>
        <w:rPr>
          <w:rFonts w:ascii="Arial" w:cs="Arial" w:eastAsia="Arial" w:hAnsi="Arial"/>
          <w:sz w:val="24"/>
          <w:szCs w:val="24"/>
        </w:rPr>
        <w:t xml:space="preserve">6) образовательные учреждения;</w:t>
      </w:r>
    </w:p>
    <w:p>
      <w:pPr>
        <w:spacing w:after="120"/>
        <w:ind w:firstLine="397"/>
        <w:jc w:val="both"/>
      </w:pPr>
      <w:r>
        <w:rPr>
          <w:rFonts w:ascii="Arial" w:cs="Arial" w:eastAsia="Arial" w:hAnsi="Arial"/>
          <w:sz w:val="24"/>
          <w:szCs w:val="24"/>
        </w:rPr>
        <w:t xml:space="preserve">7) граждане Кыргызской Республики;</w:t>
      </w:r>
    </w:p>
    <w:p>
      <w:pPr>
        <w:spacing w:after="120"/>
        <w:ind w:firstLine="397"/>
        <w:jc w:val="both"/>
      </w:pPr>
      <w:r>
        <w:rPr>
          <w:rFonts w:ascii="Arial" w:cs="Arial" w:eastAsia="Arial" w:hAnsi="Arial"/>
          <w:sz w:val="24"/>
          <w:szCs w:val="24"/>
        </w:rPr>
        <w:t xml:space="preserve">8) иностранные граждане.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Право на приобретение оружия государственными военизированными организациями</w:t>
      </w:r>
    </w:p>
    <w:p>
      <w:pPr>
        <w:spacing w:after="120"/>
        <w:ind w:firstLine="397"/>
        <w:jc w:val="both"/>
      </w:pPr>
      <w:r>
        <w:rPr>
          <w:rFonts w:ascii="Arial" w:cs="Arial" w:eastAsia="Arial" w:hAnsi="Arial"/>
          <w:sz w:val="24"/>
          <w:szCs w:val="24"/>
        </w:rPr>
        <w:t xml:space="preserve">Государственные военизированные организации имеют право приобретать боевое ручное стрелковое и иное оружие в порядке, установленном нормативными правовыми актами Кабинета Министров Кыргызской Республики. Из огнестрельного оружия с нарезным стволом, находящегося на вооружении государственных военизированных организаций, производится контрольный отстрел для формирования государственной пулегильзотеки в порядке, определяемом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kdm-az9peqo4qhpabvpmy">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Право на приобретение оружия юридическими лицами с особыми уставными задачами</w:t>
      </w:r>
    </w:p>
    <w:p>
      <w:pPr>
        <w:spacing w:after="120"/>
        <w:ind w:firstLine="397"/>
        <w:jc w:val="both"/>
      </w:pPr>
      <w:r>
        <w:rPr>
          <w:rFonts w:ascii="Arial" w:cs="Arial" w:eastAsia="Arial" w:hAnsi="Arial"/>
          <w:sz w:val="24"/>
          <w:szCs w:val="24"/>
        </w:rPr>
        <w:t xml:space="preserve">Юридические лица с особыми уставными задачами имеют право приобретать гражданское и служебное оружие у юридических лиц, занимающихся производством оружия или торговлей им, после получения соответствующей лицензии в органах внутренних дел. Виды, типы, модели и количество гражданского и служебного оружия для использования работниками юридических лиц с особыми уставными задачами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Приобретенное оружие подлежит регистрации в соответствующих органах внутренних дел в двухнедельный срок со дня его приобретения. При регистрации оружия юридическим лицам с особыми уставными задачами выдается разрешение на хранение и использование этого оружия сроком на три года на основании документов, подтверждающих законность приобретения оружия. Форма разрешения определяется Кабинетом Министров Кыргызской Республики. Продление срока действия разрешения осуществляется в порядке, предусмотренном законодательством Кыргызской Республики о лицензировании.</w:t>
      </w:r>
    </w:p>
    <w:p>
      <w:pPr>
        <w:spacing w:after="120"/>
        <w:ind w:firstLine="397"/>
        <w:jc w:val="both"/>
      </w:pPr>
      <w:r>
        <w:rPr>
          <w:rFonts w:ascii="Arial" w:cs="Arial" w:eastAsia="Arial" w:hAnsi="Arial"/>
          <w:sz w:val="24"/>
          <w:szCs w:val="24"/>
        </w:rPr>
        <w:t xml:space="preserve">Банки Кыргызской Республики, а также иные юридические лица с особыми уставными задачами, за исключением частных охранных предприятий и служб безопасности организаций, на основании нормативных правовых актов Кабинета Министров Кыргызской Республики имеют право получать во временное пользование в органах внутренних дел отдельные типы и модели боевого ручного стрелкового оружия для исполнения возложенных на них законом обязанностей по охране объектов производства и хранения оружия, боеприпасов, боевой техники, особо опасных экологических производств, природы и природных ресурсов, мест изготовления и хранения денежных средств и ценностей, добычи, переработки и хранения драгоценных металлов и драгоценных камней, дипломатических представительств Кыргызской Республики в иностранных государствах, других особо важных объектов, а также при транспортировке особо опасных грузов, оружия, боеприпасов, боевой техники, денежных средств и ценностей, дипломатической почты, корреспонденции, содержащей сведения, отнесенные к государственной тайне, и грузов, содержащих носителей сведений, отнесенных к государственной тайне.</w:t>
      </w:r>
    </w:p>
    <w:p>
      <w:pPr>
        <w:spacing w:after="120"/>
        <w:ind w:firstLine="397"/>
        <w:jc w:val="both"/>
      </w:pPr>
      <w:r>
        <w:rPr>
          <w:rFonts w:ascii="Arial" w:cs="Arial" w:eastAsia="Arial" w:hAnsi="Arial"/>
          <w:sz w:val="24"/>
          <w:szCs w:val="24"/>
        </w:rPr>
        <w:t xml:space="preserve">Использование юридическими лицами с особыми уставными задачами отдельных типов и моделей боевого ручного стрелкового оружия в иных целях, не предусмотренных законом, запрещается.</w:t>
      </w:r>
    </w:p>
    <w:p>
      <w:pPr>
        <w:spacing w:after="120"/>
        <w:ind w:firstLine="397"/>
        <w:jc w:val="both"/>
      </w:pPr>
      <w:r>
        <w:rPr>
          <w:rFonts w:ascii="Arial" w:cs="Arial" w:eastAsia="Arial" w:hAnsi="Arial"/>
          <w:sz w:val="24"/>
          <w:szCs w:val="24"/>
        </w:rPr>
        <w:t xml:space="preserve">Государственным органам по охране окружающей среды, а также предприятиям и организациям, на которые возложены функции охраны охотничьих и рыбных ресурсов, разрешаются приобретение и использование охотничьего оружия с нарезным стволом в качестве служебного. Выдача оружия работникам юридических лиц с особыми уставными задачами осуществляется по решению руководителей данных юридических лиц после прохождения указанными работниками соответствующей подготовки в установленном законодательством Кыргызской Республики порядке. Эти работники обязаны проходить периодическую проверку на пригодность к действиям в условиях, связанных с применением огнестрельного оружия, и иметь разрешение органов внутренних дел на хранение и ношение служебного оружия.</w:t>
      </w:r>
    </w:p>
    <w:p>
      <w:pPr>
        <w:spacing w:after="120"/>
        <w:ind w:firstLine="397"/>
        <w:jc w:val="both"/>
      </w:pPr>
      <w:r>
        <w:rPr>
          <w:rFonts w:ascii="Arial" w:cs="Arial" w:eastAsia="Arial" w:hAnsi="Arial"/>
          <w:sz w:val="24"/>
          <w:szCs w:val="24"/>
        </w:rPr>
        <w:t xml:space="preserve">Подготовка работников юридических лиц с особыми уставными задачами может производиться негосударственными учебными центрами по подготовке частных детективов и охранников, соответствующими органами исполнительной власти и организациями, а при отсутствии условий для такой подготовки - органами внутренних дел.</w:t>
      </w:r>
    </w:p>
    <w:p>
      <w:pPr>
        <w:spacing w:after="120"/>
        <w:ind w:firstLine="397"/>
        <w:jc w:val="both"/>
      </w:pPr>
      <w:r>
        <w:rPr>
          <w:rFonts w:ascii="Arial" w:cs="Arial" w:eastAsia="Arial" w:hAnsi="Arial"/>
          <w:sz w:val="24"/>
          <w:szCs w:val="24"/>
        </w:rPr>
        <w:t xml:space="preserve">Сигнальное оружие, используемое в целях охраны окружающей среды, приобретается без лицензии и не регистрируется.</w:t>
      </w:r>
    </w:p>
    <w:p>
      <w:pPr>
        <w:spacing w:after="120"/>
        <w:ind w:firstLine="397"/>
        <w:jc w:val="both"/>
      </w:pPr>
      <w:r>
        <w:rPr>
          <w:rFonts w:ascii="Arial" w:cs="Arial" w:eastAsia="Arial" w:hAnsi="Arial"/>
          <w:i/>
          <w:iCs/>
          <w:sz w:val="24"/>
          <w:szCs w:val="24"/>
        </w:rPr>
        <w:t xml:space="preserve">(В редакции Законов КР от </w:t>
      </w:r>
      <w:hyperlink w:history="1" r:id="rIdb1_bhoofl64rpeqmbbpja">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w:t>
      </w:r>
      <w:hyperlink w:history="1" r:id="rIdpdgoawfqcvr__x_ud39dg">
        <w:r>
          <w:rPr>
            <w:rFonts w:ascii="Arial" w:cs="Arial" w:eastAsia="Arial" w:hAnsi="Arial"/>
            <w:i/>
            <w:iCs/>
            <w:color w:val="1D4ED8"/>
            <w:sz w:val="24"/>
            <w:szCs w:val="24"/>
            <w:u w:val="single"/>
          </w:rPr>
          <w:t xml:space="preserve">19 февраля 2010 года № 32</w:t>
        </w:r>
      </w:hyperlink>
      <w:r>
        <w:rPr>
          <w:rFonts w:ascii="Arial" w:cs="Arial" w:eastAsia="Arial" w:hAnsi="Arial"/>
          <w:i/>
          <w:iCs/>
          <w:sz w:val="24"/>
          <w:szCs w:val="24"/>
        </w:rPr>
        <w:t xml:space="preserve"> , </w:t>
      </w:r>
      <w:hyperlink w:history="1" r:id="rId-oio-kn4qitz5xzzegbju">
        <w:r>
          <w:rPr>
            <w:rFonts w:ascii="Arial" w:cs="Arial" w:eastAsia="Arial" w:hAnsi="Arial"/>
            <w:i/>
            <w:iCs/>
            <w:color w:val="1D4ED8"/>
            <w:sz w:val="24"/>
            <w:szCs w:val="24"/>
            <w:u w:val="single"/>
          </w:rPr>
          <w:t xml:space="preserve">24 апреля 2019 года N 54</w:t>
        </w:r>
      </w:hyperlink>
      <w:r>
        <w:rPr>
          <w:rFonts w:ascii="Arial" w:cs="Arial" w:eastAsia="Arial" w:hAnsi="Arial"/>
          <w:i/>
          <w:iCs/>
          <w:sz w:val="24"/>
          <w:szCs w:val="24"/>
        </w:rPr>
        <w:t xml:space="preserve">, </w:t>
      </w:r>
      <w:hyperlink w:history="1" r:id="rIdanqm1th6rzsbnwo6djtn6">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Право на приобретение оружия гражданами Кыргызской Республики</w:t>
      </w:r>
    </w:p>
    <w:p>
      <w:pPr>
        <w:spacing w:after="120"/>
        <w:ind w:firstLine="397"/>
        <w:jc w:val="both"/>
      </w:pPr>
      <w:r>
        <w:rPr>
          <w:rFonts w:ascii="Arial" w:cs="Arial" w:eastAsia="Arial" w:hAnsi="Arial"/>
          <w:sz w:val="24"/>
          <w:szCs w:val="24"/>
        </w:rPr>
        <w:t xml:space="preserve">Право на приобретение оружия самообороны, спортивного и охотничьего оружия, сигнального оружия и холодного оружия имеют граждане Кыргызской Республики, достигшие 20-летнего возраста, после получения разрешения в органах внутренних дел по месту жительства на приобретение конкретного вида оружия, с учетом требований статьи 101 настоящего Закона, с последующей его регистрацией в двухнедельный срок в органах внутренних дел по месту жительства.</w:t>
      </w:r>
    </w:p>
    <w:p>
      <w:pPr>
        <w:spacing w:after="120"/>
        <w:ind w:firstLine="397"/>
        <w:jc w:val="both"/>
      </w:pPr>
      <w:r>
        <w:rPr>
          <w:rFonts w:ascii="Arial" w:cs="Arial" w:eastAsia="Arial" w:hAnsi="Arial"/>
          <w:sz w:val="24"/>
          <w:szCs w:val="24"/>
        </w:rPr>
        <w:t xml:space="preserve">Разрешение выдается органом внутренних дел по месту жительства гражданина Кыргызской Республики сроком на 5 лет и одновременно является разрешением на хранение и ношение (за исключением огнестрельного оружия, приобретаемого для самообороны) оружия.</w:t>
      </w:r>
    </w:p>
    <w:p>
      <w:pPr>
        <w:spacing w:after="120"/>
        <w:ind w:firstLine="397"/>
        <w:jc w:val="both"/>
      </w:pPr>
      <w:r>
        <w:rPr>
          <w:rFonts w:ascii="Arial" w:cs="Arial" w:eastAsia="Arial" w:hAnsi="Arial"/>
          <w:sz w:val="24"/>
          <w:szCs w:val="24"/>
        </w:rPr>
        <w:t xml:space="preserve">Разрешение на хранение выдается органом внутренних дел по месту жительства гражданина Кыргызской Республики сроком действия на 5 лет и одновременно является разрешением на ношение (за исключением огнестрельного оружия, приобретаемого для самообороны и спорта) оружия.</w:t>
      </w:r>
    </w:p>
    <w:p>
      <w:pPr>
        <w:spacing w:after="120"/>
        <w:ind w:firstLine="397"/>
        <w:jc w:val="both"/>
      </w:pPr>
      <w:r>
        <w:rPr>
          <w:rFonts w:ascii="Arial" w:cs="Arial" w:eastAsia="Arial" w:hAnsi="Arial"/>
          <w:sz w:val="24"/>
          <w:szCs w:val="24"/>
        </w:rPr>
        <w:t xml:space="preserve">Общее количество приобретенного гражданином Кыргызской Республики охотничьего и (или) спортивного огнестрельного оружия с нарезным стволом не должно превышать 3 единиц, охотничьего огнестрельного гладкоствольного оружия - 2 единиц, огнестрельного оружия самообороны - 2 единиц, за исключением случаев, когда перечисленные виды оружия являются объектом коллекционирования.</w:t>
      </w:r>
    </w:p>
    <w:p>
      <w:pPr>
        <w:spacing w:after="120"/>
        <w:ind w:firstLine="397"/>
        <w:jc w:val="both"/>
      </w:pPr>
      <w:r>
        <w:rPr>
          <w:rFonts w:ascii="Arial" w:cs="Arial" w:eastAsia="Arial" w:hAnsi="Arial"/>
          <w:sz w:val="24"/>
          <w:szCs w:val="24"/>
        </w:rPr>
        <w:t xml:space="preserve">Продление срока разрешения осуществляется в порядке, предусмотренном законодательством в сфере лицензионно-разрешительной деятельности.</w:t>
      </w:r>
    </w:p>
    <w:p>
      <w:pPr>
        <w:spacing w:after="120"/>
        <w:ind w:firstLine="397"/>
        <w:jc w:val="both"/>
      </w:pPr>
      <w:r>
        <w:rPr>
          <w:rFonts w:ascii="Arial" w:cs="Arial" w:eastAsia="Arial" w:hAnsi="Arial"/>
          <w:sz w:val="24"/>
          <w:szCs w:val="24"/>
        </w:rPr>
        <w:t xml:space="preserve">Спортивное и охотничье огнестрельное гладкоствольное оружие, а также в установленных настоящим Законом случаях и пневматическое оружие для занятия охотой и спортом имеют право приобретать граждане Кыргызской Республики, которые имеют государственные охотничьи удостоверения или документ, подтверждающий членство в спортивной стрелковой организации.</w:t>
      </w:r>
    </w:p>
    <w:p>
      <w:pPr>
        <w:spacing w:after="120"/>
        <w:ind w:firstLine="397"/>
        <w:jc w:val="both"/>
      </w:pPr>
      <w:r>
        <w:rPr>
          <w:rFonts w:ascii="Arial" w:cs="Arial" w:eastAsia="Arial" w:hAnsi="Arial"/>
          <w:sz w:val="24"/>
          <w:szCs w:val="24"/>
        </w:rPr>
        <w:t xml:space="preserve">Охотничье огнестрельное оружие с нарезным стволом имеют право приобретать граждане Кыргызской Республики, имеющие в собственности охотничье огнестрельное гладкоствольное оружие не менее 5 лет.</w:t>
      </w:r>
      <w:r>
        <w:rPr>
          <w:rFonts w:ascii="Arial" w:cs="Arial" w:eastAsia="Arial" w:hAnsi="Arial"/>
          <w:sz w:val="24"/>
          <w:szCs w:val="24"/>
        </w:rPr>
        <w:t xml:space="preserve"> </w:t>
      </w:r>
      <w:r>
        <w:rPr>
          <w:rFonts w:ascii="Arial" w:cs="Arial" w:eastAsia="Arial" w:hAnsi="Arial"/>
          <w:sz w:val="24"/>
          <w:szCs w:val="24"/>
        </w:rPr>
        <w:t xml:space="preserve">Решением Кабинета Министров Кыргызской Республики для отдельных категорий граждан и граждан, проживающих на территориях с особым статусом (правовым режимом), могут устанавливаться иные права и сроки на право приобретения охотничьего оружия с нарезным стволом.</w:t>
      </w:r>
    </w:p>
    <w:p>
      <w:pPr>
        <w:spacing w:after="120"/>
        <w:ind w:firstLine="397"/>
        <w:jc w:val="both"/>
      </w:pPr>
      <w:r>
        <w:rPr>
          <w:rFonts w:ascii="Arial" w:cs="Arial" w:eastAsia="Arial" w:hAnsi="Arial"/>
          <w:sz w:val="24"/>
          <w:szCs w:val="24"/>
        </w:rPr>
        <w:t xml:space="preserve">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пневматическое оружие с дульной энергией не более 7,5 Дж и калибра до 4,5 мм включительно регистрации не подлежат, и граждане Кыргызской Республики имеют право приобретать их без получения разрешения.</w:t>
      </w:r>
    </w:p>
    <w:p>
      <w:pPr>
        <w:spacing w:after="120"/>
        <w:ind w:firstLine="397"/>
        <w:jc w:val="both"/>
      </w:pPr>
      <w:r>
        <w:rPr>
          <w:rFonts w:ascii="Arial" w:cs="Arial" w:eastAsia="Arial" w:hAnsi="Arial"/>
          <w:sz w:val="24"/>
          <w:szCs w:val="24"/>
        </w:rPr>
        <w:t xml:space="preserve">Холодное оружие имеют право приобретать граждане Кыргызской Республики, имеющие разрешение органов внутренних дел на хранение и ношение охотничьего огнестрельного оружия, или граждане, занимающиеся коллекционированием оружия.</w:t>
      </w:r>
    </w:p>
    <w:p>
      <w:pPr>
        <w:spacing w:after="120"/>
        <w:ind w:firstLine="397"/>
        <w:jc w:val="both"/>
      </w:pPr>
      <w:r>
        <w:rPr>
          <w:rFonts w:ascii="Arial" w:cs="Arial" w:eastAsia="Arial" w:hAnsi="Arial"/>
          <w:sz w:val="24"/>
          <w:szCs w:val="24"/>
        </w:rPr>
        <w:t xml:space="preserve">Конструктивно сходные с оружием изделия, пневматические винтовки, пистолеты и револьверы с дульной энергией не более 3 Дж, сигнальное оружие калибра не более 6 мм и патроны к ним, а также списанное оружие, которое по заключению уполномоченного органа не может быть использовано в качестве огнестрельного и газового оружия, приобретаются без получения разрешения и не регистрируются.</w:t>
      </w:r>
    </w:p>
    <w:p>
      <w:pPr>
        <w:spacing w:after="120"/>
        <w:ind w:firstLine="397"/>
        <w:jc w:val="both"/>
      </w:pPr>
      <w:r>
        <w:rPr>
          <w:rFonts w:ascii="Arial" w:cs="Arial" w:eastAsia="Arial" w:hAnsi="Arial"/>
          <w:sz w:val="24"/>
          <w:szCs w:val="24"/>
        </w:rPr>
        <w:t xml:space="preserve">Разрешение на приобретение оружия не выдается гражданам Кыргызской Республики:</w:t>
      </w:r>
    </w:p>
    <w:p>
      <w:pPr>
        <w:spacing w:after="120"/>
        <w:ind w:firstLine="397"/>
        <w:jc w:val="both"/>
      </w:pPr>
      <w:r>
        <w:rPr>
          <w:rFonts w:ascii="Arial" w:cs="Arial" w:eastAsia="Arial" w:hAnsi="Arial"/>
          <w:sz w:val="24"/>
          <w:szCs w:val="24"/>
        </w:rPr>
        <w:t xml:space="preserve">1) не достигшим возраста, установленного настоящим Законом;</w:t>
      </w:r>
    </w:p>
    <w:p>
      <w:pPr>
        <w:spacing w:after="120"/>
        <w:ind w:firstLine="397"/>
        <w:jc w:val="both"/>
      </w:pPr>
      <w:r>
        <w:rPr>
          <w:rFonts w:ascii="Arial" w:cs="Arial" w:eastAsia="Arial" w:hAnsi="Arial"/>
          <w:sz w:val="24"/>
          <w:szCs w:val="24"/>
        </w:rPr>
        <w:t xml:space="preserve">2) не представившим медицинское заключение об отсутствии противопоказаний к владению оружием. Перечень заболеваний, при наличии которых противопоказано владение оружием,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3) имеющим непогашенную судимость;</w:t>
      </w:r>
    </w:p>
    <w:p>
      <w:pPr>
        <w:spacing w:after="120"/>
        <w:ind w:firstLine="397"/>
        <w:jc w:val="both"/>
      </w:pPr>
      <w:r>
        <w:rPr>
          <w:rFonts w:ascii="Arial" w:cs="Arial" w:eastAsia="Arial" w:hAnsi="Arial"/>
          <w:sz w:val="24"/>
          <w:szCs w:val="24"/>
        </w:rPr>
        <w:t xml:space="preserve">4) отбывающим наказание за совершение преступления;</w:t>
      </w:r>
    </w:p>
    <w:p>
      <w:pPr>
        <w:spacing w:after="120"/>
        <w:ind w:firstLine="397"/>
        <w:jc w:val="both"/>
      </w:pPr>
      <w:r>
        <w:rPr>
          <w:rFonts w:ascii="Arial" w:cs="Arial" w:eastAsia="Arial" w:hAnsi="Arial"/>
          <w:sz w:val="24"/>
          <w:szCs w:val="24"/>
        </w:rPr>
        <w:t xml:space="preserve">5) совершившим повторно в течение года нарушение общественного порядка;</w:t>
      </w:r>
    </w:p>
    <w:p>
      <w:pPr>
        <w:spacing w:after="120"/>
        <w:ind w:firstLine="397"/>
        <w:jc w:val="both"/>
      </w:pPr>
      <w:r>
        <w:rPr>
          <w:rFonts w:ascii="Arial" w:cs="Arial" w:eastAsia="Arial" w:hAnsi="Arial"/>
          <w:sz w:val="24"/>
          <w:szCs w:val="24"/>
        </w:rPr>
        <w:t xml:space="preserve">6) в отношении которых имеется судебный акт по факту совершения ими семейного насилия;</w:t>
      </w:r>
    </w:p>
    <w:p>
      <w:pPr>
        <w:spacing w:after="120"/>
        <w:ind w:firstLine="397"/>
        <w:jc w:val="both"/>
      </w:pPr>
      <w:r>
        <w:rPr>
          <w:rFonts w:ascii="Arial" w:cs="Arial" w:eastAsia="Arial" w:hAnsi="Arial"/>
          <w:sz w:val="24"/>
          <w:szCs w:val="24"/>
        </w:rPr>
        <w:t xml:space="preserve">7) не имеющим места жительства;</w:t>
      </w:r>
    </w:p>
    <w:p>
      <w:pPr>
        <w:spacing w:after="120"/>
        <w:ind w:firstLine="397"/>
        <w:jc w:val="both"/>
      </w:pPr>
      <w:r>
        <w:rPr>
          <w:rFonts w:ascii="Arial" w:cs="Arial" w:eastAsia="Arial" w:hAnsi="Arial"/>
          <w:sz w:val="24"/>
          <w:szCs w:val="24"/>
        </w:rPr>
        <w:t xml:space="preserve">8) не представившим в органы внутренних дел документы, подтверждающие прохождение проверки знания правил безопасного обращения с оружием, и другие документы, указанные в настоящем Законе.</w:t>
      </w:r>
    </w:p>
    <w:p>
      <w:pPr>
        <w:spacing w:after="120"/>
        <w:ind w:firstLine="397"/>
        <w:jc w:val="both"/>
      </w:pPr>
      <w:r>
        <w:rPr>
          <w:rFonts w:ascii="Arial" w:cs="Arial" w:eastAsia="Arial" w:hAnsi="Arial"/>
          <w:i/>
          <w:iCs/>
          <w:sz w:val="24"/>
          <w:szCs w:val="24"/>
        </w:rPr>
        <w:t xml:space="preserve">(В редакции Законов КР от </w:t>
      </w:r>
      <w:hyperlink w:history="1" r:id="rIds9yg6n965oloh0k9-8pwn">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 </w:t>
      </w:r>
      <w:hyperlink w:history="1" r:id="rIdktmv9bmfmrs9a5yreu0zm">
        <w:r>
          <w:rPr>
            <w:rFonts w:ascii="Arial" w:cs="Arial" w:eastAsia="Arial" w:hAnsi="Arial"/>
            <w:i/>
            <w:iCs/>
            <w:color w:val="1D4ED8"/>
            <w:sz w:val="24"/>
            <w:szCs w:val="24"/>
            <w:u w:val="single"/>
          </w:rPr>
          <w:t xml:space="preserve">25 ноября 2022 года № 109</w:t>
        </w:r>
      </w:hyperlink>
      <w:r>
        <w:rPr>
          <w:rFonts w:ascii="Arial" w:cs="Arial" w:eastAsia="Arial" w:hAnsi="Arial"/>
          <w:i/>
          <w:iCs/>
          <w:sz w:val="24"/>
          <w:szCs w:val="24"/>
        </w:rPr>
        <w:t xml:space="preserve">, </w:t>
      </w:r>
      <w:hyperlink w:history="1" r:id="rIduvcpzg1pfvl6eq_glo05q">
        <w:r>
          <w:rPr>
            <w:rFonts w:ascii="Arial" w:cs="Arial" w:eastAsia="Arial" w:hAnsi="Arial"/>
            <w:i/>
            <w:iCs/>
            <w:color w:val="1D4ED8"/>
            <w:sz w:val="24"/>
            <w:szCs w:val="24"/>
            <w:u w:val="single"/>
          </w:rPr>
          <w:t xml:space="preserve">1 декабря 2022 года № 114)</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Приобретение на территории Кыргызской Республики, ввоз в Кыргызскую Республику и вывоз из Кыргызской Республики гражданского оружия иностранными гражданами</w:t>
      </w:r>
    </w:p>
    <w:p>
      <w:pPr>
        <w:spacing w:after="120"/>
        <w:ind w:firstLine="397"/>
        <w:jc w:val="both"/>
      </w:pPr>
      <w:r>
        <w:rPr>
          <w:rFonts w:ascii="Arial" w:cs="Arial" w:eastAsia="Arial" w:hAnsi="Arial"/>
          <w:sz w:val="24"/>
          <w:szCs w:val="24"/>
        </w:rPr>
        <w:t xml:space="preserve">Иностранные граждане могут приобретать на территории Кыргызской Республики гражданское оружие по разрешениям, выданным органами внутренних дел на основании ходатайств дипломатических представительств иностранных государств, гражданами которых они являются, при условии вывоза ими оружия из страны не позднее пяти дней со дня его приобретения.</w:t>
      </w:r>
    </w:p>
    <w:p>
      <w:pPr>
        <w:spacing w:after="120"/>
        <w:ind w:firstLine="397"/>
        <w:jc w:val="both"/>
      </w:pPr>
      <w:r>
        <w:rPr>
          <w:rFonts w:ascii="Arial" w:cs="Arial" w:eastAsia="Arial" w:hAnsi="Arial"/>
          <w:sz w:val="24"/>
          <w:szCs w:val="24"/>
        </w:rPr>
        <w:t xml:space="preserve">Механические распылители, аэрозольные и другие устройства, снаряженные слезоточивыми или раздражающими веществами, электрошоковые устройства и искровые разрядники, пневматическое оружие с дульной энергией не более 7,5 Дж и калибра до 4,5 мм включительно иностранные граждане имеют право приобретать на территории Кыргызской Республики без получения разрешения.</w:t>
      </w:r>
    </w:p>
    <w:p>
      <w:pPr>
        <w:spacing w:after="120"/>
        <w:ind w:firstLine="397"/>
        <w:jc w:val="both"/>
      </w:pPr>
      <w:r>
        <w:rPr>
          <w:rFonts w:ascii="Arial" w:cs="Arial" w:eastAsia="Arial" w:hAnsi="Arial"/>
          <w:sz w:val="24"/>
          <w:szCs w:val="24"/>
        </w:rPr>
        <w:t xml:space="preserve">Спортивное и охотничье оружие может ввозиться иностранными гражданами на территорию Кыргызской Республики с обязательным декларированием при въезде в страну, при наличии приглашения юридического лица, имеющего лицензию на охоту, контракта на охоту с указанным юридическим лицом или приглашения для участия в спортивных мероприятиях и соответствующего разрешения органов внутренних дел Кыргызской Республики. Указанное оружие должно быть вывезено из страны в сроки, установленные контрактом или приглашением.</w:t>
      </w:r>
    </w:p>
    <w:p>
      <w:pPr>
        <w:spacing w:after="120"/>
        <w:ind w:firstLine="397"/>
        <w:jc w:val="both"/>
      </w:pPr>
      <w:r>
        <w:rPr>
          <w:rFonts w:ascii="Arial" w:cs="Arial" w:eastAsia="Arial" w:hAnsi="Arial"/>
          <w:sz w:val="24"/>
          <w:szCs w:val="24"/>
        </w:rPr>
        <w:t xml:space="preserve">Приравненные к охотникам иностранные граждане, осуществляющие охоту в Кыргызской Республике, имеют право временно для охоты пользоваться охотничьим оружием охотпользователя в присутствии лица, за которым закреплено данное охотничье оружие, при наличии у них разрешений своей страны на право хранения, ношения и использование охотничьего оружия соответствующего типа канала ствола, о чем указывается в контрактах (договорах) на охоту.</w:t>
      </w:r>
    </w:p>
    <w:p>
      <w:pPr>
        <w:spacing w:after="120"/>
        <w:ind w:firstLine="397"/>
        <w:jc w:val="both"/>
      </w:pPr>
      <w:r>
        <w:rPr>
          <w:rFonts w:ascii="Arial" w:cs="Arial" w:eastAsia="Arial" w:hAnsi="Arial"/>
          <w:sz w:val="24"/>
          <w:szCs w:val="24"/>
        </w:rPr>
        <w:t xml:space="preserve">(Часть утратила силу в соответствии с </w:t>
      </w:r>
      <w:hyperlink w:history="1" r:id="rIdear-ky2iulh8uqrasl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10 сентября 2021 года № 115)</w:t>
      </w:r>
    </w:p>
    <w:p>
      <w:pPr>
        <w:spacing w:after="120"/>
        <w:ind w:firstLine="397"/>
        <w:jc w:val="both"/>
      </w:pPr>
      <w:r>
        <w:rPr>
          <w:rFonts w:ascii="Arial" w:cs="Arial" w:eastAsia="Arial" w:hAnsi="Arial"/>
          <w:sz w:val="24"/>
          <w:szCs w:val="24"/>
        </w:rPr>
        <w:t xml:space="preserve">Нарушение иностранными гражданами сроков и порядка вывоза оружия из Кыргызской Республики, а также порядка его ввоза на территорию Кыргызской Республики и использования на территории Кыргызской Республики влечет за собой изъятие и конфискацию оружия в установленном порядке.</w:t>
      </w:r>
    </w:p>
    <w:p>
      <w:pPr>
        <w:spacing w:after="120"/>
        <w:ind w:firstLine="397"/>
        <w:jc w:val="both"/>
      </w:pPr>
      <w:r>
        <w:rPr>
          <w:rFonts w:ascii="Arial" w:cs="Arial" w:eastAsia="Arial" w:hAnsi="Arial"/>
          <w:i/>
          <w:iCs/>
          <w:sz w:val="24"/>
          <w:szCs w:val="24"/>
        </w:rPr>
        <w:t xml:space="preserve">(В редакции Законов КР от </w:t>
      </w:r>
      <w:hyperlink w:history="1" r:id="rIdtfmj8t0tkkxju3kailmo8">
        <w:r>
          <w:rPr>
            <w:rFonts w:ascii="Arial" w:cs="Arial" w:eastAsia="Arial" w:hAnsi="Arial"/>
            <w:i/>
            <w:iCs/>
            <w:color w:val="1D4ED8"/>
            <w:sz w:val="24"/>
            <w:szCs w:val="24"/>
            <w:u w:val="single"/>
          </w:rPr>
          <w:t xml:space="preserve">13 марта 2014 года № 46</w:t>
        </w:r>
      </w:hyperlink>
      <w:r>
        <w:rPr>
          <w:rFonts w:ascii="Arial" w:cs="Arial" w:eastAsia="Arial" w:hAnsi="Arial"/>
          <w:i/>
          <w:iCs/>
          <w:sz w:val="24"/>
          <w:szCs w:val="24"/>
        </w:rPr>
        <w:t xml:space="preserve">, </w:t>
      </w:r>
      <w:hyperlink w:history="1" r:id="rIdkgd95nmrlabiunphbhhfg">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Право на приобретение оружия другими субъектами</w:t>
      </w:r>
    </w:p>
    <w:p>
      <w:pPr>
        <w:spacing w:after="120"/>
        <w:ind w:firstLine="397"/>
        <w:jc w:val="both"/>
      </w:pPr>
      <w:r>
        <w:rPr>
          <w:rFonts w:ascii="Arial" w:cs="Arial" w:eastAsia="Arial" w:hAnsi="Arial"/>
          <w:sz w:val="24"/>
          <w:szCs w:val="24"/>
        </w:rPr>
        <w:t xml:space="preserve">Для выполнения своих уставных задач юридические лица, занимающиеся исследованием, разработкой, испытанием, изготовлением и художественной отделкой оружия и патронов к нему, а также испытанием изделий на пулестойкость, имеют право приобретать виды, типы и модели оружия и патронов к нему, предусмотренные лицензией на производство и нормативно-техническими документами. Юридические лица, занимающиеся торговлей оружием, имеют право приобретать гражданское и служебное оружие, спортивные организации и образовательные учреждения - спортивное и охотничье оружие, а организации, ведущие охотничье хозяйство, - охотничье оружие.</w:t>
      </w:r>
    </w:p>
    <w:p>
      <w:pPr>
        <w:spacing w:after="120"/>
        <w:ind w:firstLine="397"/>
        <w:jc w:val="both"/>
      </w:pPr>
      <w:r>
        <w:rPr>
          <w:rFonts w:ascii="Arial" w:cs="Arial" w:eastAsia="Arial" w:hAnsi="Arial"/>
          <w:sz w:val="24"/>
          <w:szCs w:val="24"/>
        </w:rPr>
        <w:t xml:space="preserve">Специализированные предприятия, ведущие охотничий промысел, имеют право приобретать и использовать охотничье огнестрельное оружие, в том числе и с нарезным стволом,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Лица, подлежащие государственной защите в соответствии с законодательством Кыргызской Республики, имеют право получать во временное пользование служебное оружие, а при необходимости - боевое ручное стрелковое оружие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Субъекты, указанные в частях первой и второй настоящей статьи, приобретают оружие в установленном настоящим Законом порядке. Приобретенное оружие подлежит регистрации в порядке, предусмотренном </w:t>
      </w:r>
      <w:hyperlink w:history="1" r:id="rIdqgmejidrpaktw6xvqmxry">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Частные охранные предприятия, объединения, охранно-сыскные подразделения на предприятиях приобретают оружие (огнестрельное гладкоствольное, огнестрельное короткоствольное) по разрешениям, выдаваемым органами внутренних дел в порядке, предусмотренном законодательством Кыргызской Республики о лицензировании. Приобретенное оружие подлежит регистрации в порядке, предусмотренном </w:t>
      </w:r>
      <w:hyperlink w:history="1" r:id="rIddpohncvor0ezdarwom0zj">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 (В редакции Законов КР от </w:t>
      </w:r>
      <w:hyperlink w:history="1" r:id="rIdk7xbm6twisanri3svuwhk">
        <w:r>
          <w:rPr>
            <w:rFonts w:ascii="Arial" w:cs="Arial" w:eastAsia="Arial" w:hAnsi="Arial"/>
            <w:i/>
            <w:iCs/>
            <w:color w:val="1D4ED8"/>
            <w:sz w:val="24"/>
            <w:szCs w:val="24"/>
            <w:u w:val="single"/>
          </w:rPr>
          <w:t xml:space="preserve">18 февраля 2003 года № 41</w:t>
        </w:r>
      </w:hyperlink>
      <w:r>
        <w:rPr>
          <w:rFonts w:ascii="Arial" w:cs="Arial" w:eastAsia="Arial" w:hAnsi="Arial"/>
          <w:i/>
          <w:iCs/>
          <w:sz w:val="24"/>
          <w:szCs w:val="24"/>
        </w:rPr>
        <w:t xml:space="preserve">, </w:t>
      </w:r>
      <w:hyperlink w:history="1" r:id="rIdbycm_ickfmtt3cgccxt3c">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 </w:t>
      </w:r>
      <w:hyperlink w:history="1" r:id="rIdocihgd7crwiuynwpyt3jg">
        <w:r>
          <w:rPr>
            <w:rFonts w:ascii="Arial" w:cs="Arial" w:eastAsia="Arial" w:hAnsi="Arial"/>
            <w:i/>
            <w:iCs/>
            <w:color w:val="1D4ED8"/>
            <w:sz w:val="24"/>
            <w:szCs w:val="24"/>
            <w:u w:val="single"/>
          </w:rPr>
          <w:t xml:space="preserve">24 апреля 2019 года № 54</w:t>
        </w:r>
      </w:hyperlink>
      <w:r>
        <w:rPr>
          <w:rFonts w:ascii="Arial" w:cs="Arial" w:eastAsia="Arial" w:hAnsi="Arial"/>
          <w:i/>
          <w:iCs/>
          <w:sz w:val="24"/>
          <w:szCs w:val="24"/>
        </w:rPr>
        <w:t xml:space="preserve">, </w:t>
      </w:r>
      <w:hyperlink w:history="1" r:id="rIdg7wgb8v89hxtzfawmas3c">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Производство оружия и патронов к нему</w:t>
      </w:r>
    </w:p>
    <w:p>
      <w:pPr>
        <w:spacing w:after="120"/>
        <w:ind w:firstLine="397"/>
        <w:jc w:val="both"/>
      </w:pPr>
      <w:r>
        <w:rPr>
          <w:rFonts w:ascii="Arial" w:cs="Arial" w:eastAsia="Arial" w:hAnsi="Arial"/>
          <w:sz w:val="24"/>
          <w:szCs w:val="24"/>
        </w:rPr>
        <w:t xml:space="preserve">Производство оружия и патронов к нему осуществляется юридическими лицами, имеющими лицензию на их производство, в порядке, устанавливаемом Кабинетом Министров Кыргызской Республики. Юридические лица, производящие оружие и патроны к нему, должны обеспечивать безопасность производства, контроль за ним соответствующее качество выпускаемой продукции и ее сохранность.</w:t>
      </w:r>
    </w:p>
    <w:p>
      <w:pPr>
        <w:spacing w:after="120"/>
        <w:ind w:firstLine="397"/>
        <w:jc w:val="both"/>
      </w:pPr>
      <w:r>
        <w:rPr>
          <w:rFonts w:ascii="Arial" w:cs="Arial" w:eastAsia="Arial" w:hAnsi="Arial"/>
          <w:sz w:val="24"/>
          <w:szCs w:val="24"/>
        </w:rPr>
        <w:t xml:space="preserve">Государственный надзор и контроль за соблюдением государственных стандартов при производстве, реализации и ремонте оружия, а также при производстве и реализации патронов к нему осуществляет уполномоченный государственный орган Кыргызской Республики по стандартизации и метрологии.</w:t>
      </w:r>
    </w:p>
    <w:p>
      <w:pPr>
        <w:spacing w:after="120"/>
        <w:ind w:firstLine="397"/>
        <w:jc w:val="both"/>
      </w:pPr>
      <w:r>
        <w:rPr>
          <w:rFonts w:ascii="Arial" w:cs="Arial" w:eastAsia="Arial" w:hAnsi="Arial"/>
          <w:sz w:val="24"/>
          <w:szCs w:val="24"/>
        </w:rPr>
        <w:t xml:space="preserve">Каждая единица изготовленного оружия, за исключением механических распылителей, аэрозольных и других устройств, снаряженных слезоточивыми или раздражающими веществами, должна иметь индивидуальный номер.</w:t>
      </w:r>
    </w:p>
    <w:p>
      <w:pPr>
        <w:spacing w:after="120"/>
        <w:ind w:firstLine="397"/>
        <w:jc w:val="both"/>
      </w:pPr>
      <w:r>
        <w:rPr>
          <w:rFonts w:ascii="Arial" w:cs="Arial" w:eastAsia="Arial" w:hAnsi="Arial"/>
          <w:sz w:val="24"/>
          <w:szCs w:val="24"/>
        </w:rPr>
        <w:t xml:space="preserve">Боевое ручное стрелковое оружие, за исключением опытных образцов, изготавливается только для поставок государственным военизированным организациям, а также для поставок в другие государства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Снаряжение патронов к охотничьему огнестрельному гладкоствольному оружию, а также изготовление дроби и картечи из сплавов металла на основе свинца и пыжей из подручных материалов может производиться владельцем этого оружия для личного использования при наличии разрешения на хранение и ношение охотничьего огнестрельного гладкоствольного оружия.</w:t>
      </w:r>
    </w:p>
    <w:p>
      <w:pPr>
        <w:spacing w:after="60"/>
        <w:ind w:firstLine="567"/>
        <w:jc w:val="both"/>
      </w:pPr>
      <w:r>
        <w:rPr>
          <w:rFonts w:ascii="Arial" w:cs="Arial" w:eastAsia="Arial" w:hAnsi="Arial"/>
          <w:sz w:val="24"/>
          <w:szCs w:val="24"/>
        </w:rPr>
        <w:t xml:space="preserve">Снаряжение патронов к спортивному огнестрельному оружию с нарезным стволом может производиться членами официально зарегистрированных спортивных организаций для их личного использования при наличии разрешения на хранение и ношение спортивного огнестрельного оружия.</w:t>
      </w:r>
    </w:p>
    <w:p>
      <w:pPr>
        <w:spacing w:after="60"/>
        <w:ind w:firstLine="567"/>
        <w:jc w:val="both"/>
      </w:pPr>
      <w:r>
        <w:rPr>
          <w:rFonts w:ascii="Arial" w:cs="Arial" w:eastAsia="Arial" w:hAnsi="Arial"/>
          <w:i/>
          <w:iCs/>
          <w:sz w:val="24"/>
          <w:szCs w:val="24"/>
        </w:rPr>
        <w:t xml:space="preserve">(В редакции Законов КР от </w:t>
      </w:r>
      <w:hyperlink w:history="1" r:id="rId_rfxe-0z5hokyrzsfg6h4">
        <w:r>
          <w:rPr>
            <w:rFonts w:ascii="Arial" w:cs="Arial" w:eastAsia="Arial" w:hAnsi="Arial"/>
            <w:i/>
            <w:iCs/>
            <w:color w:val="1D4ED8"/>
            <w:sz w:val="24"/>
            <w:szCs w:val="24"/>
            <w:u w:val="single"/>
          </w:rPr>
          <w:t xml:space="preserve">27 июня 2002 года № 112</w:t>
        </w:r>
      </w:hyperlink>
      <w:r>
        <w:rPr>
          <w:rFonts w:ascii="Arial" w:cs="Arial" w:eastAsia="Arial" w:hAnsi="Arial"/>
          <w:i/>
          <w:iCs/>
          <w:sz w:val="24"/>
          <w:szCs w:val="24"/>
        </w:rPr>
        <w:t xml:space="preserve">, </w:t>
      </w:r>
      <w:hyperlink w:history="1" r:id="rIdazuaogyxj5ovfgv5snses">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 </w:t>
      </w:r>
      <w:hyperlink w:history="1" r:id="rIdpngydi3o0t09wa_mp6egw">
        <w:r>
          <w:rPr>
            <w:rFonts w:ascii="Arial" w:cs="Arial" w:eastAsia="Arial" w:hAnsi="Arial"/>
            <w:i/>
            <w:iCs/>
            <w:color w:val="1D4ED8"/>
            <w:sz w:val="24"/>
            <w:szCs w:val="24"/>
            <w:u w:val="single"/>
          </w:rPr>
          <w:t xml:space="preserve">13 июня 2024 года № 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Ввоз на территорию Кыргызской Республики и вывоз из Кыргызской Республики оружия и патронов к нему</w:t>
      </w:r>
    </w:p>
    <w:p>
      <w:pPr>
        <w:spacing w:after="120"/>
        <w:ind w:firstLine="397"/>
        <w:jc w:val="both"/>
      </w:pPr>
      <w:r>
        <w:rPr>
          <w:rFonts w:ascii="Arial" w:cs="Arial" w:eastAsia="Arial" w:hAnsi="Arial"/>
          <w:sz w:val="24"/>
          <w:szCs w:val="24"/>
        </w:rPr>
        <w:t xml:space="preserve">Ввоз на территорию Кыргызской Республики и вывоз из Кыргызской Республики боевого ручного стрелкового, гражданского и служебного оружия и патронов к нему, а также конструктивно сходных с оружием изделий осуществляются в порядке, определяемом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js7ytqdtzpt0xeyjvafbc">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Торговля гражданским и служебным оружием и патронами к нему</w:t>
      </w:r>
    </w:p>
    <w:p>
      <w:pPr>
        <w:spacing w:after="120"/>
        <w:ind w:firstLine="397"/>
        <w:jc w:val="both"/>
      </w:pPr>
      <w:r>
        <w:rPr>
          <w:rFonts w:ascii="Arial" w:cs="Arial" w:eastAsia="Arial" w:hAnsi="Arial"/>
          <w:sz w:val="24"/>
          <w:szCs w:val="24"/>
        </w:rPr>
        <w:t xml:space="preserve">Торговлю гражданским и служебным оружием и патронами к нему на территории Кыргызской Республики имеют право осуществлять юридические лица, производящие гражданское и служебное оружие и патроны к нему на основании лицензии на их производство, а также юридические лица, осуществляющие торговлю на основании лицензии на торговлю оружием и боеприпасами.</w:t>
      </w:r>
    </w:p>
    <w:p>
      <w:pPr>
        <w:spacing w:after="120"/>
        <w:ind w:firstLine="397"/>
        <w:jc w:val="both"/>
      </w:pPr>
      <w:r>
        <w:rPr>
          <w:rFonts w:ascii="Arial" w:cs="Arial" w:eastAsia="Arial" w:hAnsi="Arial"/>
          <w:sz w:val="24"/>
          <w:szCs w:val="24"/>
        </w:rPr>
        <w:t xml:space="preserve">Юридические лица, имеющие право осуществлять торговлю гражданским и служебным оружием и патронами к нему, обязаны:</w:t>
      </w:r>
    </w:p>
    <w:p>
      <w:pPr>
        <w:spacing w:after="120"/>
        <w:ind w:firstLine="397"/>
        <w:jc w:val="both"/>
      </w:pPr>
      <w:r>
        <w:rPr>
          <w:rFonts w:ascii="Arial" w:cs="Arial" w:eastAsia="Arial" w:hAnsi="Arial"/>
          <w:sz w:val="24"/>
          <w:szCs w:val="24"/>
        </w:rPr>
        <w:t xml:space="preserve">- иметь соответствующие учредительные и регистрационные документы, лицензии на производство гражданского и служебного оружия и патронов к нему или торговлю ими;</w:t>
      </w:r>
    </w:p>
    <w:p>
      <w:pPr>
        <w:spacing w:after="120"/>
        <w:ind w:firstLine="397"/>
        <w:jc w:val="both"/>
      </w:pPr>
      <w:r>
        <w:rPr>
          <w:rFonts w:ascii="Arial" w:cs="Arial" w:eastAsia="Arial" w:hAnsi="Arial"/>
          <w:sz w:val="24"/>
          <w:szCs w:val="24"/>
        </w:rPr>
        <w:t xml:space="preserve">- иметь сертификат на продаваемые гражданское и служебное оружие и патроны к нему, разрешение органов внутренних дел на хранение указанного оружия;</w:t>
      </w:r>
    </w:p>
    <w:p>
      <w:pPr>
        <w:spacing w:after="120"/>
        <w:ind w:firstLine="397"/>
        <w:jc w:val="both"/>
      </w:pPr>
      <w:r>
        <w:rPr>
          <w:rFonts w:ascii="Arial" w:cs="Arial" w:eastAsia="Arial" w:hAnsi="Arial"/>
          <w:sz w:val="24"/>
          <w:szCs w:val="24"/>
        </w:rPr>
        <w:t xml:space="preserve">- требовать от покупателя предъявления разрешения на приобретение данного оружия, за исключением оружия, на приобретение которого разрешение не требуется;</w:t>
      </w:r>
    </w:p>
    <w:p>
      <w:pPr>
        <w:spacing w:after="120"/>
        <w:ind w:firstLine="397"/>
        <w:jc w:val="both"/>
      </w:pPr>
      <w:r>
        <w:rPr>
          <w:rFonts w:ascii="Arial" w:cs="Arial" w:eastAsia="Arial" w:hAnsi="Arial"/>
          <w:sz w:val="24"/>
          <w:szCs w:val="24"/>
        </w:rPr>
        <w:t xml:space="preserve">- обеспечивать учет приобретаемого и продаваемого оружия, а также хранение учетной документации в течение 10 лет;</w:t>
      </w:r>
    </w:p>
    <w:p>
      <w:pPr>
        <w:spacing w:after="120"/>
        <w:ind w:firstLine="397"/>
        <w:jc w:val="both"/>
      </w:pPr>
      <w:r>
        <w:rPr>
          <w:rFonts w:ascii="Arial" w:cs="Arial" w:eastAsia="Arial" w:hAnsi="Arial"/>
          <w:sz w:val="24"/>
          <w:szCs w:val="24"/>
        </w:rPr>
        <w:t xml:space="preserve">- представлять в органы внутренних дел ежемесячно сведения о проданных гражданском и служебном оружии и патронах к нему, об их покупателях по форме, установленной органами внутренних дел Кыргызской Республики;</w:t>
      </w:r>
    </w:p>
    <w:p>
      <w:pPr>
        <w:spacing w:after="120"/>
        <w:ind w:firstLine="397"/>
        <w:jc w:val="both"/>
      </w:pPr>
      <w:r>
        <w:rPr>
          <w:rFonts w:ascii="Arial" w:cs="Arial" w:eastAsia="Arial" w:hAnsi="Arial"/>
          <w:sz w:val="24"/>
          <w:szCs w:val="24"/>
        </w:rPr>
        <w:t xml:space="preserve">- регистрировать в разрешении покупателя продаваемое огнестрельное оружие, газовое оружие, огнестрельное оружие ограниченного поражения, сигнальное оружие, холодное оружие;</w:t>
      </w:r>
    </w:p>
    <w:p>
      <w:pPr>
        <w:spacing w:after="120"/>
        <w:ind w:firstLine="397"/>
        <w:jc w:val="both"/>
      </w:pPr>
      <w:r>
        <w:rPr>
          <w:rFonts w:ascii="Arial" w:cs="Arial" w:eastAsia="Arial" w:hAnsi="Arial"/>
          <w:sz w:val="24"/>
          <w:szCs w:val="24"/>
        </w:rPr>
        <w:t xml:space="preserve">- обеспечивать сохранность оружия и безопасность его хранения;</w:t>
      </w:r>
    </w:p>
    <w:p>
      <w:pPr>
        <w:spacing w:after="120"/>
        <w:ind w:firstLine="397"/>
        <w:jc w:val="both"/>
      </w:pPr>
      <w:r>
        <w:rPr>
          <w:rFonts w:ascii="Arial" w:cs="Arial" w:eastAsia="Arial" w:hAnsi="Arial"/>
          <w:sz w:val="24"/>
          <w:szCs w:val="24"/>
        </w:rPr>
        <w:t xml:space="preserve">- предоставлять в государственную пулегильзотеку пули и гильзы, отстрелянные из продаваемого служебного и гражданского нарезного, а также огнестрельного оружия ограниченного поражения в порядке, установленном Кабинетом Министров Кыргызской Республики.</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w39jsmwy3gmfop-ol62k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сентября 2021 года № 115)</w:t>
      </w:r>
    </w:p>
    <w:p>
      <w:pPr>
        <w:spacing w:after="120"/>
        <w:ind w:firstLine="397"/>
        <w:jc w:val="both"/>
      </w:pPr>
      <w:r>
        <w:rPr>
          <w:rFonts w:ascii="Arial" w:cs="Arial" w:eastAsia="Arial" w:hAnsi="Arial"/>
          <w:i/>
          <w:iCs/>
          <w:sz w:val="24"/>
          <w:szCs w:val="24"/>
        </w:rPr>
        <w:t xml:space="preserve">(Часть 4 утратила силу в соответствии с </w:t>
      </w:r>
      <w:hyperlink w:history="1" r:id="rIdpiqzi9nhyft-kpphajzp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сентября 2021 года № 115)</w:t>
      </w:r>
    </w:p>
    <w:p>
      <w:pPr>
        <w:spacing w:after="120"/>
        <w:ind w:firstLine="397"/>
        <w:jc w:val="both"/>
      </w:pPr>
      <w:r>
        <w:rPr>
          <w:rFonts w:ascii="Arial" w:cs="Arial" w:eastAsia="Arial" w:hAnsi="Arial"/>
          <w:i/>
          <w:iCs/>
          <w:sz w:val="24"/>
          <w:szCs w:val="24"/>
        </w:rPr>
        <w:t xml:space="preserve">(Часть 5 утратила силу в соответствии с </w:t>
      </w:r>
      <w:hyperlink w:history="1" r:id="rIdgnzchtwyp5hjpap6yreb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сентября 2021 года № 115)</w:t>
      </w:r>
    </w:p>
    <w:p>
      <w:pPr>
        <w:spacing w:after="120"/>
        <w:ind w:firstLine="397"/>
        <w:jc w:val="both"/>
      </w:pPr>
      <w:r>
        <w:rPr>
          <w:rFonts w:ascii="Arial" w:cs="Arial" w:eastAsia="Arial" w:hAnsi="Arial"/>
          <w:sz w:val="24"/>
          <w:szCs w:val="24"/>
        </w:rPr>
        <w:t xml:space="preserve">Лицензия на торговлю гражданским и служебным оружием и патронами к нему не дает права на открытие филиалов юридических лиц, созданных для торговли гражданским и служебным оружием и патронами к нему.</w:t>
      </w:r>
    </w:p>
    <w:p>
      <w:pPr>
        <w:spacing w:after="120"/>
        <w:ind w:firstLine="397"/>
        <w:jc w:val="both"/>
      </w:pPr>
      <w:r>
        <w:rPr>
          <w:rFonts w:ascii="Arial" w:cs="Arial" w:eastAsia="Arial" w:hAnsi="Arial"/>
          <w:i/>
          <w:iCs/>
          <w:sz w:val="24"/>
          <w:szCs w:val="24"/>
        </w:rPr>
        <w:t xml:space="preserve">(В редакции Законов КР от </w:t>
      </w:r>
      <w:hyperlink w:history="1" r:id="rIdjowhrdkirhif0wpz3f_qd">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w:t>
      </w:r>
      <w:hyperlink w:history="1" r:id="rIdbxix74_iy-lxqenmzlh2x">
        <w:r>
          <w:rPr>
            <w:rFonts w:ascii="Arial" w:cs="Arial" w:eastAsia="Arial" w:hAnsi="Arial"/>
            <w:i/>
            <w:iCs/>
            <w:color w:val="1D4ED8"/>
            <w:sz w:val="24"/>
            <w:szCs w:val="24"/>
            <w:u w:val="single"/>
          </w:rPr>
          <w:t xml:space="preserve">11 октября 2012 года № 171</w:t>
        </w:r>
      </w:hyperlink>
      <w:r>
        <w:rPr>
          <w:rFonts w:ascii="Arial" w:cs="Arial" w:eastAsia="Arial" w:hAnsi="Arial"/>
          <w:i/>
          <w:iCs/>
          <w:sz w:val="24"/>
          <w:szCs w:val="24"/>
        </w:rPr>
        <w:t xml:space="preserve">, </w:t>
      </w:r>
      <w:hyperlink w:history="1" r:id="rIdkmstqed5zu3tvsvhggby-">
        <w:r>
          <w:rPr>
            <w:rFonts w:ascii="Arial" w:cs="Arial" w:eastAsia="Arial" w:hAnsi="Arial"/>
            <w:i/>
            <w:iCs/>
            <w:color w:val="1D4ED8"/>
            <w:sz w:val="24"/>
            <w:szCs w:val="24"/>
            <w:u w:val="single"/>
          </w:rPr>
          <w:t xml:space="preserve">18 апреля 2016 года № 45</w:t>
        </w:r>
      </w:hyperlink>
      <w:r>
        <w:rPr>
          <w:rFonts w:ascii="Arial" w:cs="Arial" w:eastAsia="Arial" w:hAnsi="Arial"/>
          <w:i/>
          <w:iCs/>
          <w:sz w:val="24"/>
          <w:szCs w:val="24"/>
        </w:rPr>
        <w:t xml:space="preserve">, </w:t>
      </w:r>
      <w:hyperlink w:history="1" r:id="rIdlvtwxjzlmb-fefpahcr9b">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Продажа или передача оружия государственными военизированными организациями</w:t>
      </w:r>
    </w:p>
    <w:p>
      <w:pPr>
        <w:spacing w:after="120"/>
        <w:ind w:firstLine="397"/>
        <w:jc w:val="both"/>
      </w:pPr>
      <w:r>
        <w:rPr>
          <w:rFonts w:ascii="Arial" w:cs="Arial" w:eastAsia="Arial" w:hAnsi="Arial"/>
          <w:sz w:val="24"/>
          <w:szCs w:val="24"/>
        </w:rPr>
        <w:t xml:space="preserve">Государственные военизированные организации имеют право продавать или передавать имеющееся у них на вооружении огнестрельное и холодное оружие и патроны к нему в порядке, установленном Кабинетом Министров Кыргызской Республики, юридическим лицам, имеющим лицензию на торговлю гражданским и служебным оружием и патронами к нему.</w:t>
      </w:r>
    </w:p>
    <w:p>
      <w:pPr>
        <w:spacing w:after="120"/>
        <w:ind w:firstLine="397"/>
        <w:jc w:val="both"/>
      </w:pPr>
      <w:r>
        <w:rPr>
          <w:rFonts w:ascii="Arial" w:cs="Arial" w:eastAsia="Arial" w:hAnsi="Arial"/>
          <w:sz w:val="24"/>
          <w:szCs w:val="24"/>
        </w:rPr>
        <w:t xml:space="preserve">Руководители государственных военизированных организаций имеют право передавать для хранения и ношения огнестрельное короткоствольное оружие отдельным категориям военнослужащих и сотрудников государственных военизированных организаций, находящихся на пенсии, а также временно выдавать оружие в порядке, установленном Кабинетом Министров Кыргызской Республики, должностным лицам государственных органов, которым законом разрешено хранение и ношение оружия, с оформлением соответствующих разрешений в порядке, определяемом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19 февраля 2010 года № 32</w:t>
      </w:r>
      <w:r>
        <w:rPr>
          <w:rFonts w:ascii="Arial" w:cs="Arial" w:eastAsia="Arial" w:hAnsi="Arial"/>
          <w:i/>
          <w:iCs/>
          <w:sz w:val="24"/>
          <w:szCs w:val="24"/>
        </w:rPr>
        <w:t xml:space="preserve">, </w:t>
      </w:r>
      <w:hyperlink w:history="1" r:id="rIdjvlplrq3vqphzyxoqht4u">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Награждение оружием, продажа, дарение и наследование оружия</w:t>
      </w:r>
    </w:p>
    <w:p>
      <w:pPr>
        <w:spacing w:after="120"/>
        <w:ind w:firstLine="397"/>
        <w:jc w:val="both"/>
      </w:pPr>
      <w:r>
        <w:rPr>
          <w:rFonts w:ascii="Arial" w:cs="Arial" w:eastAsia="Arial" w:hAnsi="Arial"/>
          <w:sz w:val="24"/>
          <w:szCs w:val="24"/>
        </w:rPr>
        <w:t xml:space="preserve">Наградным является оружие, полученное военнослужащими и сотрудниками государственных военизированных организаций на основании приказа руководителей указанных организаций, а также оружие, полученное гражданами Кыргызской Республики на основании распоряжений Президента Кыргызской Республики, Кабинета Министров  Кыргызской Республики, Торага Жогорку Кенеша с согласия Координационного совета Жогорку Кенеша Кыргызской Республики, наградных документов глав иностранных государств и глав правительств, а также государственных органов иностранных государств. Разрешение на хранение и ношение наградного оружия гражданами Кыргызской Республики выдается органами внутренних дел Кыргызской Республики.</w:t>
      </w:r>
    </w:p>
    <w:p>
      <w:pPr>
        <w:spacing w:after="120"/>
        <w:ind w:firstLine="397"/>
        <w:jc w:val="both"/>
      </w:pPr>
      <w:r>
        <w:rPr>
          <w:rFonts w:ascii="Arial" w:cs="Arial" w:eastAsia="Arial" w:hAnsi="Arial"/>
          <w:sz w:val="24"/>
          <w:szCs w:val="24"/>
        </w:rPr>
        <w:t xml:space="preserve">Наградным не может быть оружие, позволяющее вести огонь очередями, а также запрещенное настоящим Законом к обороту на территории Кыргызской Республики.</w:t>
      </w:r>
    </w:p>
    <w:p>
      <w:pPr>
        <w:spacing w:after="120"/>
        <w:ind w:firstLine="397"/>
        <w:jc w:val="both"/>
      </w:pPr>
      <w:r>
        <w:rPr>
          <w:rFonts w:ascii="Arial" w:cs="Arial" w:eastAsia="Arial" w:hAnsi="Arial"/>
          <w:sz w:val="24"/>
          <w:szCs w:val="24"/>
        </w:rPr>
        <w:t xml:space="preserve">Граждане, награжденные нарезным оружием, обязаны каждые пять лет представлять в органы внутренних дел оружие для проведения контрольного отстрела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Хранение, ношение, передача и транспортирование наградного оружия осуществляются с соблюдением норм и правил, установленных в отношении гражданского оружия.</w:t>
      </w:r>
    </w:p>
    <w:p>
      <w:pPr>
        <w:spacing w:after="120"/>
        <w:ind w:firstLine="397"/>
        <w:jc w:val="both"/>
      </w:pPr>
      <w:r>
        <w:rPr>
          <w:rFonts w:ascii="Arial" w:cs="Arial" w:eastAsia="Arial" w:hAnsi="Arial"/>
          <w:sz w:val="24"/>
          <w:szCs w:val="24"/>
        </w:rPr>
        <w:t xml:space="preserve">Продажа, дарение, мена и наследование короткоствольного нарезного оружия и патронов к нему не допускается. В случае смерти владельца наградное короткоствольное нарезное оружие изымается органами внутренних дел до решения вопроса о его дальнейшем использовании. В отношении остальных видов наградного оружия применяются нормы настоящего Закона, предусмотренные для гражданского оружия.</w:t>
      </w:r>
    </w:p>
    <w:p>
      <w:pPr>
        <w:spacing w:after="120"/>
        <w:ind w:firstLine="397"/>
        <w:jc w:val="both"/>
      </w:pPr>
      <w:r>
        <w:rPr>
          <w:rFonts w:ascii="Arial" w:cs="Arial" w:eastAsia="Arial" w:hAnsi="Arial"/>
          <w:sz w:val="24"/>
          <w:szCs w:val="24"/>
        </w:rPr>
        <w:t xml:space="preserve">Граждане Кыргызской Республики имеют право продавать находящееся у них на законных основаниях на праве личной собственности оружие юридическим лицам, имеющим лицензию на торговлю гражданским и служебным оружием либо государственным военизированным организациям с предварительным уведомлением органов внутренних дел, выдавших им разрешение на хранение и ношение оружия, а также гражданам, имеющим лицензии на коллекционирование или экспонирование, разрешение на приобретение оружия, после регистрации оружия в органах внутренних дел по месту учета указанного оружия.</w:t>
      </w:r>
    </w:p>
    <w:p>
      <w:pPr>
        <w:spacing w:after="120"/>
        <w:ind w:firstLine="397"/>
        <w:jc w:val="both"/>
      </w:pPr>
      <w:r>
        <w:rPr>
          <w:rFonts w:ascii="Arial" w:cs="Arial" w:eastAsia="Arial" w:hAnsi="Arial"/>
          <w:sz w:val="24"/>
          <w:szCs w:val="24"/>
        </w:rPr>
        <w:t xml:space="preserve">Дарение и наследование гражданского оружия, зарегистрированного в органах внутренних дел, производятся в порядке, определяемом законодательством Кыргызской Республики, при наличии у наследника или лица, в пользу которого осуществляется дарение, разрешения на приобретение гражданского оружия. В случае смерти собственника гражданского оружия до решения вопроса о наследовании имущества и получения разрешения на приобретение гражданского оружия указанное оружие незамедлительно изымается для ответственного хранения органами внутренних дел, зарегистрировавшими его. По ходатайству родственников умершего наградное оружие может быть передано им на хранение с предварительным приведением его в непригодное для стрельбы состояние, о чем делается соответствующая отметка в регистрационных документах.</w:t>
      </w:r>
    </w:p>
    <w:p>
      <w:pPr>
        <w:spacing w:after="120"/>
        <w:ind w:firstLine="397"/>
        <w:jc w:val="both"/>
      </w:pPr>
      <w:r>
        <w:rPr>
          <w:rFonts w:ascii="Arial" w:cs="Arial" w:eastAsia="Arial" w:hAnsi="Arial"/>
          <w:i/>
          <w:iCs/>
          <w:sz w:val="24"/>
          <w:szCs w:val="24"/>
        </w:rPr>
        <w:t xml:space="preserve">(В редакции Законов КР от </w:t>
      </w:r>
      <w:hyperlink w:history="1" r:id="rIdfpb7bj9h40xazika2aaj5">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16 ноября 2009 года № 298, </w:t>
      </w:r>
      <w:hyperlink w:history="1" r:id="rIdipoxy_zps-byogwb1h1qi">
        <w:r>
          <w:rPr>
            <w:rFonts w:ascii="Arial" w:cs="Arial" w:eastAsia="Arial" w:hAnsi="Arial"/>
            <w:i/>
            <w:iCs/>
            <w:color w:val="1D4ED8"/>
            <w:sz w:val="24"/>
            <w:szCs w:val="24"/>
            <w:u w:val="single"/>
          </w:rPr>
          <w:t xml:space="preserve">10 ноября 2011 года № 205</w:t>
        </w:r>
      </w:hyperlink>
      <w:r>
        <w:rPr>
          <w:rFonts w:ascii="Arial" w:cs="Arial" w:eastAsia="Arial" w:hAnsi="Arial"/>
          <w:i/>
          <w:iCs/>
          <w:sz w:val="24"/>
          <w:szCs w:val="24"/>
        </w:rPr>
        <w:t xml:space="preserve">, </w:t>
      </w:r>
      <w:hyperlink w:history="1" r:id="rIdd6bevdmiejabxqlpqhsk3">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Продажа гражданского и служебного оружия и патронов к нему другими субъектами</w:t>
      </w:r>
    </w:p>
    <w:p>
      <w:pPr>
        <w:spacing w:after="120"/>
        <w:ind w:firstLine="397"/>
        <w:jc w:val="both"/>
      </w:pPr>
      <w:r>
        <w:rPr>
          <w:rFonts w:ascii="Arial" w:cs="Arial" w:eastAsia="Arial" w:hAnsi="Arial"/>
          <w:sz w:val="24"/>
          <w:szCs w:val="24"/>
        </w:rPr>
        <w:t xml:space="preserve">Субъекты, имеющие право на приобретение оружия, указанные в пунктах 2, 3, 4, 5, 6 и 7 статьи 12 и части 5 статьи 17 настоящего Закона, могут продавать находящееся у них на законных основаниях гражданское и служебное оружие и патроны к нему юридическим лицам, имеющим лицензию на торговлю гражданским и служебным оружием, с предварительным уведомлением об этом органов внутренних дел по месту учета указанного оружия.</w:t>
      </w:r>
    </w:p>
    <w:p>
      <w:pPr>
        <w:spacing w:after="120"/>
        <w:ind w:firstLine="397"/>
        <w:jc w:val="both"/>
      </w:pPr>
      <w:r>
        <w:rPr>
          <w:rFonts w:ascii="Arial" w:cs="Arial" w:eastAsia="Arial" w:hAnsi="Arial"/>
          <w:i/>
          <w:iCs/>
          <w:sz w:val="24"/>
          <w:szCs w:val="24"/>
        </w:rPr>
        <w:t xml:space="preserve">(В редакции Закона КР от </w:t>
      </w:r>
      <w:hyperlink w:history="1" r:id="rIdvqoc9gavrcvtwkexnvipv">
        <w:r>
          <w:rPr>
            <w:rFonts w:ascii="Arial" w:cs="Arial" w:eastAsia="Arial" w:hAnsi="Arial"/>
            <w:i/>
            <w:iCs/>
            <w:color w:val="1D4ED8"/>
            <w:sz w:val="24"/>
            <w:szCs w:val="24"/>
            <w:u w:val="single"/>
          </w:rPr>
          <w:t xml:space="preserve">18 февраля 2003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Хранение гражданского и служебного оружия и патронов к нему</w:t>
      </w:r>
    </w:p>
    <w:p>
      <w:pPr>
        <w:spacing w:after="120"/>
        <w:ind w:firstLine="397"/>
        <w:jc w:val="both"/>
      </w:pPr>
      <w:r>
        <w:rPr>
          <w:rFonts w:ascii="Arial" w:cs="Arial" w:eastAsia="Arial" w:hAnsi="Arial"/>
          <w:sz w:val="24"/>
          <w:szCs w:val="24"/>
        </w:rPr>
        <w:t xml:space="preserve">Хранение гражданского и служебного оружия и патронов к нему разрешается юридическим лицам и гражданам, получившим в органах внутренних дел разрешения на хранение или хранение и ношение оружия.</w:t>
      </w:r>
    </w:p>
    <w:p>
      <w:pPr>
        <w:spacing w:after="120"/>
        <w:ind w:firstLine="397"/>
        <w:jc w:val="both"/>
      </w:pPr>
      <w:r>
        <w:rPr>
          <w:rFonts w:ascii="Arial" w:cs="Arial" w:eastAsia="Arial" w:hAnsi="Arial"/>
          <w:sz w:val="24"/>
          <w:szCs w:val="24"/>
        </w:rPr>
        <w:t xml:space="preserve">Хранение иностранными гражданами приобретенного в Кыргызской Республике гражданского и служебного оружия разрешается в течение пяти дней на основании разрешения на его приобретение, выданного органом внутренних дел.</w:t>
      </w:r>
    </w:p>
    <w:p>
      <w:pPr>
        <w:spacing w:after="120"/>
        <w:ind w:firstLine="397"/>
        <w:jc w:val="both"/>
      </w:pPr>
      <w:r>
        <w:rPr>
          <w:rFonts w:ascii="Arial" w:cs="Arial" w:eastAsia="Arial" w:hAnsi="Arial"/>
          <w:i/>
          <w:iCs/>
          <w:sz w:val="24"/>
          <w:szCs w:val="24"/>
        </w:rPr>
        <w:t xml:space="preserve">(Часть утратила силу в соответствии с </w:t>
      </w:r>
      <w:hyperlink w:history="1" r:id="rIdlrvznqkdlj1s7s_cyeij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сентября 2021 года № 115)</w:t>
      </w:r>
    </w:p>
    <w:p>
      <w:pPr>
        <w:spacing w:after="120"/>
        <w:ind w:firstLine="397"/>
        <w:jc w:val="both"/>
      </w:pPr>
      <w:r>
        <w:rPr>
          <w:rFonts w:ascii="Arial" w:cs="Arial" w:eastAsia="Arial" w:hAnsi="Arial"/>
          <w:sz w:val="24"/>
          <w:szCs w:val="24"/>
        </w:rPr>
        <w:t xml:space="preserve">Государственным органам по охране окружающей среды, а также предприятиям и организациям, на которых возложены функции охраны охотничьих и рыбных ресурсов, разрешается временное хранение огнестрельного оружия, изъятого у нарушителей правил охоты и рыболовства и подлежащего возврату его законному владельцу после представления им соответствующих документов и уплаты штрафа и иска за ущерб, причиненный охотничьим ресурсам.</w:t>
      </w:r>
    </w:p>
    <w:p>
      <w:pPr>
        <w:spacing w:after="120"/>
        <w:ind w:firstLine="397"/>
        <w:jc w:val="both"/>
      </w:pPr>
      <w:r>
        <w:rPr>
          <w:rFonts w:ascii="Arial" w:cs="Arial" w:eastAsia="Arial" w:hAnsi="Arial"/>
          <w:sz w:val="24"/>
          <w:szCs w:val="24"/>
        </w:rPr>
        <w:t xml:space="preserve">Гражданское и служебное оружие должно храниться в условиях, обеспечивающих его сохранность, безопасность хранения и исключающих доступ к нему посторонних лиц.</w:t>
      </w:r>
    </w:p>
    <w:p>
      <w:pPr>
        <w:spacing w:after="120"/>
        <w:ind w:firstLine="397"/>
        <w:jc w:val="both"/>
      </w:pPr>
      <w:r>
        <w:rPr>
          <w:rFonts w:ascii="Arial" w:cs="Arial" w:eastAsia="Arial" w:hAnsi="Arial"/>
          <w:sz w:val="24"/>
          <w:szCs w:val="24"/>
        </w:rPr>
        <w:t xml:space="preserve">Требования к условиям хранения различных видов гражданского и служебного оружия и патронов к нему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aefgvztoqsopmr6dc42pm">
        <w:r>
          <w:rPr>
            <w:rFonts w:ascii="Arial" w:cs="Arial" w:eastAsia="Arial" w:hAnsi="Arial"/>
            <w:i/>
            <w:iCs/>
            <w:color w:val="1D4ED8"/>
            <w:sz w:val="24"/>
            <w:szCs w:val="24"/>
            <w:u w:val="single"/>
          </w:rPr>
          <w:t xml:space="preserve">19 февраля 2010 года № 32</w:t>
        </w:r>
      </w:hyperlink>
      <w:r>
        <w:rPr>
          <w:rFonts w:ascii="Arial" w:cs="Arial" w:eastAsia="Arial" w:hAnsi="Arial"/>
          <w:i/>
          <w:iCs/>
          <w:sz w:val="24"/>
          <w:szCs w:val="24"/>
        </w:rPr>
        <w:t xml:space="preserve">, </w:t>
      </w:r>
      <w:hyperlink w:history="1" r:id="rIdza2h_m4do4mp0zgeqx-px">
        <w:r>
          <w:rPr>
            <w:rFonts w:ascii="Arial" w:cs="Arial" w:eastAsia="Arial" w:hAnsi="Arial"/>
            <w:i/>
            <w:iCs/>
            <w:color w:val="1D4ED8"/>
            <w:sz w:val="24"/>
            <w:szCs w:val="24"/>
            <w:u w:val="single"/>
          </w:rPr>
          <w:t xml:space="preserve">13 марта 2014 года № 46</w:t>
        </w:r>
      </w:hyperlink>
      <w:r>
        <w:rPr>
          <w:rFonts w:ascii="Arial" w:cs="Arial" w:eastAsia="Arial" w:hAnsi="Arial"/>
          <w:i/>
          <w:iCs/>
          <w:sz w:val="24"/>
          <w:szCs w:val="24"/>
        </w:rPr>
        <w:t xml:space="preserve">, </w:t>
      </w:r>
      <w:hyperlink w:history="1" r:id="rId7venu05mj0hpncueu5kr6">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Порядок взимания платежей при выдаче лицензий, разрешений и сертификатов и продлении срока их действия</w:t>
      </w:r>
    </w:p>
    <w:p>
      <w:pPr>
        <w:spacing w:after="120"/>
        <w:ind w:firstLine="397"/>
        <w:jc w:val="both"/>
      </w:pPr>
      <w:r>
        <w:rPr>
          <w:rFonts w:ascii="Arial" w:cs="Arial" w:eastAsia="Arial" w:hAnsi="Arial"/>
          <w:sz w:val="24"/>
          <w:szCs w:val="24"/>
        </w:rPr>
        <w:t xml:space="preserve">С юридических лиц и граждан за выдачу и продление лицензий, разрешений и их дубликатов взимается государственная пошлина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i/>
          <w:iCs/>
          <w:sz w:val="24"/>
          <w:szCs w:val="24"/>
        </w:rPr>
        <w:t xml:space="preserve">(В редакции Закона КР от </w:t>
      </w:r>
      <w:hyperlink w:history="1" r:id="rIdyixrgzpflqfuw0bfu7cet">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Применение оружия гражданами Кыргызской Республики</w:t>
      </w:r>
    </w:p>
    <w:p>
      <w:pPr>
        <w:spacing w:after="120"/>
        <w:ind w:firstLine="397"/>
        <w:jc w:val="both"/>
      </w:pPr>
      <w:r>
        <w:rPr>
          <w:rFonts w:ascii="Arial" w:cs="Arial" w:eastAsia="Arial" w:hAnsi="Arial"/>
          <w:sz w:val="24"/>
          <w:szCs w:val="24"/>
        </w:rPr>
        <w:t xml:space="preserve">Граждане Кыргызской Республики могут применять имеющееся у них на законных основаниях оружие для защиты жизни, здоровья и собственности при состоянии необходимой обороны или крайней необходимости. Применению оружия должно предшествовать четко выраженное предупреждение об этом лица, против которого применяется оружие, 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 При этом применение оружия в состоянии необходимой обороны не должно причинить вред третьим лицам.</w:t>
      </w:r>
    </w:p>
    <w:p>
      <w:pPr>
        <w:spacing w:after="120"/>
        <w:ind w:firstLine="397"/>
        <w:jc w:val="both"/>
      </w:pPr>
      <w:r>
        <w:rPr>
          <w:rFonts w:ascii="Arial" w:cs="Arial" w:eastAsia="Arial" w:hAnsi="Arial"/>
          <w:sz w:val="24"/>
          <w:szCs w:val="24"/>
        </w:rPr>
        <w:t xml:space="preserve">Запрещается применять огнестрельное оружие в отношении беременных женщин, лиц с явными признаками инвалидности, несовершеннолетних, когда их возраст очевиден или известен, за исключением случаев совершения указанными лицами вооруженного либо группового нападения. О каждом случае применения оружия, повлекшем за собой причинение вреда здоровью человека, владелец оружия обязан незамедлительно, но не позднее одних суток, сообщить в орган внутренних дел по месту применения оружия.</w:t>
      </w:r>
    </w:p>
    <w:p>
      <w:pPr>
        <w:spacing w:after="120"/>
        <w:ind w:firstLine="397"/>
        <w:jc w:val="both"/>
      </w:pPr>
      <w:r>
        <w:rPr>
          <w:rFonts w:ascii="Arial" w:cs="Arial" w:eastAsia="Arial" w:hAnsi="Arial"/>
          <w:sz w:val="24"/>
          <w:szCs w:val="24"/>
        </w:rPr>
        <w:t xml:space="preserve">Охотники Кыргызской Республики имеют право временно для охоты пользоваться охотничьим оружием в присутствии лица, за которым закреплено данное охотничье оружие, при наличии у них действительных разрешений органов внутренних дел Кыргызской Республики на право хранения, ношения и использования охотничьего оружия соответствующего типа канала ствола. Спортсмены, являющиеся членами спортивных организаций, имеют право временно использовать не принадлежащее им спортивное оружие в присутствии уполномоченного представителя спортивной организации, являющейся собственником оружия. Иные правила использования спортивного и охотничьего оружия устанавливаются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 (В редакции Законов КР от </w:t>
      </w:r>
      <w:hyperlink w:history="1" r:id="rId6wnwjqvt6wt048d0egrhb">
        <w:r>
          <w:rPr>
            <w:rFonts w:ascii="Arial" w:cs="Arial" w:eastAsia="Arial" w:hAnsi="Arial"/>
            <w:i/>
            <w:iCs/>
            <w:color w:val="1D4ED8"/>
            <w:sz w:val="24"/>
            <w:szCs w:val="24"/>
            <w:u w:val="single"/>
          </w:rPr>
          <w:t xml:space="preserve">13 марта 2014 года № 46</w:t>
        </w:r>
      </w:hyperlink>
      <w:r>
        <w:rPr>
          <w:rFonts w:ascii="Arial" w:cs="Arial" w:eastAsia="Arial" w:hAnsi="Arial"/>
          <w:i/>
          <w:iCs/>
          <w:sz w:val="24"/>
          <w:szCs w:val="24"/>
        </w:rPr>
        <w:t xml:space="preserve">, </w:t>
      </w:r>
      <w:hyperlink w:history="1" r:id="rIdl4tegsfclyaavkfmhrxko">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Учет, ношение, перевозка, транспортировка, уничтожение, коллекционирование и экспонирование оружия</w:t>
      </w:r>
    </w:p>
    <w:p>
      <w:pPr>
        <w:spacing w:after="120"/>
        <w:ind w:firstLine="397"/>
        <w:jc w:val="both"/>
      </w:pPr>
      <w:r>
        <w:rPr>
          <w:rFonts w:ascii="Arial" w:cs="Arial" w:eastAsia="Arial" w:hAnsi="Arial"/>
          <w:sz w:val="24"/>
          <w:szCs w:val="24"/>
        </w:rPr>
        <w:t xml:space="preserve">Правила учета, ношения, перевозки, транспортировки и уничтожения оружия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Коллекционированием и экспонированием оружия на территории Кыргызской Республики имеют право заниматься юридические лица и граждане, соответствующие требованиям, установленным законодательством Кыргызской Республики для занятия указанными видами деятельности.</w:t>
      </w:r>
    </w:p>
    <w:p>
      <w:pPr>
        <w:spacing w:after="120"/>
        <w:ind w:firstLine="397"/>
        <w:jc w:val="both"/>
      </w:pPr>
      <w:r>
        <w:rPr>
          <w:rFonts w:ascii="Arial" w:cs="Arial" w:eastAsia="Arial" w:hAnsi="Arial"/>
          <w:sz w:val="24"/>
          <w:szCs w:val="24"/>
        </w:rPr>
        <w:t xml:space="preserve">Правила коллекционирования и экспонирования оружия, а также конструктивно сходных с оружием изделий, порядок их производства, торговли ими, их продажи, передачи, приобретения, экспонирования, хранения и транспортировки, устанавливаются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damh0i6lvjazxciizuaha">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w:t>
      </w:r>
      <w:hyperlink w:history="1" r:id="rIdtn_jianhcfwkb3reb5hmy">
        <w:r>
          <w:rPr>
            <w:rFonts w:ascii="Arial" w:cs="Arial" w:eastAsia="Arial" w:hAnsi="Arial"/>
            <w:i/>
            <w:iCs/>
            <w:color w:val="1D4ED8"/>
            <w:sz w:val="24"/>
            <w:szCs w:val="24"/>
            <w:u w:val="single"/>
          </w:rPr>
          <w:t xml:space="preserve">19 февраля 2010 года № 32</w:t>
        </w:r>
      </w:hyperlink>
      <w:r>
        <w:rPr>
          <w:rFonts w:ascii="Arial" w:cs="Arial" w:eastAsia="Arial" w:hAnsi="Arial"/>
          <w:i/>
          <w:iCs/>
          <w:sz w:val="24"/>
          <w:szCs w:val="24"/>
        </w:rPr>
        <w:t xml:space="preserve">, </w:t>
      </w:r>
      <w:hyperlink w:history="1" r:id="rIdchqokpr1kcb1mk3e_fuqi">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Аннулирование лицензий или разрешений</w:t>
      </w:r>
    </w:p>
    <w:p>
      <w:pPr>
        <w:spacing w:after="120"/>
        <w:ind w:firstLine="397"/>
        <w:jc w:val="both"/>
      </w:pPr>
      <w:r>
        <w:rPr>
          <w:rFonts w:ascii="Arial" w:cs="Arial" w:eastAsia="Arial" w:hAnsi="Arial"/>
          <w:sz w:val="24"/>
          <w:szCs w:val="24"/>
        </w:rPr>
        <w:t xml:space="preserve">Лицензии на производство гражданского и служебного оружия, торговлю им, а также разрешения на приобретение, хранение или хранение и ношение оружия аннулируются органами, выдавшими эти лицензии или разрешения, в случаях:</w:t>
      </w:r>
    </w:p>
    <w:p>
      <w:pPr>
        <w:spacing w:after="120"/>
        <w:ind w:firstLine="397"/>
        <w:jc w:val="both"/>
      </w:pPr>
      <w:r>
        <w:rPr>
          <w:rFonts w:ascii="Arial" w:cs="Arial" w:eastAsia="Arial" w:hAnsi="Arial"/>
          <w:sz w:val="24"/>
          <w:szCs w:val="24"/>
        </w:rPr>
        <w:t xml:space="preserve">1) добровольного отказа от указанных лицензий или разрешений либо ликвидации юридического лица, либо смерти собственника оружия;</w:t>
      </w:r>
    </w:p>
    <w:p>
      <w:pPr>
        <w:spacing w:after="120"/>
        <w:ind w:firstLine="397"/>
        <w:jc w:val="both"/>
      </w:pPr>
      <w:r>
        <w:rPr>
          <w:rFonts w:ascii="Arial" w:cs="Arial" w:eastAsia="Arial" w:hAnsi="Arial"/>
          <w:sz w:val="24"/>
          <w:szCs w:val="24"/>
        </w:rPr>
        <w:t xml:space="preserve">2) систематического (не менее двух раз в течение года) нарушения либо неисполнения юридическими лицами или гражданами требований, предусмотренных настоящим Законом и иными нормативными правовыми актами Кыргызской Республики, регламентирующими оборот оружия;</w:t>
      </w:r>
    </w:p>
    <w:p>
      <w:pPr>
        <w:spacing w:after="120"/>
        <w:ind w:firstLine="397"/>
        <w:jc w:val="both"/>
      </w:pPr>
      <w:r>
        <w:rPr>
          <w:rFonts w:ascii="Arial" w:cs="Arial" w:eastAsia="Arial" w:hAnsi="Arial"/>
          <w:sz w:val="24"/>
          <w:szCs w:val="24"/>
        </w:rPr>
        <w:t xml:space="preserve">3) возникновения предусмотренных настоящим Законом обстоятельств, исключающих возможность получения лицензий или разрешений;</w:t>
      </w:r>
    </w:p>
    <w:p>
      <w:pPr>
        <w:spacing w:after="120"/>
        <w:ind w:firstLine="397"/>
        <w:jc w:val="both"/>
      </w:pPr>
      <w:r>
        <w:rPr>
          <w:rFonts w:ascii="Arial" w:cs="Arial" w:eastAsia="Arial" w:hAnsi="Arial"/>
          <w:sz w:val="24"/>
          <w:szCs w:val="24"/>
        </w:rPr>
        <w:t xml:space="preserve">4) конструктивной переделки владельцем гражданского или служебного оружия и патронов к нему, повлекшей за собой изменение баллистических и других технических характеристик указанных оружия и патронов к нему;</w:t>
      </w:r>
    </w:p>
    <w:p>
      <w:pPr>
        <w:spacing w:after="120"/>
        <w:ind w:firstLine="397"/>
        <w:jc w:val="both"/>
      </w:pPr>
      <w:r>
        <w:rPr>
          <w:rFonts w:ascii="Arial" w:cs="Arial" w:eastAsia="Arial" w:hAnsi="Arial"/>
          <w:sz w:val="24"/>
          <w:szCs w:val="24"/>
        </w:rPr>
        <w:t xml:space="preserve">5) выбытие граждан республики из членов обществ охотников и рыболовов.</w:t>
      </w:r>
    </w:p>
    <w:p>
      <w:pPr>
        <w:spacing w:after="120"/>
        <w:ind w:firstLine="397"/>
        <w:jc w:val="both"/>
      </w:pPr>
      <w:r>
        <w:rPr>
          <w:rFonts w:ascii="Arial" w:cs="Arial" w:eastAsia="Arial" w:hAnsi="Arial"/>
          <w:sz w:val="24"/>
          <w:szCs w:val="24"/>
        </w:rPr>
        <w:t xml:space="preserve">Принятию решения об аннулировании лицензий или разрешений по основаниям, предусмотренным пунктом 2 части первой настоящей статьи, должно предшествовать предварительное письменное предупреждение владельца лицензии или разрешения органом, выдавшим эти лицензию или разрешение. В предупреждении указывается, какие именно правовые нормы и правила нарушены или не исполнены, и назначается срок для устранения допущенных нарушений.</w:t>
      </w:r>
    </w:p>
    <w:p>
      <w:pPr>
        <w:spacing w:after="120"/>
        <w:ind w:firstLine="397"/>
        <w:jc w:val="both"/>
      </w:pPr>
      <w:r>
        <w:rPr>
          <w:rFonts w:ascii="Arial" w:cs="Arial" w:eastAsia="Arial" w:hAnsi="Arial"/>
          <w:sz w:val="24"/>
          <w:szCs w:val="24"/>
        </w:rPr>
        <w:t xml:space="preserve">Решение об аннулировании лицензии или разрешения может быть обжаловано их владельцем в судебном порядке.</w:t>
      </w:r>
    </w:p>
    <w:p>
      <w:pPr>
        <w:spacing w:after="120"/>
        <w:ind w:firstLine="397"/>
        <w:jc w:val="both"/>
      </w:pPr>
      <w:r>
        <w:rPr>
          <w:rFonts w:ascii="Arial" w:cs="Arial" w:eastAsia="Arial" w:hAnsi="Arial"/>
          <w:sz w:val="24"/>
          <w:szCs w:val="24"/>
        </w:rPr>
        <w:t xml:space="preserve">В случае аннулирования лицензий или разрешений повторное обращение за их получением возможно для юридических лиц по истечении трех лет со дня их аннулирования, а для граждан - по истечении пяти лет со дня их аннулирования.</w:t>
      </w:r>
    </w:p>
    <w:p>
      <w:pPr>
        <w:spacing w:after="120"/>
        <w:ind w:firstLine="397"/>
        <w:jc w:val="both"/>
      </w:pPr>
      <w:r>
        <w:rPr>
          <w:rFonts w:ascii="Arial" w:cs="Arial" w:eastAsia="Arial" w:hAnsi="Arial"/>
          <w:sz w:val="24"/>
          <w:szCs w:val="24"/>
        </w:rPr>
        <w:t xml:space="preserve">В случае добровольного отказа от лицензий или разрешений сроки для повторного обращения за их получением не устанавливаются.</w:t>
      </w:r>
    </w:p>
    <w:p>
      <w:pPr>
        <w:spacing w:after="120"/>
        <w:ind w:firstLine="397"/>
        <w:jc w:val="both"/>
      </w:pPr>
      <w:r>
        <w:rPr>
          <w:rFonts w:ascii="Arial" w:cs="Arial" w:eastAsia="Arial" w:hAnsi="Arial"/>
          <w:i/>
          <w:iCs/>
          <w:sz w:val="24"/>
          <w:szCs w:val="24"/>
        </w:rPr>
        <w:t xml:space="preserve">(В редакции Закона КР от </w:t>
      </w:r>
      <w:hyperlink w:history="1" r:id="rIdo4dp87_gzydjfr5abhpla">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Изъятие оружия и патронов к нему</w:t>
      </w:r>
    </w:p>
    <w:p>
      <w:pPr>
        <w:spacing w:after="120"/>
        <w:ind w:firstLine="397"/>
        <w:jc w:val="both"/>
      </w:pPr>
      <w:r>
        <w:rPr>
          <w:rFonts w:ascii="Arial" w:cs="Arial" w:eastAsia="Arial" w:hAnsi="Arial"/>
          <w:sz w:val="24"/>
          <w:szCs w:val="24"/>
        </w:rPr>
        <w:t xml:space="preserve">Изъятие оружия и патронов к нему производится:</w:t>
      </w:r>
    </w:p>
    <w:p>
      <w:pPr>
        <w:spacing w:after="120"/>
        <w:ind w:firstLine="397"/>
        <w:jc w:val="both"/>
      </w:pPr>
      <w:r>
        <w:rPr>
          <w:rFonts w:ascii="Arial" w:cs="Arial" w:eastAsia="Arial" w:hAnsi="Arial"/>
          <w:sz w:val="24"/>
          <w:szCs w:val="24"/>
        </w:rPr>
        <w:t xml:space="preserve">1) органами внутренних дел в случаях:</w:t>
      </w:r>
    </w:p>
    <w:p>
      <w:pPr>
        <w:spacing w:after="120"/>
        <w:ind w:firstLine="397"/>
        <w:jc w:val="both"/>
      </w:pPr>
      <w:r>
        <w:rPr>
          <w:rFonts w:ascii="Arial" w:cs="Arial" w:eastAsia="Arial" w:hAnsi="Arial"/>
          <w:sz w:val="24"/>
          <w:szCs w:val="24"/>
        </w:rPr>
        <w:t xml:space="preserve">- отсутствия лицензий на производство гражданского и служебного оружия и патронов к нему, торговлю ими, приобретение, а также разрешений на приобретение, хранение или хранение и ношение оружия и коллекционирование или экспонирование;</w:t>
      </w:r>
    </w:p>
    <w:p>
      <w:pPr>
        <w:spacing w:after="120"/>
        <w:ind w:firstLine="397"/>
        <w:jc w:val="both"/>
      </w:pPr>
      <w:r>
        <w:rPr>
          <w:rFonts w:ascii="Arial" w:cs="Arial" w:eastAsia="Arial" w:hAnsi="Arial"/>
          <w:sz w:val="24"/>
          <w:szCs w:val="24"/>
        </w:rPr>
        <w:t xml:space="preserve">- аннулирования в установленном порядке указанных лицензий и разрешений;</w:t>
      </w:r>
    </w:p>
    <w:p>
      <w:pPr>
        <w:spacing w:after="120"/>
        <w:ind w:firstLine="397"/>
        <w:jc w:val="both"/>
      </w:pPr>
      <w:r>
        <w:rPr>
          <w:rFonts w:ascii="Arial" w:cs="Arial" w:eastAsia="Arial" w:hAnsi="Arial"/>
          <w:sz w:val="24"/>
          <w:szCs w:val="24"/>
        </w:rPr>
        <w:t xml:space="preserve">- нарушения юридическими лицами или гражданами установленных настоящим Законом и иными нормативными правовыми актами Кыргызской Республики правил передачи, приобретения, коллекционирования, экспонирования, регистрации, учета, хранения, ношения, перевозки, транспортировки и применения оружия до принятия окончательного решения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выявления правоохранительными органами самодельных или переделанных владельцем гражданского или служебного оружия и патронов к нему с измененными баллистическими и другими техническими характеристиками;</w:t>
      </w:r>
    </w:p>
    <w:p>
      <w:pPr>
        <w:spacing w:after="120"/>
        <w:ind w:firstLine="397"/>
        <w:jc w:val="both"/>
      </w:pPr>
      <w:r>
        <w:rPr>
          <w:rFonts w:ascii="Arial" w:cs="Arial" w:eastAsia="Arial" w:hAnsi="Arial"/>
          <w:sz w:val="24"/>
          <w:szCs w:val="24"/>
        </w:rPr>
        <w:t xml:space="preserve">- смерти собственника гражданского оружия до решения вопроса о наследовании имущества, а также смерти гражданина, имевшего на законных основаниях боевое или служебное оружие;</w:t>
      </w:r>
    </w:p>
    <w:p>
      <w:pPr>
        <w:spacing w:after="120"/>
        <w:ind w:firstLine="397"/>
        <w:jc w:val="both"/>
      </w:pPr>
      <w:r>
        <w:rPr>
          <w:rFonts w:ascii="Arial" w:cs="Arial" w:eastAsia="Arial" w:hAnsi="Arial"/>
          <w:sz w:val="24"/>
          <w:szCs w:val="24"/>
        </w:rPr>
        <w:t xml:space="preserve">- ликвидации юридического лица;</w:t>
      </w:r>
    </w:p>
    <w:p>
      <w:pPr>
        <w:spacing w:after="120"/>
        <w:ind w:firstLine="397"/>
        <w:jc w:val="both"/>
      </w:pPr>
      <w:r>
        <w:rPr>
          <w:rFonts w:ascii="Arial" w:cs="Arial" w:eastAsia="Arial" w:hAnsi="Arial"/>
          <w:sz w:val="24"/>
          <w:szCs w:val="24"/>
        </w:rPr>
        <w:t xml:space="preserve">2) государственными органами по охране окружающей среды, а также органами, осуществляющими государственный надзор за соблюдением правил охоты и рыболовства, в случаях нарушения гражданами законодательства Кыргызской Республики об охране окружающей среды в пределах их компетенции с последующей передачей оружия в органы внутренних дел;</w:t>
      </w:r>
    </w:p>
    <w:p>
      <w:pPr>
        <w:spacing w:after="120"/>
        <w:ind w:firstLine="397"/>
        <w:jc w:val="both"/>
      </w:pPr>
      <w:r>
        <w:rPr>
          <w:rFonts w:ascii="Arial" w:cs="Arial" w:eastAsia="Arial" w:hAnsi="Arial"/>
          <w:sz w:val="24"/>
          <w:szCs w:val="24"/>
        </w:rPr>
        <w:t xml:space="preserve">3) таможенными органами в случаях, предусмотренных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4) в других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Порядок изъятия оружия и патронов к нему определяется Кабинетом Министров Кыргызской Республики.</w:t>
      </w:r>
    </w:p>
    <w:p>
      <w:pPr>
        <w:spacing w:after="120"/>
        <w:ind w:firstLine="397"/>
        <w:jc w:val="both"/>
      </w:pPr>
      <w:r>
        <w:rPr>
          <w:rFonts w:ascii="Arial" w:cs="Arial" w:eastAsia="Arial" w:hAnsi="Arial"/>
          <w:sz w:val="24"/>
          <w:szCs w:val="24"/>
        </w:rPr>
        <w:t xml:space="preserve">Изъятые, а также конфискованные гражданское и служебное оружие и патроны к нему, технически пригодные для эксплуатации, подлежат в соответствии с законодательством Кыргызской Республики реализации через юридических лиц, имеющих лицензию на торговлю гражданским и служебным оружием.</w:t>
      </w:r>
    </w:p>
    <w:p>
      <w:pPr>
        <w:spacing w:after="120"/>
        <w:ind w:firstLine="397"/>
        <w:jc w:val="both"/>
      </w:pPr>
      <w:r>
        <w:rPr>
          <w:rFonts w:ascii="Arial" w:cs="Arial" w:eastAsia="Arial" w:hAnsi="Arial"/>
          <w:i/>
          <w:iCs/>
          <w:sz w:val="24"/>
          <w:szCs w:val="24"/>
        </w:rPr>
        <w:t xml:space="preserve">(В редакции Законов КР от </w:t>
      </w:r>
      <w:hyperlink w:history="1" r:id="rIdowccj3uieszq0ipzbxe8u">
        <w:r>
          <w:rPr>
            <w:rFonts w:ascii="Arial" w:cs="Arial" w:eastAsia="Arial" w:hAnsi="Arial"/>
            <w:i/>
            <w:iCs/>
            <w:color w:val="1D4ED8"/>
            <w:sz w:val="24"/>
            <w:szCs w:val="24"/>
            <w:u w:val="single"/>
          </w:rPr>
          <w:t xml:space="preserve">6 марта 2003 года № 52</w:t>
        </w:r>
      </w:hyperlink>
      <w:r>
        <w:rPr>
          <w:rFonts w:ascii="Arial" w:cs="Arial" w:eastAsia="Arial" w:hAnsi="Arial"/>
          <w:i/>
          <w:iCs/>
          <w:sz w:val="24"/>
          <w:szCs w:val="24"/>
        </w:rPr>
        <w:t xml:space="preserve">, </w:t>
      </w:r>
      <w:hyperlink w:history="1" r:id="rIdwqp9pkc5zjwcd0ixmjhoe">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z_uaflz3ris-m1ue9jtea">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1</w:t>
      </w:r>
      <w:r>
        <w:rPr>
          <w:rFonts w:ascii="Arial" w:cs="Arial" w:eastAsia="Arial" w:hAnsi="Arial"/>
          <w:b/>
          <w:bCs/>
          <w:sz w:val="24"/>
          <w:szCs w:val="24"/>
        </w:rPr>
        <w:t xml:space="preserve">. Добровольная сдача оружия и боеприпасов</w:t>
      </w:r>
    </w:p>
    <w:p>
      <w:pPr>
        <w:spacing w:after="120"/>
        <w:ind w:firstLine="397"/>
        <w:jc w:val="both"/>
      </w:pPr>
      <w:r>
        <w:rPr>
          <w:rFonts w:ascii="Arial" w:cs="Arial" w:eastAsia="Arial" w:hAnsi="Arial"/>
          <w:sz w:val="24"/>
          <w:szCs w:val="24"/>
        </w:rPr>
        <w:t xml:space="preserve">Граждане Кыргызской Республики, иностранные граждане и лица без гражданства, а также юридические лица могут добровольно сдать на возмездной или безвозмездной основе найденные или незаконно хранящиеся у них оружие и боеприпасы.</w:t>
      </w:r>
    </w:p>
    <w:p>
      <w:pPr>
        <w:spacing w:after="120"/>
        <w:ind w:firstLine="397"/>
        <w:jc w:val="both"/>
      </w:pPr>
      <w:r>
        <w:rPr>
          <w:rFonts w:ascii="Arial" w:cs="Arial" w:eastAsia="Arial" w:hAnsi="Arial"/>
          <w:sz w:val="24"/>
          <w:szCs w:val="24"/>
        </w:rPr>
        <w:t xml:space="preserve">Под добровольной сдачей следует понимать выдачу лицом оружия и боеприпасов по своей воле или сообщение органам внутренних дел о месте их нахождения.</w:t>
      </w:r>
    </w:p>
    <w:p>
      <w:pPr>
        <w:spacing w:after="120"/>
        <w:ind w:firstLine="397"/>
        <w:jc w:val="both"/>
      </w:pPr>
      <w:r>
        <w:rPr>
          <w:rFonts w:ascii="Arial" w:cs="Arial" w:eastAsia="Arial" w:hAnsi="Arial"/>
          <w:sz w:val="24"/>
          <w:szCs w:val="24"/>
        </w:rPr>
        <w:t xml:space="preserve">Не может признаваться добровольной сдачей оружия и боеприпасов их изъятие при задержании лица, а также при производстве следственных действий по их обнаружению и изъятию.</w:t>
      </w:r>
    </w:p>
    <w:p>
      <w:pPr>
        <w:spacing w:after="120"/>
        <w:ind w:firstLine="397"/>
        <w:jc w:val="both"/>
      </w:pPr>
      <w:r>
        <w:rPr>
          <w:rFonts w:ascii="Arial" w:cs="Arial" w:eastAsia="Arial" w:hAnsi="Arial"/>
          <w:sz w:val="24"/>
          <w:szCs w:val="24"/>
        </w:rPr>
        <w:t xml:space="preserve">Порядок добровольной сдачи оружия и боеприпасов определяется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ey-mukzson9gzydv2xfni">
        <w:r>
          <w:rPr>
            <w:rFonts w:ascii="Arial" w:cs="Arial" w:eastAsia="Arial" w:hAnsi="Arial"/>
            <w:i/>
            <w:iCs/>
            <w:color w:val="1D4ED8"/>
            <w:sz w:val="24"/>
            <w:szCs w:val="24"/>
            <w:u w:val="single"/>
          </w:rPr>
          <w:t xml:space="preserve">24 апреля 2019 года № 54</w:t>
        </w:r>
      </w:hyperlink>
      <w:r>
        <w:rPr>
          <w:rFonts w:ascii="Arial" w:cs="Arial" w:eastAsia="Arial" w:hAnsi="Arial"/>
          <w:i/>
          <w:iCs/>
          <w:sz w:val="24"/>
          <w:szCs w:val="24"/>
        </w:rPr>
        <w:t xml:space="preserve">, </w:t>
      </w:r>
      <w:hyperlink w:history="1" r:id="rIdcs0lqzw6czqpol970bemi">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Контроль за оборотом оружия</w:t>
      </w:r>
    </w:p>
    <w:p>
      <w:pPr>
        <w:spacing w:after="120"/>
        <w:ind w:firstLine="397"/>
        <w:jc w:val="both"/>
      </w:pPr>
      <w:r>
        <w:rPr>
          <w:rFonts w:ascii="Arial" w:cs="Arial" w:eastAsia="Arial" w:hAnsi="Arial"/>
          <w:sz w:val="24"/>
          <w:szCs w:val="24"/>
        </w:rPr>
        <w:t xml:space="preserve">Контроль за оборотом гражданского и служебного оружия на территории Кыргызской Республики осуществляют органы внутренних дел и органы, уполномоченные Кабинетом Министров Кыргызской Республики выдавать лицензии на производство гражданского и служебного оружия, а также органы государственного надзора за соблюдением государственных стандартов Кыргызской Республики.</w:t>
      </w:r>
    </w:p>
    <w:p>
      <w:pPr>
        <w:spacing w:after="120"/>
        <w:ind w:firstLine="397"/>
        <w:jc w:val="both"/>
      </w:pPr>
      <w:r>
        <w:rPr>
          <w:rFonts w:ascii="Arial" w:cs="Arial" w:eastAsia="Arial" w:hAnsi="Arial"/>
          <w:sz w:val="24"/>
          <w:szCs w:val="24"/>
        </w:rPr>
        <w:t xml:space="preserve">Контроль за оборотом оружия, имеющегося на вооружении государственных военизированных организаций, осуществляется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Должностные лица органов, уполномоченных осуществлять контроль за оборотом гражданского и служебного оружия, имеют право:</w:t>
      </w:r>
    </w:p>
    <w:p>
      <w:pPr>
        <w:spacing w:after="120"/>
        <w:ind w:firstLine="397"/>
        <w:jc w:val="both"/>
      </w:pPr>
      <w:r>
        <w:rPr>
          <w:rFonts w:ascii="Arial" w:cs="Arial" w:eastAsia="Arial" w:hAnsi="Arial"/>
          <w:sz w:val="24"/>
          <w:szCs w:val="24"/>
        </w:rPr>
        <w:t xml:space="preserve">- производить осмотр оружия в местах его производства, торговли им, его хранения и уничтожения;</w:t>
      </w:r>
    </w:p>
    <w:p>
      <w:pPr>
        <w:spacing w:after="120"/>
        <w:ind w:firstLine="397"/>
        <w:jc w:val="both"/>
      </w:pPr>
      <w:r>
        <w:rPr>
          <w:rFonts w:ascii="Arial" w:cs="Arial" w:eastAsia="Arial" w:hAnsi="Arial"/>
          <w:sz w:val="24"/>
          <w:szCs w:val="24"/>
        </w:rPr>
        <w:t xml:space="preserve">- безвозмездно изымать и уничтожать в установленном порядке оружие, запрещенное к обороту на территории Кыргызской Республики, за исключением оружия, приобретенного до вступления в силу настоящего Закона и находящегося у владельцев на законных основаниях;</w:t>
      </w:r>
    </w:p>
    <w:p>
      <w:pPr>
        <w:spacing w:after="120"/>
        <w:ind w:firstLine="397"/>
        <w:jc w:val="both"/>
      </w:pPr>
      <w:r>
        <w:rPr>
          <w:rFonts w:ascii="Arial" w:cs="Arial" w:eastAsia="Arial" w:hAnsi="Arial"/>
          <w:sz w:val="24"/>
          <w:szCs w:val="24"/>
        </w:rPr>
        <w:t xml:space="preserve">- требовать от юридических лиц и граждан представления документов или их копий, письменной или устной информации, необходимых для выполнения контрольных функций;</w:t>
      </w:r>
    </w:p>
    <w:p>
      <w:pPr>
        <w:spacing w:after="120"/>
        <w:ind w:firstLine="397"/>
        <w:jc w:val="both"/>
      </w:pPr>
      <w:r>
        <w:rPr>
          <w:rFonts w:ascii="Arial" w:cs="Arial" w:eastAsia="Arial" w:hAnsi="Arial"/>
          <w:sz w:val="24"/>
          <w:szCs w:val="24"/>
        </w:rPr>
        <w:t xml:space="preserve">- при выявлении нарушений установленных правил давать обязательные для исполнения гражданами Кыргызской Республики и должностными лицами предписания об устранении этих нарушений;</w:t>
      </w:r>
    </w:p>
    <w:p>
      <w:pPr>
        <w:spacing w:after="120"/>
        <w:ind w:firstLine="397"/>
        <w:jc w:val="both"/>
      </w:pPr>
      <w:r>
        <w:rPr>
          <w:rFonts w:ascii="Arial" w:cs="Arial" w:eastAsia="Arial" w:hAnsi="Arial"/>
          <w:sz w:val="24"/>
          <w:szCs w:val="24"/>
        </w:rPr>
        <w:t xml:space="preserve">- принимать иные меры, предусмотренные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inpicnvbdozfqrmi0uxg">
        <w:r>
          <w:rPr>
            <w:rFonts w:ascii="Arial" w:cs="Arial" w:eastAsia="Arial" w:hAnsi="Arial"/>
            <w:i/>
            <w:iCs/>
            <w:color w:val="1D4ED8"/>
            <w:sz w:val="24"/>
            <w:szCs w:val="24"/>
            <w:u w:val="single"/>
          </w:rPr>
          <w:t xml:space="preserve">10 сентября 2021 года № 115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Ответственность за нарушение настоящего Закона</w:t>
      </w:r>
    </w:p>
    <w:p>
      <w:pPr>
        <w:spacing w:after="120"/>
        <w:ind w:firstLine="397"/>
        <w:jc w:val="both"/>
      </w:pPr>
      <w:r>
        <w:rPr>
          <w:rFonts w:ascii="Arial" w:cs="Arial" w:eastAsia="Arial" w:hAnsi="Arial"/>
          <w:sz w:val="24"/>
          <w:szCs w:val="24"/>
        </w:rPr>
        <w:t xml:space="preserve">Лица, виновные в нарушении требований настоящего Закона, несут ответственность в соответствии с действующим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32.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с момента опубликования.</w:t>
      </w:r>
    </w:p>
    <w:p>
      <w:pPr>
        <w:spacing w:after="120"/>
        <w:ind w:firstLine="397"/>
        <w:jc w:val="both"/>
      </w:pPr>
      <w:r>
        <w:rPr>
          <w:rFonts w:ascii="Arial" w:cs="Arial" w:eastAsia="Arial" w:hAnsi="Arial"/>
          <w:sz w:val="24"/>
          <w:szCs w:val="24"/>
        </w:rPr>
        <w:t xml:space="preserve">Поручить Правительству Кыргызской Республики привести свои нормативные правовые акты в соответствие с настоящим Законом в течение трех месяцев со дня вступления его в силу.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q-wck9tfww8mp6ndsbfg" Type="http://schemas.openxmlformats.org/officeDocument/2006/relationships/hyperlink" Target="http://kodeks.duckdns.org/document/914" TargetMode="External"/><Relationship Id="rIdiu4fxajtjpbdbyatgmti2" Type="http://schemas.openxmlformats.org/officeDocument/2006/relationships/hyperlink" Target="http://kodeks.duckdns.org/document/996" TargetMode="External"/><Relationship Id="rIdmswpv6xlxenwf6gi8jraa" Type="http://schemas.openxmlformats.org/officeDocument/2006/relationships/hyperlink" Target="http://kodeks.duckdns.org/document/1068" TargetMode="External"/><Relationship Id="rIdwjyy4s-eshfvswihpdrlj" Type="http://schemas.openxmlformats.org/officeDocument/2006/relationships/hyperlink" Target="http://kodeks.duckdns.org/document/1165" TargetMode="External"/><Relationship Id="rIdrq993eb3yalp9cglu9czi" Type="http://schemas.openxmlformats.org/officeDocument/2006/relationships/hyperlink" Target="http://kodeks.duckdns.org/document/1176" TargetMode="External"/><Relationship Id="rIdurtif4c-6y3umfcanuwhg" Type="http://schemas.openxmlformats.org/officeDocument/2006/relationships/hyperlink" Target="http://kodeks.duckdns.org/document/202921" TargetMode="External"/><Relationship Id="rIdk422zx37hob7wvzoq8s1-" Type="http://schemas.openxmlformats.org/officeDocument/2006/relationships/hyperlink" Target="http://kodeks.duckdns.org/document/203444" TargetMode="External"/><Relationship Id="rId7vsr9yqcvopx6xiuykddw" Type="http://schemas.openxmlformats.org/officeDocument/2006/relationships/hyperlink" Target="http://kodeks.duckdns.org/document/203771" TargetMode="External"/><Relationship Id="rIdaajzill3dmvsn376shhha" Type="http://schemas.openxmlformats.org/officeDocument/2006/relationships/hyperlink" Target="http://kodeks.duckdns.org/document/203980" TargetMode="External"/><Relationship Id="rIdxgdpnf2whpmwln2dzu01z" Type="http://schemas.openxmlformats.org/officeDocument/2006/relationships/hyperlink" Target="http://kodeks.duckdns.org/document/205269" TargetMode="External"/><Relationship Id="rIdwdalcrcnf-40tfylpdoc3" Type="http://schemas.openxmlformats.org/officeDocument/2006/relationships/hyperlink" Target="http://kodeks.duckdns.org/document/111132" TargetMode="External"/><Relationship Id="rIdbdo3zdsl5ukb_t6ojo6z-" Type="http://schemas.openxmlformats.org/officeDocument/2006/relationships/hyperlink" Target="http://kodeks.duckdns.org/document/111323" TargetMode="External"/><Relationship Id="rIdgjgc9rwj8yadfyguwny8g" Type="http://schemas.openxmlformats.org/officeDocument/2006/relationships/hyperlink" Target="http://kodeks.duckdns.org/document/111487" TargetMode="External"/><Relationship Id="rIdbm5invf4f9_roj9se9vqk" Type="http://schemas.openxmlformats.org/officeDocument/2006/relationships/hyperlink" Target="http://kodeks.duckdns.org/document/111571" TargetMode="External"/><Relationship Id="rIde3-xog-tzgc5igld9hc2t" Type="http://schemas.openxmlformats.org/officeDocument/2006/relationships/hyperlink" Target="http://kodeks.duckdns.org/document/111884" TargetMode="External"/><Relationship Id="rId5pm0ptl2xvjd9a_k4z0zs" Type="http://schemas.openxmlformats.org/officeDocument/2006/relationships/hyperlink" Target="http://kodeks.duckdns.org/document/111900" TargetMode="External"/><Relationship Id="rIdosdojhdqcprxmyydm6ggb" Type="http://schemas.openxmlformats.org/officeDocument/2006/relationships/hyperlink" Target="http://kodeks.duckdns.org/document/112292" TargetMode="External"/><Relationship Id="rIdyyp0h5plqadmjm5piwflv" Type="http://schemas.openxmlformats.org/officeDocument/2006/relationships/hyperlink" Target="http://kodeks.duckdns.org/document/112458" TargetMode="External"/><Relationship Id="rIdfi-xcqz7okgvyiom8mxx4" Type="http://schemas.openxmlformats.org/officeDocument/2006/relationships/hyperlink" Target="http://kodeks.duckdns.org/document/112451" TargetMode="External"/><Relationship Id="rIdozkwibgcwm9nz7et0pv6w" Type="http://schemas.openxmlformats.org/officeDocument/2006/relationships/hyperlink" Target="http://kodeks.duckdns.org/document/230008766" TargetMode="External"/><Relationship Id="rIdtnccnd6z7fhyerhwddviz" Type="http://schemas.openxmlformats.org/officeDocument/2006/relationships/hyperlink" Target="http://kodeks.duckdns.org/document/230032727" TargetMode="External"/><Relationship Id="rIdg10s6ej63ih8wtov5vopa" Type="http://schemas.openxmlformats.org/officeDocument/2006/relationships/hyperlink" Target="http://kodeks.duckdns.org/document/112292" TargetMode="External"/><Relationship Id="rId7r7ehrwr1kwcspqqvgma_" Type="http://schemas.openxmlformats.org/officeDocument/2006/relationships/hyperlink" Target="http://kodeks.duckdns.org/document/1068" TargetMode="External"/><Relationship Id="rId36f1c4x-5_vxy5spzjpr-" Type="http://schemas.openxmlformats.org/officeDocument/2006/relationships/hyperlink" Target="http://kodeks.duckdns.org/document/112292" TargetMode="External"/><Relationship Id="rIdauhpih8bo2jywgdighdn9" Type="http://schemas.openxmlformats.org/officeDocument/2006/relationships/hyperlink" Target="http://kodeks.duckdns.org/document/112292" TargetMode="External"/><Relationship Id="rIdxqq1xfwgo7jqqeqtnuw7p" Type="http://schemas.openxmlformats.org/officeDocument/2006/relationships/hyperlink" Target="http://kodeks.duckdns.org/document/1068" TargetMode="External"/><Relationship Id="rIdpzy2bxhhgbi37vudscdk8" Type="http://schemas.openxmlformats.org/officeDocument/2006/relationships/hyperlink" Target="http://kodeks.duckdns.org/document/112292" TargetMode="External"/><Relationship Id="rIdxxepebivgbvgvzbehxbsb" Type="http://schemas.openxmlformats.org/officeDocument/2006/relationships/hyperlink" Target="http://kodeks.duckdns.org/document/1068" TargetMode="External"/><Relationship Id="rIdg0qmisg530jqmabega6th" Type="http://schemas.openxmlformats.org/officeDocument/2006/relationships/hyperlink" Target="http://kodeks.duckdns.org/document/111487" TargetMode="External"/><Relationship Id="rId5defpoox7mhnrkxadclnj" Type="http://schemas.openxmlformats.org/officeDocument/2006/relationships/hyperlink" Target="http://kodeks.duckdns.org/document/112292" TargetMode="External"/><Relationship Id="rIdqsozl9enai1gq7relt5n3" Type="http://schemas.openxmlformats.org/officeDocument/2006/relationships/hyperlink" Target="http://kodeks.duckdns.org/document/230032727" TargetMode="External"/><Relationship Id="rIdscd3twgq-uw5sr8saxgnr" Type="http://schemas.openxmlformats.org/officeDocument/2006/relationships/hyperlink" Target="http://kodeks.duckdns.org/document/1068" TargetMode="External"/><Relationship Id="rIduintzj5dufojap_jfreon" Type="http://schemas.openxmlformats.org/officeDocument/2006/relationships/hyperlink" Target="http://kodeks.duckdns.org/document/112292" TargetMode="External"/><Relationship Id="rIduxqkmke7rdmcof6rryobe" Type="http://schemas.openxmlformats.org/officeDocument/2006/relationships/hyperlink" Target="http://kodeks.duckdns.org/document/205263" TargetMode="External"/><Relationship Id="rIdmmtkwnwroxbcroy0y_4z1" Type="http://schemas.openxmlformats.org/officeDocument/2006/relationships/hyperlink" Target="http://kodeks.duckdns.org/document/112292" TargetMode="External"/><Relationship Id="rIdefjca0mmng8qhq7shmgoj" Type="http://schemas.openxmlformats.org/officeDocument/2006/relationships/hyperlink" Target="http://kodeks.duckdns.org/document/38410" TargetMode="External"/><Relationship Id="rId_rgcppfty88e1lzcb0foe" Type="http://schemas.openxmlformats.org/officeDocument/2006/relationships/hyperlink" Target="http://kodeks.duckdns.org/document/38415" TargetMode="External"/><Relationship Id="rIdvmyxrqnjjawnz6jdede5c" Type="http://schemas.openxmlformats.org/officeDocument/2006/relationships/hyperlink" Target="http://kodeks.duckdns.org/document/112292" TargetMode="External"/><Relationship Id="rIdep_sisoadvjrbwv5exsfb" Type="http://schemas.openxmlformats.org/officeDocument/2006/relationships/hyperlink" Target="http://kodeks.duckdns.org/document/112292" TargetMode="External"/><Relationship Id="rIdzkw0llnj8ptwnr3nskjly" Type="http://schemas.openxmlformats.org/officeDocument/2006/relationships/hyperlink" Target="http://kodeks.duckdns.org/document/112292" TargetMode="External"/><Relationship Id="rIdbaab5xspgz2ze1wlhgoxi" Type="http://schemas.openxmlformats.org/officeDocument/2006/relationships/hyperlink" Target="http://kodeks.duckdns.org/document/112292" TargetMode="External"/><Relationship Id="rIdb6ymcgghuoaimie6sgdzs" Type="http://schemas.openxmlformats.org/officeDocument/2006/relationships/hyperlink" Target="http://kodeks.duckdns.org/document/205058" TargetMode="External"/><Relationship Id="rId5uvrplvibdoqyzigdxnbs" Type="http://schemas.openxmlformats.org/officeDocument/2006/relationships/hyperlink" Target="http://kodeks.duckdns.org/document/1176" TargetMode="External"/><Relationship Id="rIdsfgvdhegtsniibi4lprgf" Type="http://schemas.openxmlformats.org/officeDocument/2006/relationships/hyperlink" Target="http://kodeks.duckdns.org/document/111900" TargetMode="External"/><Relationship Id="rIdkdm-az9peqo4qhpabvpmy" Type="http://schemas.openxmlformats.org/officeDocument/2006/relationships/hyperlink" Target="http://kodeks.duckdns.org/document/112292" TargetMode="External"/><Relationship Id="rIdb1_bhoofl64rpeqmbbpja" Type="http://schemas.openxmlformats.org/officeDocument/2006/relationships/hyperlink" Target="http://kodeks.duckdns.org/document/1176" TargetMode="External"/><Relationship Id="rIdpdgoawfqcvr__x_ud39dg" Type="http://schemas.openxmlformats.org/officeDocument/2006/relationships/hyperlink" Target="http://kodeks.duckdns.org/document/202921" TargetMode="External"/><Relationship Id="rId-oio-kn4qitz5xzzegbju" Type="http://schemas.openxmlformats.org/officeDocument/2006/relationships/hyperlink" Target="http://kodeks.duckdns.org/document/111900" TargetMode="External"/><Relationship Id="rIdanqm1th6rzsbnwo6djtn6" Type="http://schemas.openxmlformats.org/officeDocument/2006/relationships/hyperlink" Target="http://kodeks.duckdns.org/document/112292" TargetMode="External"/><Relationship Id="rIds9yg6n965oloh0k9-8pwn" Type="http://schemas.openxmlformats.org/officeDocument/2006/relationships/hyperlink" Target="http://kodeks.duckdns.org/document/112292" TargetMode="External"/><Relationship Id="rIdktmv9bmfmrs9a5yreu0zm" Type="http://schemas.openxmlformats.org/officeDocument/2006/relationships/hyperlink" Target="http://kodeks.duckdns.org/document/112458" TargetMode="External"/><Relationship Id="rIduvcpzg1pfvl6eq_glo05q" Type="http://schemas.openxmlformats.org/officeDocument/2006/relationships/hyperlink" Target="http://kodeks.duckdns.org/document/112451" TargetMode="External"/><Relationship Id="rIdear-ky2iulh8uqraslxa-" Type="http://schemas.openxmlformats.org/officeDocument/2006/relationships/hyperlink" Target="http://kodeks.duckdns.org/document/112292" TargetMode="External"/><Relationship Id="rIdtfmj8t0tkkxju3kailmo8" Type="http://schemas.openxmlformats.org/officeDocument/2006/relationships/hyperlink" Target="http://kodeks.duckdns.org/document/205269" TargetMode="External"/><Relationship Id="rIdkgd95nmrlabiunphbhhfg" Type="http://schemas.openxmlformats.org/officeDocument/2006/relationships/hyperlink" Target="http://kodeks.duckdns.org/document/112292" TargetMode="External"/><Relationship Id="rIdqgmejidrpaktw6xvqmxry" Type="http://schemas.openxmlformats.org/officeDocument/2006/relationships/hyperlink" Target="http://kodeks.duckdns.org/document/214#st_14" TargetMode="External"/><Relationship Id="rIddpohncvor0ezdarwom0zj" Type="http://schemas.openxmlformats.org/officeDocument/2006/relationships/hyperlink" Target="http://kodeks.duckdns.org/document/214#st_14" TargetMode="External"/><Relationship Id="rIdk7xbm6twisanri3svuwhk" Type="http://schemas.openxmlformats.org/officeDocument/2006/relationships/hyperlink" Target="http://kodeks.duckdns.org/document/1165" TargetMode="External"/><Relationship Id="rIdbycm_ickfmtt3cgccxt3c" Type="http://schemas.openxmlformats.org/officeDocument/2006/relationships/hyperlink" Target="http://kodeks.duckdns.org/document/1176" TargetMode="External"/><Relationship Id="rIdocihgd7crwiuynwpyt3jg" Type="http://schemas.openxmlformats.org/officeDocument/2006/relationships/hyperlink" Target="http://kodeks.duckdns.org/document/111900" TargetMode="External"/><Relationship Id="rIdg7wgb8v89hxtzfawmas3c" Type="http://schemas.openxmlformats.org/officeDocument/2006/relationships/hyperlink" Target="http://kodeks.duckdns.org/document/112292" TargetMode="External"/><Relationship Id="rId_rfxe-0z5hokyrzsfg6h4" Type="http://schemas.openxmlformats.org/officeDocument/2006/relationships/hyperlink" Target="http://kodeks.duckdns.org/document/1068" TargetMode="External"/><Relationship Id="rIdazuaogyxj5ovfgv5snses" Type="http://schemas.openxmlformats.org/officeDocument/2006/relationships/hyperlink" Target="http://kodeks.duckdns.org/document/112292" TargetMode="External"/><Relationship Id="rIdpngydi3o0t09wa_mp6egw" Type="http://schemas.openxmlformats.org/officeDocument/2006/relationships/hyperlink" Target="http://kodeks.duckdns.org/document/230008766" TargetMode="External"/><Relationship Id="rIdjs7ytqdtzpt0xeyjvafbc" Type="http://schemas.openxmlformats.org/officeDocument/2006/relationships/hyperlink" Target="http://kodeks.duckdns.org/document/112292" TargetMode="External"/><Relationship Id="rIdw39jsmwy3gmfop-ol62ky" Type="http://schemas.openxmlformats.org/officeDocument/2006/relationships/hyperlink" Target="http://kodeks.duckdns.org/document/112292" TargetMode="External"/><Relationship Id="rIdpiqzi9nhyft-kpphajzpr" Type="http://schemas.openxmlformats.org/officeDocument/2006/relationships/hyperlink" Target="http://kodeks.duckdns.org/document/112292" TargetMode="External"/><Relationship Id="rIdgnzchtwyp5hjpap6yrebj" Type="http://schemas.openxmlformats.org/officeDocument/2006/relationships/hyperlink" Target="http://kodeks.duckdns.org/document/112292" TargetMode="External"/><Relationship Id="rIdjowhrdkirhif0wpz3f_qd" Type="http://schemas.openxmlformats.org/officeDocument/2006/relationships/hyperlink" Target="http://kodeks.duckdns.org/document/1176" TargetMode="External"/><Relationship Id="rIdbxix74_iy-lxqenmzlh2x" Type="http://schemas.openxmlformats.org/officeDocument/2006/relationships/hyperlink" Target="http://kodeks.duckdns.org/document/203771" TargetMode="External"/><Relationship Id="rIdkmstqed5zu3tvsvhggby-" Type="http://schemas.openxmlformats.org/officeDocument/2006/relationships/hyperlink" Target="http://kodeks.duckdns.org/document/111323" TargetMode="External"/><Relationship Id="rIdlvtwxjzlmb-fefpahcr9b" Type="http://schemas.openxmlformats.org/officeDocument/2006/relationships/hyperlink" Target="http://kodeks.duckdns.org/document/112292" TargetMode="External"/><Relationship Id="rIdjvlplrq3vqphzyxoqht4u" Type="http://schemas.openxmlformats.org/officeDocument/2006/relationships/hyperlink" Target="http://kodeks.duckdns.org/document/112292" TargetMode="External"/><Relationship Id="rIdfpb7bj9h40xazika2aaj5" Type="http://schemas.openxmlformats.org/officeDocument/2006/relationships/hyperlink" Target="http://kodeks.duckdns.org/document/1176" TargetMode="External"/><Relationship Id="rIdipoxy_zps-byogwb1h1qi" Type="http://schemas.openxmlformats.org/officeDocument/2006/relationships/hyperlink" Target="http://kodeks.duckdns.org/document/203444" TargetMode="External"/><Relationship Id="rIdd6bevdmiejabxqlpqhsk3" Type="http://schemas.openxmlformats.org/officeDocument/2006/relationships/hyperlink" Target="http://kodeks.duckdns.org/document/112292" TargetMode="External"/><Relationship Id="rIdvqoc9gavrcvtwkexnvipv" Type="http://schemas.openxmlformats.org/officeDocument/2006/relationships/hyperlink" Target="http://kodeks.duckdns.org/document/1165" TargetMode="External"/><Relationship Id="rIdlrvznqkdlj1s7s_cyeijk" Type="http://schemas.openxmlformats.org/officeDocument/2006/relationships/hyperlink" Target="http://kodeks.duckdns.org/document/112292" TargetMode="External"/><Relationship Id="rIdaefgvztoqsopmr6dc42pm" Type="http://schemas.openxmlformats.org/officeDocument/2006/relationships/hyperlink" Target="http://kodeks.duckdns.org/document/202921" TargetMode="External"/><Relationship Id="rIdza2h_m4do4mp0zgeqx-px" Type="http://schemas.openxmlformats.org/officeDocument/2006/relationships/hyperlink" Target="http://kodeks.duckdns.org/document/205269" TargetMode="External"/><Relationship Id="rId7venu05mj0hpncueu5kr6" Type="http://schemas.openxmlformats.org/officeDocument/2006/relationships/hyperlink" Target="http://kodeks.duckdns.org/document/112292" TargetMode="External"/><Relationship Id="rIdyixrgzpflqfuw0bfu7cet" Type="http://schemas.openxmlformats.org/officeDocument/2006/relationships/hyperlink" Target="http://kodeks.duckdns.org/document/112292" TargetMode="External"/><Relationship Id="rId6wnwjqvt6wt048d0egrhb" Type="http://schemas.openxmlformats.org/officeDocument/2006/relationships/hyperlink" Target="http://kodeks.duckdns.org/document/205269" TargetMode="External"/><Relationship Id="rIdl4tegsfclyaavkfmhrxko" Type="http://schemas.openxmlformats.org/officeDocument/2006/relationships/hyperlink" Target="http://kodeks.duckdns.org/document/112292" TargetMode="External"/><Relationship Id="rIddamh0i6lvjazxciizuaha" Type="http://schemas.openxmlformats.org/officeDocument/2006/relationships/hyperlink" Target="http://kodeks.duckdns.org/document/1176" TargetMode="External"/><Relationship Id="rIdtn_jianhcfwkb3reb5hmy" Type="http://schemas.openxmlformats.org/officeDocument/2006/relationships/hyperlink" Target="http://kodeks.duckdns.org/document/202921" TargetMode="External"/><Relationship Id="rIdchqokpr1kcb1mk3e_fuqi" Type="http://schemas.openxmlformats.org/officeDocument/2006/relationships/hyperlink" Target="http://kodeks.duckdns.org/document/112292" TargetMode="External"/><Relationship Id="rIdo4dp87_gzydjfr5abhpla" Type="http://schemas.openxmlformats.org/officeDocument/2006/relationships/hyperlink" Target="http://kodeks.duckdns.org/document/1176" TargetMode="External"/><Relationship Id="rIdowccj3uieszq0ipzbxe8u" Type="http://schemas.openxmlformats.org/officeDocument/2006/relationships/hyperlink" Target="http://kodeks.duckdns.org/document/1176" TargetMode="External"/><Relationship Id="rIdwqp9pkc5zjwcd0ixmjhoe" Type="http://schemas.openxmlformats.org/officeDocument/2006/relationships/hyperlink" Target="http://kodeks.duckdns.org/document/111884" TargetMode="External"/><Relationship Id="rIdz_uaflz3ris-m1ue9jtea" Type="http://schemas.openxmlformats.org/officeDocument/2006/relationships/hyperlink" Target="http://kodeks.duckdns.org/document/112292" TargetMode="External"/><Relationship Id="rIdey-mukzson9gzydv2xfni" Type="http://schemas.openxmlformats.org/officeDocument/2006/relationships/hyperlink" Target="http://kodeks.duckdns.org/document/111900" TargetMode="External"/><Relationship Id="rIdcs0lqzw6czqpol970bemi" Type="http://schemas.openxmlformats.org/officeDocument/2006/relationships/hyperlink" Target="http://kodeks.duckdns.org/document/112292" TargetMode="External"/><Relationship Id="rIdcinpicnvbdozfqrmi0uxg" Type="http://schemas.openxmlformats.org/officeDocument/2006/relationships/hyperlink" Target="http://kodeks.duckdns.org/document/112292" TargetMode="External"/><Relationship Id="rId7" Type="http://schemas.openxmlformats.org/officeDocument/2006/relationships/image" Target="media/93bec1c1538034512fe33c1434ae0ea86b639d33.png"/><Relationship Id="rId10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2026-09-22T23:36:24.920Z</dcterms:created>
  <dcterms:modified xsi:type="dcterms:W3CDTF">2026-09-22T23:36:24.920Z</dcterms:modified>
</cp:coreProperties>
</file>

<file path=docProps/custom.xml><?xml version="1.0" encoding="utf-8"?>
<Properties xmlns="http://schemas.openxmlformats.org/officeDocument/2006/custom-properties" xmlns:vt="http://schemas.openxmlformats.org/officeDocument/2006/docPropsVTypes"/>
</file>