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8 апреля 2016 года № 150-р</w:t>
      </w:r>
    </w:p>
    <w:p>
      <w:pPr>
        <w:spacing w:after="120"/>
        <w:jc w:val="both"/>
      </w:pPr>
      <w:r>
        <w:rPr>
          <w:rFonts w:ascii="Arial" w:cs="Arial" w:eastAsia="Arial" w:hAnsi="Arial"/>
          <w:sz w:val="24"/>
          <w:szCs w:val="24"/>
        </w:rPr>
        <w:t xml:space="preserve">В целях упорядочения режима взаимных поездок граждан - владельцев дипломатических паспортов Кыргызской Республики и Швейцарской Конфедерации, в соответствии со статьей 8 Закона Кыргызской Республики "</w:t>
      </w:r>
      <w:hyperlink w:history="1" r:id="rIdlnbsw5i1wluptuluvum6u">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Одобрить прилагаемый </w:t>
      </w:r>
      <w:hyperlink w:history="1" r:id="rIdvctmxjh0jqjvbblhfunwx">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Швейцарским Федеральным Советом о взаимном освобождении от визы владельцев дипломатических паспортов,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СОГЛАШЕНИЕ
 между Правительством Кыргызской Республики и Швейцарским Федеральным Советом о взаимном освобождении от визы владельцев дипломатических паспортов</w:t>
      </w:r>
    </w:p>
    <w:p>
      <w:pPr>
        <w:spacing w:after="120"/>
        <w:jc w:val="both"/>
      </w:pPr>
      <w:r>
        <w:rPr>
          <w:rFonts w:ascii="Arial" w:cs="Arial" w:eastAsia="Arial" w:hAnsi="Arial"/>
          <w:sz w:val="24"/>
          <w:szCs w:val="24"/>
        </w:rPr>
        <w:t xml:space="preserve">Правительство Кыргызской Республики и Швейцарский Федеральный Совет (именуемые в дальнейшем "Договаривающиеся Стороны");</w:t>
      </w:r>
    </w:p>
    <w:p>
      <w:pPr>
        <w:spacing w:after="120"/>
        <w:jc w:val="both"/>
      </w:pPr>
      <w:r>
        <w:rPr>
          <w:rFonts w:ascii="Arial" w:cs="Arial" w:eastAsia="Arial" w:hAnsi="Arial"/>
          <w:sz w:val="24"/>
          <w:szCs w:val="24"/>
        </w:rPr>
        <w:t xml:space="preserve">руководствуясь общим желанием облегчить поездки между Кыргызской Республикой и Швейцарской Конфедерацией (далее - "государства") для владельцев дипломатических паспортов;</w:t>
      </w:r>
    </w:p>
    <w:p>
      <w:pPr>
        <w:spacing w:after="120"/>
        <w:jc w:val="both"/>
      </w:pPr>
      <w:r>
        <w:rPr>
          <w:rFonts w:ascii="Arial" w:cs="Arial" w:eastAsia="Arial" w:hAnsi="Arial"/>
          <w:sz w:val="24"/>
          <w:szCs w:val="24"/>
        </w:rPr>
        <w:t xml:space="preserve">в интересах укрепления взаимного сотрудничества, основанного на доверии и солидарности;</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 Дипломатические и консульские сотрудники</w:t>
      </w:r>
    </w:p>
    <w:p>
      <w:pPr>
        <w:spacing w:after="120"/>
        <w:jc w:val="both"/>
      </w:pPr>
      <w:r>
        <w:rPr>
          <w:rFonts w:ascii="Arial" w:cs="Arial" w:eastAsia="Arial" w:hAnsi="Arial"/>
          <w:sz w:val="24"/>
          <w:szCs w:val="24"/>
        </w:rPr>
        <w:t xml:space="preserve">1. Граждане государств Договаривающихся Сторон, владеющие действительными национальными дипломатическими паспортами, которые являются сотрудниками дипломатической миссии, консульского учреждения или постоянного представительства своего государства в организации, с которой заключено соглашение о штаб-квартире, могут въезжать на территорию другого государства Договаривающихся Сторон и пребывать на его территории без визы в течение всего срока их назначения. Направляющее государство Договаривающихся Сторон уведомляет принимающее государство заранее по дипломатическим каналам о назначении и функциях вышеупомянутых лиц.</w:t>
      </w:r>
    </w:p>
    <w:p>
      <w:pPr>
        <w:spacing w:after="120"/>
        <w:jc w:val="both"/>
      </w:pPr>
      <w:r>
        <w:rPr>
          <w:rFonts w:ascii="Arial" w:cs="Arial" w:eastAsia="Arial" w:hAnsi="Arial"/>
          <w:sz w:val="24"/>
          <w:szCs w:val="24"/>
        </w:rPr>
        <w:t xml:space="preserve">2. Члены семьи лиц, указанных в пункте 1 настоящего Соглашения, которые являются гражданами направляющего государства и владеют действительными национальными дипломатическими паспортами, пользуются такими же возможностями, если они проживают совместно с указанными в пункте 1 настоящего Соглашения лицами и признаны принимающим государством в качестве членов их семей, имеющих право проживать вместе с ними.</w:t>
      </w:r>
    </w:p>
    <w:p>
      <w:pPr>
        <w:spacing w:after="240" w:before="200"/>
        <w:jc w:val="center"/>
      </w:pPr>
      <w:r>
        <w:rPr>
          <w:rFonts w:ascii="Arial" w:cs="Arial" w:eastAsia="Arial" w:hAnsi="Arial"/>
          <w:b/>
          <w:bCs/>
          <w:sz w:val="32"/>
          <w:szCs w:val="32"/>
        </w:rPr>
        <w:t xml:space="preserve">Статья 2. Другие цели поездок</w:t>
      </w:r>
    </w:p>
    <w:p>
      <w:pPr>
        <w:spacing w:after="120"/>
        <w:jc w:val="both"/>
      </w:pPr>
      <w:r>
        <w:rPr>
          <w:rFonts w:ascii="Arial" w:cs="Arial" w:eastAsia="Arial" w:hAnsi="Arial"/>
          <w:sz w:val="24"/>
          <w:szCs w:val="24"/>
        </w:rPr>
        <w:t xml:space="preserve">1. Граждане одного из государств Договаривающихся Сторон, владеющие действительными национальными дипломатическими паспортами, которые не подпадают под действие пункта 1 статьи 1 настоящего Соглашения, могут въезжать и пребывать на территории другого государства Договаривающейся Стороны на срок, не превышающий 90 (девяносто) дней в течение любого 180-дневного периода, или покинуть эту территорию без визы, если они не занимаются деятельностью с целью извлечения прибыли, будь то самозанятость или другая деятельность, на территории другого государства.</w:t>
      </w:r>
    </w:p>
    <w:p>
      <w:pPr>
        <w:spacing w:after="120"/>
        <w:jc w:val="both"/>
      </w:pPr>
      <w:r>
        <w:rPr>
          <w:rFonts w:ascii="Arial" w:cs="Arial" w:eastAsia="Arial" w:hAnsi="Arial"/>
          <w:sz w:val="24"/>
          <w:szCs w:val="24"/>
        </w:rPr>
        <w:t xml:space="preserve">2. При въезде на территорию Швейцарской Конфедерации транзитом через территорию одного или нескольких государств, которые в полной мере применяют положения Шенгенского соглашения, касающегося пересечения границ и виз, дата пересечения внешней границы, охватывающей зону территорий Стран Шенгенского соглашения, будет рассматриваться в качестве первого дня пребывания (не должно превышать 90 дней) в данной зоне, а дата выезда из этой зоны будет считаться последним днем пребывания.</w:t>
      </w:r>
    </w:p>
    <w:p>
      <w:pPr>
        <w:spacing w:after="240" w:before="200"/>
        <w:jc w:val="center"/>
      </w:pPr>
      <w:r>
        <w:rPr>
          <w:rFonts w:ascii="Arial" w:cs="Arial" w:eastAsia="Arial" w:hAnsi="Arial"/>
          <w:b/>
          <w:bCs/>
          <w:sz w:val="32"/>
          <w:szCs w:val="32"/>
        </w:rPr>
        <w:t xml:space="preserve">Статья 3. Соблюдение национального законодательства</w:t>
      </w:r>
    </w:p>
    <w:p>
      <w:pPr>
        <w:spacing w:after="120"/>
        <w:jc w:val="both"/>
      </w:pPr>
      <w:r>
        <w:rPr>
          <w:rFonts w:ascii="Arial" w:cs="Arial" w:eastAsia="Arial" w:hAnsi="Arial"/>
          <w:sz w:val="24"/>
          <w:szCs w:val="24"/>
        </w:rPr>
        <w:t xml:space="preserve">1. Граждане государств Договаривающихся Сторон должны соблюдать правила въезда и пребывания, а также действующее национальное законодательство другой Договаривающейся Стороны в течение всего срока их пребывания на его территории.</w:t>
      </w:r>
    </w:p>
    <w:p>
      <w:pPr>
        <w:spacing w:after="120"/>
        <w:jc w:val="both"/>
      </w:pPr>
      <w:r>
        <w:rPr>
          <w:rFonts w:ascii="Arial" w:cs="Arial" w:eastAsia="Arial" w:hAnsi="Arial"/>
          <w:sz w:val="24"/>
          <w:szCs w:val="24"/>
        </w:rPr>
        <w:t xml:space="preserve">2. Паспорта, указанные в настоящем Соглашении, должны отвечать критериям действительности, определенным национальным законодательством принимающего государства.</w:t>
      </w:r>
    </w:p>
    <w:p>
      <w:pPr>
        <w:spacing w:after="240" w:before="200"/>
        <w:jc w:val="center"/>
      </w:pPr>
      <w:r>
        <w:rPr>
          <w:rFonts w:ascii="Arial" w:cs="Arial" w:eastAsia="Arial" w:hAnsi="Arial"/>
          <w:b/>
          <w:bCs/>
          <w:sz w:val="32"/>
          <w:szCs w:val="32"/>
        </w:rPr>
        <w:t xml:space="preserve">Статья 4. Отказ во въезде</w:t>
      </w:r>
    </w:p>
    <w:p>
      <w:pPr>
        <w:spacing w:after="120"/>
        <w:jc w:val="both"/>
      </w:pPr>
      <w:r>
        <w:rPr>
          <w:rFonts w:ascii="Arial" w:cs="Arial" w:eastAsia="Arial" w:hAnsi="Arial"/>
          <w:sz w:val="24"/>
          <w:szCs w:val="24"/>
        </w:rPr>
        <w:t xml:space="preserve">Компетентные органы государств Договаривающихся Сторон оставляют за собой право отказать во въезде или пребывании на территории своего государства гражданам другого государства Договаривающейся Стороны, указанным в статьях 1 и 2 настоящего Соглашения, в целях защиты государственной безопасности, общественного порядка, здоровья или на основании иных серьезных причин.</w:t>
      </w:r>
    </w:p>
    <w:p>
      <w:pPr>
        <w:spacing w:after="240" w:before="200"/>
        <w:jc w:val="center"/>
      </w:pPr>
      <w:r>
        <w:rPr>
          <w:rFonts w:ascii="Arial" w:cs="Arial" w:eastAsia="Arial" w:hAnsi="Arial"/>
          <w:b/>
          <w:bCs/>
          <w:sz w:val="32"/>
          <w:szCs w:val="32"/>
        </w:rPr>
        <w:t xml:space="preserve">Статья 5. Уведомление о соответствующих документах</w:t>
      </w:r>
    </w:p>
    <w:p>
      <w:pPr>
        <w:spacing w:after="120"/>
        <w:jc w:val="both"/>
      </w:pPr>
      <w:r>
        <w:rPr>
          <w:rFonts w:ascii="Arial" w:cs="Arial" w:eastAsia="Arial" w:hAnsi="Arial"/>
          <w:sz w:val="24"/>
          <w:szCs w:val="24"/>
        </w:rPr>
        <w:t xml:space="preserve">1. Компетентные органы государств Договаривающихся Сторон обмениваются по дипломатическим каналам персонифицированными образцами своих паспортов в течение 30 (тридцати) дней с даты подписания настоящего Соглашения.</w:t>
      </w:r>
    </w:p>
    <w:p>
      <w:pPr>
        <w:spacing w:after="120"/>
        <w:jc w:val="both"/>
      </w:pPr>
      <w:r>
        <w:rPr>
          <w:rFonts w:ascii="Arial" w:cs="Arial" w:eastAsia="Arial" w:hAnsi="Arial"/>
          <w:sz w:val="24"/>
          <w:szCs w:val="24"/>
        </w:rPr>
        <w:t xml:space="preserve">2. В случае введения новых дипломатических паспортов или изменения существующих, Договаривающиеся Стороны передают друг другу по дипломатическим каналам персонифицированные образцы этих новых или измененных паспортов вместе со всей соответствующей информацией об их применении не позднее, чем за 30 (тридцать) дней до даты их введения.</w:t>
      </w:r>
    </w:p>
    <w:p>
      <w:pPr>
        <w:spacing w:after="240" w:before="200"/>
        <w:jc w:val="center"/>
      </w:pPr>
      <w:r>
        <w:rPr>
          <w:rFonts w:ascii="Arial" w:cs="Arial" w:eastAsia="Arial" w:hAnsi="Arial"/>
          <w:b/>
          <w:bCs/>
          <w:sz w:val="32"/>
          <w:szCs w:val="32"/>
        </w:rPr>
        <w:t xml:space="preserve">Статья 6. Урегулирование споров</w:t>
      </w:r>
    </w:p>
    <w:p>
      <w:pPr>
        <w:spacing w:after="120"/>
        <w:jc w:val="both"/>
      </w:pPr>
      <w:r>
        <w:rPr>
          <w:rFonts w:ascii="Arial" w:cs="Arial" w:eastAsia="Arial" w:hAnsi="Arial"/>
          <w:sz w:val="24"/>
          <w:szCs w:val="24"/>
        </w:rPr>
        <w:t xml:space="preserve">1. Компетентные органы государств Договаривающихся Сторон будут консультироваться друг с другом о любых спорах, связанных с применением или толкованием настоящего Соглашения.</w:t>
      </w:r>
    </w:p>
    <w:p>
      <w:pPr>
        <w:spacing w:after="120"/>
        <w:jc w:val="both"/>
      </w:pPr>
      <w:r>
        <w:rPr>
          <w:rFonts w:ascii="Arial" w:cs="Arial" w:eastAsia="Arial" w:hAnsi="Arial"/>
          <w:sz w:val="24"/>
          <w:szCs w:val="24"/>
        </w:rPr>
        <w:t xml:space="preserve">2. Любые споры, возникающие при применении или толковании настоящего Соглашения, Договаривающиеся Стороны будут решать по дипломатическим каналам.</w:t>
      </w:r>
    </w:p>
    <w:p>
      <w:pPr>
        <w:spacing w:after="240" w:before="200"/>
        <w:jc w:val="center"/>
      </w:pPr>
      <w:r>
        <w:rPr>
          <w:rFonts w:ascii="Arial" w:cs="Arial" w:eastAsia="Arial" w:hAnsi="Arial"/>
          <w:b/>
          <w:bCs/>
          <w:sz w:val="32"/>
          <w:szCs w:val="32"/>
        </w:rPr>
        <w:t xml:space="preserve">Статья 7. Поправки</w:t>
      </w:r>
    </w:p>
    <w:p>
      <w:pPr>
        <w:spacing w:after="120"/>
        <w:jc w:val="both"/>
      </w:pPr>
      <w:r>
        <w:rPr>
          <w:rFonts w:ascii="Arial" w:cs="Arial" w:eastAsia="Arial" w:hAnsi="Arial"/>
          <w:sz w:val="24"/>
          <w:szCs w:val="24"/>
        </w:rPr>
        <w:t xml:space="preserve">Любые поправки в настоящее Соглашение должны быть согласованы между Договаривающимися Сторонами по дипломатическим каналам. Они вступают в силу через 30 (тридцать) дней после даты получения последнего уведомления, согласно которым Договаривающиеся Стороны проинформируют друг друга о выполнении внутригосударственных процедур.</w:t>
      </w:r>
    </w:p>
    <w:p>
      <w:pPr>
        <w:spacing w:after="240" w:before="200"/>
        <w:jc w:val="center"/>
      </w:pPr>
      <w:r>
        <w:rPr>
          <w:rFonts w:ascii="Arial" w:cs="Arial" w:eastAsia="Arial" w:hAnsi="Arial"/>
          <w:b/>
          <w:bCs/>
          <w:sz w:val="32"/>
          <w:szCs w:val="32"/>
        </w:rPr>
        <w:t xml:space="preserve">Статья 8. Неприменимость к другим обязательствам</w:t>
      </w:r>
    </w:p>
    <w:p>
      <w:pPr>
        <w:spacing w:after="120"/>
        <w:jc w:val="both"/>
      </w:pPr>
      <w:r>
        <w:rPr>
          <w:rFonts w:ascii="Arial" w:cs="Arial" w:eastAsia="Arial" w:hAnsi="Arial"/>
          <w:sz w:val="24"/>
          <w:szCs w:val="24"/>
        </w:rPr>
        <w:t xml:space="preserve">Настоящее Соглашение не затрагивает других обязательств государств Договаривающихся Сторон, вытекающих из иных международных договоров, в частности обязательств, вытекающих из Венской конвенции о дипломатических сношениях от 18 апреля 1961 года и Венской конвенции о консульских сношениях от 24 апреля 1963 года.</w:t>
      </w:r>
    </w:p>
    <w:p>
      <w:pPr>
        <w:spacing w:after="240" w:before="200"/>
        <w:jc w:val="center"/>
      </w:pPr>
      <w:r>
        <w:rPr>
          <w:rFonts w:ascii="Arial" w:cs="Arial" w:eastAsia="Arial" w:hAnsi="Arial"/>
          <w:b/>
          <w:bCs/>
          <w:sz w:val="32"/>
          <w:szCs w:val="32"/>
        </w:rPr>
        <w:t xml:space="preserve">Статья 9. Срок действия и вступление в силу</w:t>
      </w:r>
    </w:p>
    <w:p>
      <w:pPr>
        <w:spacing w:after="120"/>
        <w:jc w:val="both"/>
      </w:pPr>
      <w:r>
        <w:rPr>
          <w:rFonts w:ascii="Arial" w:cs="Arial" w:eastAsia="Arial" w:hAnsi="Arial"/>
          <w:sz w:val="24"/>
          <w:szCs w:val="24"/>
        </w:rPr>
        <w:t xml:space="preserve">Настоящее Соглашение заключается на неопределенный срок. Оно вступает в силу через 30 (тридцать) дней после получения последнего письменного уведомления, которым Договаривающиеся Стороны проинформируют друг друга о выполнении соответствующих внутригосударственных процедур.</w:t>
      </w:r>
    </w:p>
    <w:p>
      <w:pPr>
        <w:spacing w:after="240" w:before="200"/>
        <w:jc w:val="center"/>
      </w:pPr>
      <w:r>
        <w:rPr>
          <w:rFonts w:ascii="Arial" w:cs="Arial" w:eastAsia="Arial" w:hAnsi="Arial"/>
          <w:b/>
          <w:bCs/>
          <w:sz w:val="32"/>
          <w:szCs w:val="32"/>
        </w:rPr>
        <w:t xml:space="preserve">Статья 10. Приостановление</w:t>
      </w:r>
    </w:p>
    <w:p>
      <w:pPr>
        <w:spacing w:after="120"/>
        <w:jc w:val="both"/>
      </w:pPr>
      <w:r>
        <w:rPr>
          <w:rFonts w:ascii="Arial" w:cs="Arial" w:eastAsia="Arial" w:hAnsi="Arial"/>
          <w:sz w:val="24"/>
          <w:szCs w:val="24"/>
        </w:rPr>
        <w:t xml:space="preserve">1. Каждая из Договаривающихся Сторон оставляет за собой право приостановить действие настоящего Соглашения в целом или частично, в целях защиты государственной безопасности, общественного порядка, здоровья или на основании других серьезных причин.</w:t>
      </w:r>
    </w:p>
    <w:p>
      <w:pPr>
        <w:spacing w:after="120"/>
        <w:jc w:val="both"/>
      </w:pPr>
      <w:r>
        <w:rPr>
          <w:rFonts w:ascii="Arial" w:cs="Arial" w:eastAsia="Arial" w:hAnsi="Arial"/>
          <w:sz w:val="24"/>
          <w:szCs w:val="24"/>
        </w:rPr>
        <w:t xml:space="preserve">2. Решение о приостановлении направляется другой Договаривающейся Стороне по дипломатическим каналам не позднее, чем за 48 (сорок восемь) часов, прежде чем оно вступит в силу. Договаривающаяся Сторона, которая приостановила применение данного Соглашения, незамедлительно информирует об этом другую Сторону, если причин для его приостановления более не существует. Приостановление должно быть прекращено с даты получения этого уведомления.</w:t>
      </w:r>
    </w:p>
    <w:p>
      <w:pPr>
        <w:spacing w:after="240" w:before="200"/>
        <w:jc w:val="center"/>
      </w:pPr>
      <w:r>
        <w:rPr>
          <w:rFonts w:ascii="Arial" w:cs="Arial" w:eastAsia="Arial" w:hAnsi="Arial"/>
          <w:b/>
          <w:bCs/>
          <w:sz w:val="32"/>
          <w:szCs w:val="32"/>
        </w:rPr>
        <w:t xml:space="preserve">Статья 11. Прекращение действия</w:t>
      </w:r>
    </w:p>
    <w:p>
      <w:pPr>
        <w:spacing w:after="120"/>
        <w:jc w:val="both"/>
      </w:pPr>
      <w:r>
        <w:rPr>
          <w:rFonts w:ascii="Arial" w:cs="Arial" w:eastAsia="Arial" w:hAnsi="Arial"/>
          <w:sz w:val="24"/>
          <w:szCs w:val="24"/>
        </w:rPr>
        <w:t xml:space="preserve">Каждая из Договаривающихся Сторон может в любое время уведомить другую Договаривающуюся Сторону по дипломатическим каналам о своем решении прекратить действие настоящего Соглашения. Срок действия настоящего Соглашения прекращается спустя 30 (тридцать) дней после получения уведомления от другой Договаривающейся Стороны.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_______________, ____________________ 201__ году, в двух экземплярах, каждый на кыргызском, русском, французском и английском языках, причем все тексты имеют одинаковую силу. В случае возникновения разногласий в толковании, будет использоваться текст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Швейцарский Федеральный Совет</w:t>
      </w:r>
    </w:p>
    <w:p>
      <w:pPr>
        <w:tabs>
          <w:tab w:val="right" w:pos="10178"/>
        </w:tabs>
        <w:spacing w:after="120"/>
      </w:pPr>
      <w:r>
        <w:rPr>
          <w:rFonts w:ascii="Arial" w:cs="Arial" w:eastAsia="Arial" w:hAnsi="Arial"/>
          <w:b/>
          <w:bCs/>
          <w:sz w:val="24"/>
          <w:szCs w:val="24"/>
        </w:rPr>
        <w:t xml:space="preserve">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tnucf4mnzmhqurd9_0i">
      <w:r>
        <w:rPr>
          <w:rFonts w:ascii="Arial" w:cs="Arial" w:eastAsia="Arial" w:hAnsi="Arial"/>
          <w:color w:val="132D3F"/>
          <w:sz w:val="16"/>
          <w:szCs w:val="16"/>
          <w:u w:val="single"/>
        </w:rPr>
        <w:t xml:space="preserve">dalil.kg/document/215124</w:t>
      </w:r>
    </w:hyperlink>
  </w:p>
  <w:p>
    <w:pPr>
      <w:spacing w:after="0" w:before="40"/>
      <w:jc w:val="center"/>
    </w:pPr>
    <w:hyperlink w:history="1" r:id="rIdbzp87bs2gvyjn4-0zez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nbsw5i1wluptuluvum6u" Type="http://schemas.openxmlformats.org/officeDocument/2006/relationships/hyperlink" Target="https://dalil.kg/document/205286" TargetMode="External"/><Relationship Id="rIdvctmxjh0jqjvbblhfunwx" Type="http://schemas.openxmlformats.org/officeDocument/2006/relationships/hyperlink" Target="https://dalil.kg/document/215124#&#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tnucf4mnzmhqurd9_0i" Type="http://schemas.openxmlformats.org/officeDocument/2006/relationships/hyperlink" Target="https://dalil.kg/document/215124" TargetMode="External"/><Relationship Id="rIdbzp87bs2gvyjn4-0zez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2026-10-06T11:48:00.381Z</dcterms:created>
  <dcterms:modified xsi:type="dcterms:W3CDTF">2026-10-06T11:48:00.381Z</dcterms:modified>
</cp:coreProperties>
</file>

<file path=docProps/custom.xml><?xml version="1.0" encoding="utf-8"?>
<Properties xmlns="http://schemas.openxmlformats.org/officeDocument/2006/custom-properties" xmlns:vt="http://schemas.openxmlformats.org/officeDocument/2006/docPropsVTypes"/>
</file>