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10v6e3njj9zaupbo8m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 апреля 2026 года № 266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Закона Кыргызской Республики "</w:t>
      </w:r>
      <w:hyperlink w:history="1" r:id="rId120hphw_a7adnf2cl89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в целях установления единого подхода к выявлению, оценке и управлению коррупционными рисками в государственных органах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yg9evldusvtkbm4lik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выявлению, оценке и управлению коррупционными рисками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 сформировать перечни коррупционных рисков в системе государственных органов Кыргызской Республики и коррупциогенных должностей в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МЕТОДИЧЕСКОЕ РУКОВОДСТВО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выявлению, оценке и управлению коррупционными рисками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Методическое руководство по выявлению, оценке и управлению коррупционными рисками (далее - Методическое руководство) разработано в целях установления единого подхода к выявлению, оценке и управлению коррупционными рисками в системе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Методическое руководство разработано в целях оказания методической помощи в реализации главы IV (Предотвращение коррупции путем оценки и управления коррупционными рисками) Плана мероприятий государственных органов Кыргызской Республики по выполнению </w:t>
      </w:r>
      <w:hyperlink w:history="1" r:id="rIdkwei4b6ksd_5haqciz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антикоррупционной политики Кыргызской Республики на 2015-2017 годы, утвержденного </w:t>
      </w:r>
      <w:hyperlink w:history="1" r:id="rIdu74cqlqdxykmkcucull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2015 года № 170.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Методическом руководстве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административные процедуры </w:t>
      </w:r>
      <w:r>
        <w:rPr>
          <w:rFonts w:ascii="Arial" w:cs="Arial" w:eastAsia="Arial" w:hAnsi="Arial"/>
          <w:sz w:val="24"/>
          <w:szCs w:val="24"/>
        </w:rPr>
        <w:t xml:space="preserve">- установленные регламентные нормы, определяющие основания, условия, последовательность и порядок рассмотрения и разрешения административных дел, которые включают в себя: порядок принятия и исполнения административными органами решений по осуществлению административных функций и полномочий; порядок организации работы административных органов; порядок административного рассмотрения обращений граждан, индивидуальных предпринимателей и юридических лиц по реализации или защите их прав и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дискреционные полномочия</w:t>
      </w:r>
      <w:r>
        <w:rPr>
          <w:rFonts w:ascii="Arial" w:cs="Arial" w:eastAsia="Arial" w:hAnsi="Arial"/>
          <w:sz w:val="24"/>
          <w:szCs w:val="24"/>
        </w:rPr>
        <w:t xml:space="preserve"> - совокупность прав и обязанностей государственных и муниципальных органов, должностных лиц, предоставляющих возможность государственным и муниципальным органам или должностному лицу по своему усмотрению определить вид и содержание (полностью или частично) принимаемого управленческого решения, либо предоставляющих возможность выбора по своему усмотрению одного из нескольких предусмотренных ведомственным актом вариантов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коррупционный риск</w:t>
      </w:r>
      <w:r>
        <w:rPr>
          <w:rFonts w:ascii="Arial" w:cs="Arial" w:eastAsia="Arial" w:hAnsi="Arial"/>
          <w:sz w:val="24"/>
          <w:szCs w:val="24"/>
        </w:rPr>
        <w:t xml:space="preserve"> - заложенная в системе государственного управления возможность для действия/бездействия, а также наличие обстоятельств, провоцирующих должностных лиц государственных органов на незаконное использование должностного положения в целях получения выгоды для себя или третьих лиц, либо незаконное предоставление такой выгоды указанному лицу, другим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коррупциогенная должность</w:t>
      </w:r>
      <w:r>
        <w:rPr>
          <w:rFonts w:ascii="Arial" w:cs="Arial" w:eastAsia="Arial" w:hAnsi="Arial"/>
          <w:sz w:val="24"/>
          <w:szCs w:val="24"/>
        </w:rPr>
        <w:t xml:space="preserve"> - должность, в наибольшей степени подверженная риску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коррупционных рисков</w:t>
      </w:r>
      <w:r>
        <w:rPr>
          <w:rFonts w:ascii="Arial" w:cs="Arial" w:eastAsia="Arial" w:hAnsi="Arial"/>
          <w:sz w:val="24"/>
          <w:szCs w:val="24"/>
        </w:rPr>
        <w:t xml:space="preserve"> - процесс выявления условий и обстоятельств (действий, событий), возникающих в ходе конкретного управленческого процесса, позволяющего злоупотреблять должностными обязанностями в целях получения, как для должностных, так и для третьих лиц выгоды в виде денег, ценностей иного имущества или услуг имущественного характера, иных имущественных прав вопреки законным интересам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коррупционными рисками</w:t>
      </w:r>
      <w:r>
        <w:rPr>
          <w:rFonts w:ascii="Arial" w:cs="Arial" w:eastAsia="Arial" w:hAnsi="Arial"/>
          <w:sz w:val="24"/>
          <w:szCs w:val="24"/>
        </w:rPr>
        <w:t xml:space="preserve"> - процесс минимизации коррупционных рисков либо их устранение в конкретных управленческих процессах при реализации мер противодействия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Результатами применения настоящего Методического руководства должны стать: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сфер, потенциально создающих коррупционные риски;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правовых и институциональных факторов при исполнении дискреционных полномочий, которые способствуют или могут способствовать коррупционным рискам и проявлениям;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исключению или ослаблению последствий воздействия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коррупционными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перечня коррупционных рисков и коррупциогенных должностей в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перечней коррупционных рисков и коррупциогенных должностей при разработке мер по предупреждению коррупции, проведении антикоррупционной экспертизы нормативных правовых актов и проектов нормативных правовых актов.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проведения оценки коррупционных рисков и определение коррупциогенных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проведения оценки коррупционных рисков должны быть определены административные процедуры, функции и полномочия государственных органов, включая их нормотворческие полномочия, которые являются или могут явиться предметом коррупционных отношений. При этом анализируются следующие обстоятельства: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дискреционные полномочия должностных лиц (особенно во взаимоотношениях с гражданами и организациями);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 коррупциогенных должностей (позволяющих должностному лицу немотивированно прекращать или возобновлять процедурно-процессуальные отношения либо выбирать благоприятные или неблагоприятные для граждан или организаций управленческие решения);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факты излишней детализации обязанностей граждан или организаций, усложняющие их точное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благоприятных условий и обстоятельств, обеспечивающих возможность вступления в коррупционные отношения (или мотивирующие и открывающие возможность вступления в коррупционные отношения);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коррупционных рисков (к ним относятся: системный (реальный) - коррупционная схема реально существующая в государственном органе; потенциальный - коррупционный риск возникновение которого вполне реально при наступлении определенных условий (например: принятие НПА, дающего какие-либо незаконные преференции или льготы); ситуационный - коррупционный риск возникновение которого возможно при наступлении конкретной ситуации (например: коррупционный риск возникает только на период действия тендерной комиссии));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коррупционного риска (низкий, средний, высокий), определяемый исходя из общепринятых практик (аналитические и статистические методы, а также методы экспертных аналогов и оценок);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проявления рассматриваемого коррупционного риска в других государственных органах, сферах деятельности, полномочий и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взаимосвязь коррупционных рисков с коррупционными схемами, а также моделирование на предмет их создания.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перечня функций, потенциально создающих коррупционные риски в деятельности государственного органа, при реализации которых существуют предпосылки для возникновения коррупции, где обязательной оценке подлежат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надзор - осуществление действий по контролю и надзору за исполнением государственными органами, их должностными лицами, юридическими лицами и гражданами норм, установленных Конституцией Кыргызской Республики, конституционными законами, законами и другими нормативными правовыми актами общеобязательных правил поведения (объекты контроля - инспекции, ревизионные управления и прочие, осуществляющие контроль и надзор в определенных сферах);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муниципальным и государственным имуществом - осуществление полномочий собственника в отношении государственного имущества, в том числе переданного государственным предприятиям и государственным учреждениям, а также управление находящимися в государственной собственности акциями открытых акционерных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услуг - предоставление государственным органом, органом государственного внебюджетного фонда непосредственно или через подведомственные им государственные учреждения, либо иные организации безвозмездно или по регулируемым государственными органами ценам, по запросам заявителей в пределах полномочий, установленных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разрешительные и регистрационные. Под разрешительными функциями понимается выдача государственными органами и их должностными лицами разрешений (лицензий) на осуществление определенного вида деятельности и (или) конкретных действий юридическим лицам и гражданам (удостоверения, лицензии, разрешения, аккредитации). Под регистрационными функциями понимается регистрация актов, документов, прав, объектов, осуществляемая в целях удостоверения фактов установления, изменения или прекращения правового статуса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юрисдикционные - функции государственного и муниципального служащего, осуществляемые в целях применения административно-правовой ответственности (например, наложение административных штрафов);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нормотворческие - функции по разработке и принятию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определении перечня коррупционных рисков необходимо обратить внимание на функции и направления деятельности, которые содержат повышенный уровень коррупционных проявлений,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заказов на поставку товаров, выполнение работ и оказание услуг для государственных нужд (государственные закупки);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исполнение и контроль за исполнением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 распоряжение объектами государственной и муниципальной собственности (здания, строения, сооружения), в том числе по вопросам аренды, безвозмездного пользования и приватизации этих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 распоряжение земельными участками, в том числе по вопросам аренды и продажи этих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 распоряжение жилищным фондом, в том числе по вопросам заключения договоров социального, коммерческого найма, найма специализированного жилого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государственных гарантий, бюджетных кредитов, субсидий, субвенций, дотаций, права управления бюджетным долгом;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принятие решений о возврате или зачете излишне уплаченных или излишне взысканных сумм налогов и сборов, а также пеней и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принятие решений об отсрочке уплаты налогов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отдельных видов деятельности, выдача разрешений на отдельные виды работ и иные аналогичные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экспертизы и выдача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возбуждение уголовных дел, проведение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расследований причин возникновения чрезвычайных ситуаций природного и техногенного характера, аварий, несчастных случаев на производстве, инфекционных и массовых неинфекционных заболеваний людей, животных и растений, причинения вреда окружающей среде, имуществу граждан и юридических лиц, государственному имуществу;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судебных органах прав и законных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имущества и ведение баз данных государственного 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государственных услуг гражданам и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распределение материально-технических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государственные и муниципальные должности, включая проведение аттестаций, квалификационных экзаменов, конкурсов на замещение вакантных должностей и включение в кадровый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Вышеперечисленный перечень не является исчерпывающим и носит индивидуальный характер для определения коррупционных рисков в конкретном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Повышенный уровень коррупционных рисков содержится также в отдельных экономических и социальных сферах: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 и дорожное хозяйство;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капитальный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природно-ресурсное регулирование;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энергетика и нефтегазовый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агропромышленный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жилищно-коммунальный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землепользование;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здравоохранение;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 том, что при реализации той или иной функции возникают коррупционные риски, может быть выявлена: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заседания антикоррупционной комиссии и комиссии по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статистических данных, в том числе в данных о состоянии преступности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рассмотрения обращений граждан, содержащих информацию о коррупционных правонарушениях, поступивших в соответствии с Законом Кыргызской Республики "</w:t>
      </w:r>
      <w:hyperlink w:history="1" r:id="rIdkvedhijwkbj_g4klx11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рассмотрения обращений граждан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уведомлений представителя нанимателя (работодателя) о фактах обращения в целях склонения государственного служащего к совершению коррупционных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сообщениях в средствах массовой информации о коррупционных правонарушениях или фактах несоблюдения должностными лицами требований к служебному поведению, поступивших в соответствии с Законом Кыргызской Республики "</w:t>
      </w:r>
      <w:hyperlink w:history="1" r:id="rIdzvj5_f7pxzdh7w667bf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материалов, представленных правоохранительными органами, иными государственными органами и их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источников, указанных в настоящем пункте, не является исчерпывающим.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Перечень коррупционных рисков в системе государственных органов Кыргызской Республики и перечень коррупциогенных должностей в государственном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Формирование перечня коррупциогенных должностей в государственных органах, которые являются ключевыми для совершения коррупционных правонарушений, осуществляется с учетом высокой степени свободы принятия решений, вызванной спецификой служебной (трудовой) деятельности, интенсивности контактов с гражданами и организациями. При этом важно определить коррупциогенные сферы деятельности государственного органа и определить перечень коррупционных рисков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Признаками, характеризующими коррупционное поведение должностного лица при осуществлении должностных полномочий, могут служить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необоснованное затягивание решения вопроса сверх установленных сроков (волокита)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 предусмотренных законом преимуществ (протекционизм, семейственность) для поступления на государственную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предпочтения физическим лицам, индивидуальным предпринимателям, юридическим лицам в предоставлении публичных услуг, а также содействие в осуществлении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личных или групповых интересах информации, полученной при выполнении служебных (трудовых) обязанностей, если такая информация не подлежит официальному распространению;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от физических и юридических лиц информации, предоставление которой не предусмотрено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должностными лицами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(трудовыми)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(трудовой)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попытка несанкционированного доступа к информационным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распорядительного характера, превышающие или не относящиеся к должностным (трудовым)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бездействие в случаях, требующих принятия решений в соответствии со служебными (трудовыми)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должностным лицом, членами его семьи, близкими родственниками необоснованно высокого вознаграждения за создание произведений литературы, науки, искусства, чтение лекций и иную преподавательскую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должностным лицом, членами его семьи, третьими лицами кредитов или займов на необоснованно длительные сроки или по необоснованно низким ставкам, равно как и предоставление необоснованно высоких ставок по банковским вкладам (депозитам) указанных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частых или крупных следок с субъектами предпринимательской деятельности, владельцами которых или руководящие должности в которых замещают родственники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финансово-хозяйственных операций с очевидными (даже не для специалиста) нарушениями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реализации вышеизложенных мероприятий государственному органу необходимо сформировать и утвердить перечень коррупционных рисков в системе государственных органов Кыргызской Республики по форме и образцу согласно </w:t>
      </w:r>
      <w:hyperlink w:history="1" r:id="rIdhdgggh0bcbwjy9k7ity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и перечень коррупциогенных должностей в государственном органе по форме и образцу согласно </w:t>
      </w:r>
      <w:hyperlink w:history="1" r:id="rIdddsoj8poqa6kgfktqjy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указанных перечней осуществляется руководителем государственного органа после рассмотрения соответствующего вопроса на заседании рабочих групп с привлечением членов Общественных советов государственных органов и независимых экспертов. Рабочие группы создаются под председательством одного из руководителей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проведения заседания рабочих групп является приказ руководителя государственного органа, касающийся осуществления в государственном органе мер по предупреждению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Основаниями для внесения изменений (дополнений) в перечень коррупционных рисков могут стать: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структуры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возложение на государственный орган новых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Уточнение (корректировку) перечней предлагается осуществлять по результатам оценки коррупционных рисков не реже одного раза в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коррупционными рисками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коррупционными рисками (минимизация) достигается различными методами: от устранения соответствующего коррупционного риска до введения препятствий (ограничений), затрудняющих реализацию коррупционных схем.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Регламентация административных процедур позволяет снизить степень угрозы возникновения коррупции в связи со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 уменьшается риск отклонения должностного лица при реализации должностных полномочий от достижения закрепленной цели возникших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снижается степень усмотрения должностных лиц при принятии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создаются условия для осуществления надлежащего контроля за процессом принятия управленческих решений, что при необходимости позволяет корректировать ошибочные решения, не дожидаясь развития конфликтной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обеспечивается единообразное осуществление функций должностными лицами различных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создается гласная, открытая модель реализации коррупционно-опасной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установления препятствий (ограничений), затрудняющих реализацию коррупционных схем, предлагается применять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перераспределение функций между структурными подразделениями внутри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("одно окно", системы электронного обмена информацией);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необходимости личного взаимодействия (общения) должностных лиц с гражданами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отбора должностных лиц для включения в состав комиссий, рабочих групп, принимающих управленческие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количества должностных лиц, участвующих в принятии управленческого решения, обеспечивающего реализацию субъективных прав и юридических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перечня документов (материалов, информации), которые граждане (организации) обязаны предоставить для реализации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сроков принятия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четкой регламентации способа и сроков совершения действий должностным лицом при осуществлении коррупционно опасной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дополнительных форм отчетности должностных лиц о результатах принятых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совершения должностными лицами коррупционных правонарушений реализацию мероприятий, содержащихся в настоящем Методическом руководстве, необходимо осуществлять на постоянной основе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внутреннего контроля за исполнением должностными лицами своих обязанностей, основанного на механизме проверочных мероприятий, введения системы внутреннего информирования. При этом проверочные мероприятия должны проводиться как в рамках проверки достоверности и полноты сведений о доходах, об имуществе и обязательствах имущественного характера, контроля за соответствием расходов доходам, так и на основании поступившей информации о коррупционных проявлениях, в том числе жалоб и обращений граждан и организаций, публикаций в СМИ информации о фактах коррупционной деятельности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средств видеонаблюдения и аудиозаписи в местах приема граждан и представителей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разъяснительной и иной работы для существенного снижения возможностей коррупционного поведения.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на системной основе мероприятий, указанных в настоящем разделе, позволит устранить коррупционные риски в конкретных управленческих процессах, потенциально создающих коррупционные риски, либо минимизировать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мониторинга исполнения должностных обязанностей должностными лицами и государственными служащими, деятельность которых связана с коррупционными рисками (далее - мониторинг),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своевременная фиксация отклонения действий должностных лиц от установленных норм, правил служебного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анализ факторов, способствующих ненадлежащему исполнению либо превышению должностных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минимизации коррупционных рисков либо их устранению в деятельности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корректировка перечня коррупционных рисков и перечня коррупционных должностей в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осуществляется путем сбора информации о признаках и фактах коррупционной деятельности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указанной информации может осуществляться, в том числе путем проведения опросов на официальном сайте государственного органа в сети Интернет, а также с использованием электронной почты, телефонной и факсимильной связи лиц и организаций, имевших опыт взаимодействия с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формируется набор показателей, характеризующих антикоррупционное поведение должностных лиц, деятельность которых связана с коррупционными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обеспечивается взаимодействие со структурными подразделениями государственного органа, иными государственными органами и организациями в целях изучения документов, иных материалов, содержащих сведения о коррупционных проявлениях.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Результатами мониторинга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о несоблюдении должностными лицами при исполнении должностных обязанностей требований к служебному поведению и (или) требований об урегулировании конфликта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минимизации коррупционных рисков либо их устранению в деятельности должностных лиц, а также по внесению изменений в перечень коррупционных рисков и перечень коррупциогенных должностей в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ежегодные доклады руководству государственного органа о результатах мониторинга.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эффективной реализации настоящего Методического руководства рекомендуется: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обсуждение консультативно-совещательных органов по предупреждению коррупции в каждом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доводить до сведения руководства государственного органа информацию о проведении государственным органом оценки коррупционных рисков, мониторинге и выполнении мероприятий по минимизации коррупционных рисков возникающих при реализации ими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Вопросы, связанные с проведением оценки коррупционных рисков, возникающие при реализации функций государственного органа, корректировкой перечней коррупциогенных должностей в государственной службе, а также результаты мониторинга исполнения должностных обязанностей должностных лиц, деятельность которых связана с коррупционными рисками, рассматриваются на заседаниях консультативно-совещательного органа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Информация о проведении государственными органами оценок коррупционных рисков, мониторинге и выполнении мероприятий по минимизации коррупционных рисков, возникающих при реализации ими своих функций, доводится до сведения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
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 </w:t>
      </w:r>
      <w:r>
        <w:rPr>
          <w:rFonts w:ascii="Arial" w:cs="Arial" w:eastAsia="Arial" w:hAnsi="Arial"/>
          <w:sz w:val="24"/>
          <w:szCs w:val="24"/>
        </w:rPr>
        <w:t xml:space="preserve">2016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коррупционных рисков в системе государственных органов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673"/>
        <w:gridCol w:w="1478"/>
        <w:gridCol w:w="1266"/>
        <w:gridCol w:w="1423"/>
        <w:gridCol w:w="1362"/>
        <w:gridCol w:w="1636"/>
        <w:gridCol w:w="987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государственного органа/должностные полномочия(*)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Структурное подразделение(*) (должность, подверженная коррупционному риску)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Коррупционный риск(**)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(нулевой, низкий, средний нулевой)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Относится ли коррупционный риск только к деятельности одного органа или его проявление может охватывать деятельность несколько государственных органов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Разрешительная функция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Функция предоставления услуг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согласно утвержденному Положению о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необходимо подробно описать механизм действия коррупционного риска с указанием имеющихся примеров коррупционных проявлений, в том числе возможности таких проявлений на практике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коррупционных рисков в Министерстве экономики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1722"/>
        <w:gridCol w:w="1411"/>
        <w:gridCol w:w="1527"/>
        <w:gridCol w:w="1384"/>
        <w:gridCol w:w="1366"/>
        <w:gridCol w:w="1366"/>
        <w:gridCol w:w="1071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государственного органа/должностные полномочия(*)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Структурное подразделение (должность, подверженная коррупционному риску)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Коррупционный риск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(нулевой, низкий, средний нулевой)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Относится ли коррупционный риск только к деятельности одного органа или его проявление может охватывать деятельность несколько госорганов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Разрешительная функция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лицензий на экспорт и импорт товаров и услуг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торговой политики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выдаче лицензий на экспорт и импорт товаров и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прямого контакта заявителя с участниками процесса подготовки и принятия решения;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в максимально установленные законодательством сроки...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мер в области экспортного контроля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торговой политики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завышенных требований при разработке и мер экспортного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ответственности лиц принимающих решения;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требований под конкретных субъектов...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
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 </w:t>
      </w:r>
      <w:r>
        <w:rPr>
          <w:rFonts w:ascii="Arial" w:cs="Arial" w:eastAsia="Arial" w:hAnsi="Arial"/>
          <w:sz w:val="24"/>
          <w:szCs w:val="24"/>
        </w:rPr>
        <w:t xml:space="preserve">2016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коррупциогенных должностей в государственном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
 (наименование государственного органа)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9"/>
        <w:gridCol w:w="2109"/>
        <w:gridCol w:w="1907"/>
        <w:gridCol w:w="2433"/>
      </w:tblGrid>
      <w:tr>
        <w:tc>
          <w:tcPr>
            <w:tcW w:type="dxa" w:w="3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должность, подверженная коррупционному риску(*)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полномочия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Коррупционный риск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2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коррупционных рисков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- согласно штатному расписанию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согласно распределению полномочий, Положению о структурном подразделении, должностные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сфера деятельности государственного органа, где возможно проявление коррупционного риска при исполнении и должностных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- уровень коррупционных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коррупциогенных должностей в Министерстве экономики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2"/>
        <w:gridCol w:w="2167"/>
        <w:gridCol w:w="3688"/>
        <w:gridCol w:w="1691"/>
      </w:tblGrid>
      <w:tr>
        <w:tc>
          <w:tcPr>
            <w:tcW w:type="dxa" w:w="26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должность, подверженная коррупционному риску</w:t>
            </w:r>
          </w:p>
        </w:tc>
        <w:tc>
          <w:tcPr>
            <w:tcW w:type="dxa" w:w="2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полномочия</w:t>
            </w:r>
          </w:p>
        </w:tc>
        <w:tc>
          <w:tcPr>
            <w:tcW w:type="dxa" w:w="3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Коррупционный риск</w:t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коррупционных рисков</w:t>
            </w:r>
          </w:p>
        </w:tc>
      </w:tr>
      <w:tr>
        <w:tc>
          <w:tcPr>
            <w:tcW w:type="dxa" w:w="2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нетарифного регулирования и экспортного контроля Управления торговой политики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лицензий на экспорт и импорт товаров и услуг</w:t>
            </w:r>
          </w:p>
        </w:tc>
        <w:tc>
          <w:tcPr>
            <w:tcW w:type="dxa" w:w="3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"жестких" и "мягких" требований к различным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"ускорить" или "замедлить" рассмотрение документов и подготовку решения...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</w:tr>
      <w:tr>
        <w:tc>
          <w:tcPr>
            <w:tcW w:type="dxa" w:w="2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тендерной комиссии министерства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товаров и услуг для нужд Министерства экономики Кыргызской Республики</w:t>
            </w:r>
          </w:p>
        </w:tc>
        <w:tc>
          <w:tcPr>
            <w:tcW w:type="dxa" w:w="3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адекватной оценки потребностей, неэффективное планирование бюджета и процедуры закупки;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расплывчатые, нечеткие характеристики, способствующие двоякому восприятию, или создание характеристики, описывающей продукт одной конкретной компании;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неясные, необъективные или несвоевременно раскрытые критерии отбора победителя;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непоследовательность доступа к информации о проводимой закупке участников торгов;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интересов, способствующий предвзятой оценке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недостаточный контроль за исполнением заключенного контракта (это касается в основном качества и временных рамок)...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</w:tr>
      <w:tr>
        <w:tc>
          <w:tcPr>
            <w:tcW w:type="dxa" w:w="2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hzh1czrzncj_sbhtc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dalil.kg/document/215180</w:t>
      </w:r>
    </w:hyperlink>
  </w:p>
  <w:p>
    <w:pPr>
      <w:spacing w:after="0" w:before="40"/>
      <w:jc w:val="center"/>
    </w:pPr>
    <w:hyperlink w:history="1" r:id="rIdyoxrpr2nqhrtgvv1bsh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0v6e3njj9zaupbo8mlv" Type="http://schemas.openxmlformats.org/officeDocument/2006/relationships/hyperlink" Target="https://dalil.kg/document/230044403" TargetMode="External"/><Relationship Id="rId120hphw_a7adnf2cl89an" Type="http://schemas.openxmlformats.org/officeDocument/2006/relationships/hyperlink" Target="https://dalil.kg/document/203685" TargetMode="External"/><Relationship Id="rIdvyg9evldusvtkbm4lik7z" Type="http://schemas.openxmlformats.org/officeDocument/2006/relationships/hyperlink" Target="https://dalil.kg/document/215180#&#1088;3" TargetMode="External"/><Relationship Id="rIdkwei4b6ksd_5haqcizmef" Type="http://schemas.openxmlformats.org/officeDocument/2006/relationships/hyperlink" Target="https://dalil.kg/document/94445" TargetMode="External"/><Relationship Id="rIdu74cqlqdxykmkcucullr6" Type="http://schemas.openxmlformats.org/officeDocument/2006/relationships/hyperlink" Target="https://dalil.kg/document/97423" TargetMode="External"/><Relationship Id="rIdkvedhijwkbj_g4klx114s" Type="http://schemas.openxmlformats.org/officeDocument/2006/relationships/hyperlink" Target="https://dalil.kg/document/202100" TargetMode="External"/><Relationship Id="rIdzvj5_f7pxzdh7w667bfqp" Type="http://schemas.openxmlformats.org/officeDocument/2006/relationships/hyperlink" Target="https://dalil.kg/document/819" TargetMode="External"/><Relationship Id="rIdhdgggh0bcbwjy9k7ityjv" Type="http://schemas.openxmlformats.org/officeDocument/2006/relationships/hyperlink" Target="https://dalil.kg/document/215180#&#1088;1" TargetMode="External"/><Relationship Id="rIdddsoj8poqa6kgfktqjyb1" Type="http://schemas.openxmlformats.org/officeDocument/2006/relationships/hyperlink" Target="https://dalil.kg/document/215180#&#1088;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hzh1czrzncj_sbhtc62" Type="http://schemas.openxmlformats.org/officeDocument/2006/relationships/hyperlink" Target="https://dalil.kg/document/215180" TargetMode="External"/><Relationship Id="rIdyoxrpr2nqhrtgvv1bsh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2026-09-23T21:05:07.087Z</dcterms:created>
  <dcterms:modified xsi:type="dcterms:W3CDTF">2026-09-23T21:05:07.087Z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