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cvdyrfjqok_kyfa1sh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208-р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2016 года № 140-р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недопущения необоснованного роста потребления электрической, тепловой энергии и природного газа, экономного и рационального использования бюджетных средств, выделяемых учреждениям и организациям на оплату коммунальных услуг, в соответствии со статьями 10 и 17 конституционного Закона Кыргызской Республики "</w:t>
      </w:r>
      <w:hyperlink w:history="1" r:id="rId_f7pmvdvlgyutzxqw-o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0yqvobqjun-6fhuiw7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лимиты</w:t>
        </w:r>
      </w:hyperlink>
      <w:r>
        <w:rPr>
          <w:rFonts w:ascii="Arial" w:cs="Arial" w:eastAsia="Arial" w:hAnsi="Arial"/>
          <w:sz w:val="24"/>
          <w:szCs w:val="24"/>
        </w:rPr>
        <w:t xml:space="preserve"> потребления электрической, тепловой энергии и природного газа для бюджетных организаций на 2016 и 2017 годы, заключающих контракты с поставщиками этих видов услуг,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в 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распределить установленные настоящим распоряжением годовые лимиты потребления электрической, тепловой энергии и природного газа по подведомственным подразделениям;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довести лимиты потребления электрической, тепловой энергии и природного газа до подведомственных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Министерству финансов Кыргызской Республики и соответствующим электро-, тепло- и газоснабжающим предприятиям полный поименный перечень подведомственных учреждений, с указанием установленных лимитов.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самоуправления, в сроки и порядке, определенные пунктом 2 настоящего распоряжения, распределить и довести лимиты потребления электрической, тепловой энергии и природного газа до бюджетных организаций, финансируемых из местного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неукоснительно соблюдать установленные лимиты потребления электрической, тепловой энергии и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допускать фактов подключения к энергосистеме небюджетных потребителей и погашения расходов небюджетных организаций на потребление тепловой и электрической энергии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20 числа месяца, следующего за отчетным периодом, представлять в Министерство финансов Кыргызской Республики отчет о потребленных тепловой,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за нарушение норм, предусмотренных настоящим распоряжением, персональная ответственность возлагается на руководителей соответствующих органов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электро-, тепло- и газоснабжающим предприятиям, обеспечивающим поставку электрической, тепловой энергии и природного газа бюджетным организациям: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Государственной инспекцией по экологической и технической безопасности при Правительстве Кыргызской Республики производить ограничение электро-, тепло- и газоснабжения в случае превышения установленных лимитов;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в срок до 15 числа, следующего за отчетным периодом, представлять в Министерство финансов Кыргызской Республики и Министерство экономики Кыргызской Республики отчет о потребленных бюджетными организациями тепловой, электрической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Предоставить Министерству финансов Кыргызской Республики право осуществления в течение года по согласованию с Министерством экономики Кыргызской Республики корректировки лимитов по отдельным государственным органам и органам местного самоуправления в пределах лимитов потребления электрической, тепловой энергии и природного газа, утвержденных настоящим распоряжением.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экологической и технической безопасности при Правительстве Кыргызской Республики совместно с Министерством финансов Кыргызской Республики осуществлять выборочную проверку соблюдения бюджетными организациями и органами местного самоуправления лимитов потребления электрической, тепловой энергии и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согласовать с Министерством финансов Кыргызской Республики график проведения энергетического обследования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вышеуказанного графика в срок до 1 января 2018 года провести полное энергетическое обследование крупных бюджетных потребителей, проверить правильность заполнения энергетических паспортов организаций и технических паспортов котельных.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Бюджетным организациям оплату за произведенный энергетический аудит осуществлять в пределах средств, предусмотренных в сметах расходов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ЛИМИТЫ
 потребления электрической, тепловой энергии и природного газа для бюджетных организаций на 2016 и 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98"/>
        <w:gridCol w:w="1233"/>
        <w:gridCol w:w="461"/>
        <w:gridCol w:w="491"/>
        <w:gridCol w:w="491"/>
        <w:gridCol w:w="491"/>
        <w:gridCol w:w="491"/>
        <w:gridCol w:w="491"/>
        <w:gridCol w:w="491"/>
        <w:gridCol w:w="491"/>
        <w:gridCol w:w="491"/>
        <w:gridCol w:w="342"/>
        <w:gridCol w:w="484"/>
        <w:gridCol w:w="484"/>
        <w:gridCol w:w="484"/>
        <w:gridCol w:w="484"/>
        <w:gridCol w:w="484"/>
        <w:gridCol w:w="484"/>
        <w:gridCol w:w="484"/>
        <w:gridCol w:w="525"/>
      </w:tblGrid>
      <w:tr>
        <w:tc>
          <w:tcPr>
            <w:tcW w:type="dxa" w:w="29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2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учреждений</w:t>
            </w:r>
          </w:p>
        </w:tc>
        <w:tc>
          <w:tcPr>
            <w:tcW w:type="dxa" w:w="4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28"/>
            <w:gridSpan w:val="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Электрическая энергия (тыс квт час)</w:t>
            </w:r>
          </w:p>
        </w:tc>
        <w:tc>
          <w:tcPr>
            <w:tcW w:type="dxa" w:w="3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88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Тепловая Энергия (Гкал)</w:t>
            </w:r>
          </w:p>
        </w:tc>
        <w:tc>
          <w:tcPr>
            <w:tcW w:type="dxa" w:w="5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Природный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(тыс. метр куб.)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34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338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числе: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147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"Северэлектро"</w:t>
            </w:r>
          </w:p>
        </w:tc>
        <w:tc>
          <w:tcPr>
            <w:tcW w:type="dxa" w:w="98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 "Восток электро"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«Жалалабат электро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»</w:t>
            </w:r>
          </w:p>
        </w:tc>
        <w:tc>
          <w:tcPr>
            <w:tcW w:type="dxa" w:w="49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"Электрические станции и другие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"Бишкек теплосеть</w:t>
            </w:r>
          </w:p>
        </w:tc>
        <w:tc>
          <w:tcPr>
            <w:tcW w:type="dxa" w:w="96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ТЭЦ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Ошское предприятие теплоснабжения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КП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«Бишкек теплоэнерго»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ГП»Кыргыз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жилкоммунсоюз»</w:t>
            </w:r>
          </w:p>
        </w:tc>
        <w:tc>
          <w:tcPr>
            <w:tcW w:type="dxa" w:w="4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котельные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Бишкекский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филиал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ОАО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"Ош-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электро’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делами ЖК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2 084,0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4 630,0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Автопредприятие Управления делами ЖК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 Президента и Правительства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14 606,4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8 376,4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356,0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онн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ая палата Верховного суда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3 434,7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257.6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215,9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304,1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Центральная комиссия по выборам и проведению референдумов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3 898,9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431,3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Военная прокуратура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(Акыйкатчы)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170,0 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853,1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680,2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центр судебных экспертиз при МЮ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2 284,8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2 285,0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специализированный комбинат ГП "Кыргызжилкоммунсоюз"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гвардия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3 295,0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4 250,0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2 750,0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33 140,2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15 104,7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1 215,5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5 580,0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1 500,0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Военный суд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54 595,1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5 854,9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41 888,0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556,2 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охране исправительных учреждений и конвоированию осужденных лиц, заключенных под стражу, ГСИН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14 642,6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1 598,4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1 570,8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10 520,0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государственной специализированной службы охраны МВД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МВД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профессионально-технического образования при МОН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19 989,2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5 924,4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1 081,9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430,8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11 120,0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н науки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60 910,8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25 044,4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6 063,6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2616,3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3 320,8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2 940,5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14 532,3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6 392,9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57 525,0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44 000,0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509,9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128 014,1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7 850,0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39300,5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27 140,0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72 595,0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47 200,0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112 000,0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5 800,0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21 745,7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4 936,7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1 051,6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4696,2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2 527,2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17 136,8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65,7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10 765,6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4 271,1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Академия государственного управления при Президенте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2 600,0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1 494,9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261,1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228 680,3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377,1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55 381,4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33 473,8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86 440,0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38 108,0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управления аграрного развития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84,8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проектный институт по землеустройству «Кыргызгипрозем» МСХМ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весогабаритного контроля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435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Госагентство автомобильного и водного транспорта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фельдъегерская служба при МТК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42,6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438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авиационный колледж им. Абдраимова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13 515,2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1 134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17 370,0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1 900,0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кинематографии при МКИТ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1 185,1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Кыргызское национальное информационное агентство «Кабар»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информации и массовых коммуникаций при МКИТ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448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Кыргызский национальный комплекс «Манас Ордо»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1 309,0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МЧС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2 338,7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МЧС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Центрально-Азиатский институт прикладных исследований Земли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1 585,0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2 366,0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2 504,3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4,8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1 784,4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Архивное агентство при ГРС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435,0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 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554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картографо-геодезическая служба при ГАГМР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363,3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1291,0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3 025,0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борьбе с экономическими преступлениями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23,6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по контролю наркотиков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389,3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5 003,9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2 560,0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5 390,0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Служба ГКНБ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пограничная служба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24 800,0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10 790,0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3 732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2 852,2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1 466,2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 имуществом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государственных материальных резервов при ПКР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3 706,7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3 400,0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4 500,0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35,6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"Клиническая больница УД Президента и Правительства КР"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3 100,0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филиал Межгосударственной телерадиокомпании "Мир" в КР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телерадиовещательная компания КР «ЭлТР»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694 779,9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117 555,7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109 504,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19 967,4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78 854,0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47 335,6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125 638,6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145 927,0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259143,4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185 828,7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18 256,7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1 628,0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2 650,1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Чуйской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Баткенской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Иссык-Кульской 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Ошской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Таласской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Нарынской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267 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Полномочный представитель Правительства КР в Джалал-Абадской области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полномочным представителям Правительства Кыргызской Республики в областях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2 687,3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0.0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95,2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744,7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385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648,8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1 557,5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930,8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626,7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Ак-Сууйского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Джети-Огузского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Иссык-Кульского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Тюпского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Аксыйского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Ала-Букинского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Базар-Коргонского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Сузакского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Тогуз-Тороуского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Токтогульского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Чаткальского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Кочкорского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Ат-Башинского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Ак-Талинского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Джумгальского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Нарынского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Баткенского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Кадамджайского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Лейлекского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1 244,0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1 244,0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Чон-Алайского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Араванского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Государственная администрация Кара-Суйского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Ноокатского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Кара-Кульджинского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Узгенского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0,0.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Бакай-Атинского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Кара-Бууринского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Манасского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Таласского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Аламудунского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Ысык-Атинского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Жайылского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Кеминского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Московского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Панфиловского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Сокулукского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администрация Чуйского района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местным государственным администрациям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6 368,9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769,8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729,0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1 814,6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1 289,9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2 039,6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55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1 486,8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республиканским учреждениям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703 836,1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117 555,7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110 597,7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21 481,9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79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968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48 390,7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128 102,0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147 742,8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40 054,0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262740,5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185 828,7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35 527,0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4 784,6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14 683,0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20 370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1 628,0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2 650,1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Местные бюджеты, в т.ч.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329 689,4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22 051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76 663,1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170852,6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17 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69 402,5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237 149,4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56 870,9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12 837,1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83 540,0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19 792,2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158 015,5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56 565,4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22 051,3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051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74 000,1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16 938,0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999,8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6 700,0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27 450,0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10 300,0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17 150,0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458,3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69 152,4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32 466,4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32 466,4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56 937,9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9 720,4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12 214,5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22 746,0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22 746,0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14 384,6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14 384,6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1 720,0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1 720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9 722,8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617,9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7 434,2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547 0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5 027,4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2 891,4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9 273,1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2 073,0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4 207,7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3 875,0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962,4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Токмок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2 971,4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8 739,1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8 739,1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Кара-Балта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3 011,5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9 268,7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Кант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1 614,0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4 738,2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4 738,2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Шопоков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1 680,7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Кемин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Каинда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Орловка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475,8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31 504,1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6 012,9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6 012,9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30 702,1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8010,2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5 556,0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5 592,0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5 170,9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34 214,8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8 822,3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8 822,3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23 582,0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706,0 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10 632,8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8 116,3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8 116,3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4 946,7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Джети-Огузскии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7 950,4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4 900,0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548,4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2 404,5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3 380,4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Каракол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4 032,8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6 477,1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6 477,1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чы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5 100,0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1 639,2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1 639,2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Чолпон-Ата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41 841,6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41 841,6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2 205,1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2 205,1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38 834,4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38 834,4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5 288,2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1 810,0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4 456,5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493,7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8 285,0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8 285,0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301,8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7 420,3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 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3 940,0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7 634,4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Узген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527,0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1 527,0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г.Карасу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905,4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1 000,0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г.Ноокат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574,8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34 646,8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29 639,6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5 0073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Бакай-Атинский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11 000,0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11 000,0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8 678,5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8678,5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Манасский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4 361,1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4361,1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Талас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5 007,2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5 007,2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52 456,9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15 865,5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15 865,5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39 416,9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13 040,0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15 092,3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15 092,3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4 713,6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6 508,0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4 817,5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5 112,0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7 266,7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7 266,7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Тогуз-Тооруйский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2 077,4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5 331,7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3 590,0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Кара-Куль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1 372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1 372,2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3 698,3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3 698,3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Джалал-Абад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4 873,8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3 557,0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Майлу-Суу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1 260,1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3 836,2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3 836,2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Таш-Кумыр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1 476,2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1 856,4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Кок-Жангак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1 122,7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Кербен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1 213,0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Кочкор-Ата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323,2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1 784,4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Токтогул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1 398,8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0.0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28 121,5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8 121,5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айыл окмоту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18 036,5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8 036,5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городам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10 085,0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7 500,0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3 830,3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4 233,8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4 233,8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6 302,7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Кызыл-Кия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2 196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2 196,4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830,3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Сулюкта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г..Баткен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2 333,3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2 333,3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Исфана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1 222,3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222,3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г.Кадамжай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1 865,0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г.Айдаркен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1 615,0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615,0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98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 республике </w:t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1 033 525,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139 607,0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179 750,1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56 128,7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1 472,4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82 605,5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765,1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200 199,7</w:t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40 054,0</w:t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33593,1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241 890,9</w:t>
            </w:r>
          </w:p>
        </w:tc>
        <w:tc>
          <w:tcPr>
            <w:tcW w:type="dxa" w:w="968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5 827,0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21 934,6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31 621,0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89 772,7</w:t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627,8</w:t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3 108,4</w:t>
            </w:r>
          </w:p>
        </w:tc>
      </w:tr>
      <w:tr>
        <w:tc>
          <w:tcPr>
            <w:tcW w:type="dxa" w:w="2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hnsqj6sihuvuljmbp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dalil.kg/document/215227</w:t>
      </w:r>
    </w:hyperlink>
  </w:p>
  <w:p>
    <w:pPr>
      <w:spacing w:after="0" w:before="40"/>
      <w:jc w:val="center"/>
    </w:pPr>
    <w:hyperlink w:history="1" r:id="rIdazmkn3aou9pqvzjw609e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dyrfjqok_kyfa1shpx" Type="http://schemas.openxmlformats.org/officeDocument/2006/relationships/hyperlink" Target="https://dalil.kg/document/216402" TargetMode="External"/><Relationship Id="rId_f7pmvdvlgyutzxqw-orl" Type="http://schemas.openxmlformats.org/officeDocument/2006/relationships/hyperlink" Target="https://dalil.kg/document/203685" TargetMode="External"/><Relationship Id="rIdy0yqvobqjun-6fhuiw717" Type="http://schemas.openxmlformats.org/officeDocument/2006/relationships/hyperlink" Target="https://dalil.kg/document/215227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hnsqj6sihuvuljmbpuy" Type="http://schemas.openxmlformats.org/officeDocument/2006/relationships/hyperlink" Target="https://dalil.kg/document/215227" TargetMode="External"/><Relationship Id="rIdazmkn3aou9pqvzjw609e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2026-09-29T10:21:57.774Z</dcterms:created>
  <dcterms:modified xsi:type="dcterms:W3CDTF">2026-09-29T10:21:57.774Z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