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распоряжением Премьер-министра КР от 23 апреля 2018 года № 266</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 февраля 2018 года № 63</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_lmuepggptx6atdfbk3c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распределение</w:t>
      </w:r>
      <w:r>
        <w:rPr>
          <w:rFonts w:ascii="Arial" w:cs="Arial" w:eastAsia="Arial" w:hAnsi="Arial"/>
          <w:sz w:val="24"/>
          <w:szCs w:val="24"/>
        </w:rPr>
        <w:t xml:space="preserve"> обязанностей между Премьер-министром, первым вице-премьер-министром и вице-премьер-министрами Кыргызской Республики согласно </w:t>
      </w:r>
      <w:hyperlink w:history="1" r:id="rIdlggp9qk6naeexgsw-xpd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перечень</w:t>
      </w:r>
      <w:r>
        <w:rPr>
          <w:rFonts w:ascii="Arial" w:cs="Arial" w:eastAsia="Arial" w:hAnsi="Arial"/>
          <w:sz w:val="24"/>
          <w:szCs w:val="24"/>
        </w:rPr>
        <w:t xml:space="preserve">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 согласно приложению 2.</w:t>
      </w:r>
    </w:p>
    <w:p>
      <w:pPr>
        <w:spacing w:after="120"/>
        <w:jc w:val="both"/>
      </w:pPr>
      <w:r>
        <w:rPr>
          <w:rFonts w:ascii="Arial" w:cs="Arial" w:eastAsia="Arial" w:hAnsi="Arial"/>
          <w:sz w:val="24"/>
          <w:szCs w:val="24"/>
        </w:rPr>
        <w:t xml:space="preserve">2. Признать утратившим силу </w:t>
      </w:r>
      <w:hyperlink w:history="1" r:id="rIdkkejg9znsvj_q4ifc_feb">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2 ноября 2017 года № 714.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С.Дж.Исаков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РАСПРЕДЕЛЕНИЕ
 обязанностей между Премьер-министром, первым вице-премьер-министром и вице-премьер-министрами Кыргызской Республики</w:t>
      </w:r>
    </w:p>
    <w:p>
      <w:pPr>
        <w:spacing w:after="120"/>
        <w:jc w:val="both"/>
      </w:pPr>
      <w:r>
        <w:rPr>
          <w:rFonts w:ascii="Arial" w:cs="Arial" w:eastAsia="Arial" w:hAnsi="Arial"/>
          <w:b/>
          <w:bCs/>
          <w:sz w:val="24"/>
          <w:szCs w:val="24"/>
        </w:rPr>
        <w:t xml:space="preserve">1. Премьер-министр Кыргызской Республики (Исаков С.Дж.)</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координирует деятельность первого вице-премьер-министра, вице-премьер-министров Кыргызской Республики, государственных органов, подчиненных Правительству Кыргызской Республики (далее - Правительство).</w:t>
      </w:r>
    </w:p>
    <w:p>
      <w:pPr>
        <w:spacing w:after="120"/>
        <w:jc w:val="both"/>
      </w:pPr>
      <w:r>
        <w:rPr>
          <w:rFonts w:ascii="Arial" w:cs="Arial" w:eastAsia="Arial" w:hAnsi="Arial"/>
          <w:sz w:val="24"/>
          <w:szCs w:val="24"/>
        </w:rPr>
        <w:t xml:space="preserve">Определяет основные направления деятельности Правительства.</w:t>
      </w:r>
    </w:p>
    <w:p>
      <w:pPr>
        <w:spacing w:after="120"/>
        <w:jc w:val="both"/>
      </w:pPr>
      <w:r>
        <w:rPr>
          <w:rFonts w:ascii="Arial" w:cs="Arial" w:eastAsia="Arial" w:hAnsi="Arial"/>
          <w:sz w:val="24"/>
          <w:szCs w:val="24"/>
        </w:rPr>
        <w:t xml:space="preserve">Обеспечивает реализацию мер по охране государственного суверенитета, территориальной целостности, защите конституционного строя.</w:t>
      </w:r>
    </w:p>
    <w:p>
      <w:pPr>
        <w:spacing w:after="120"/>
        <w:jc w:val="both"/>
      </w:pPr>
      <w:r>
        <w:rPr>
          <w:rFonts w:ascii="Arial" w:cs="Arial" w:eastAsia="Arial" w:hAnsi="Arial"/>
          <w:sz w:val="24"/>
          <w:szCs w:val="24"/>
        </w:rPr>
        <w:t xml:space="preserve">Обеспечивает соблюдение законности, прав и свобод граждан.</w:t>
      </w:r>
    </w:p>
    <w:p>
      <w:pPr>
        <w:spacing w:after="120"/>
        <w:jc w:val="both"/>
      </w:pPr>
      <w:r>
        <w:rPr>
          <w:rFonts w:ascii="Arial" w:cs="Arial" w:eastAsia="Arial" w:hAnsi="Arial"/>
          <w:sz w:val="24"/>
          <w:szCs w:val="24"/>
        </w:rPr>
        <w:t xml:space="preserve">Координирует вопросы юстиции, реализации внешней политики, представляет Правительство в Кыргызской Республике и за ее пределами, в установленном законодательством порядке ведет переговоры и подписывает межправительственные и другие международные договоры и соглашения.</w:t>
      </w:r>
    </w:p>
    <w:p>
      <w:pPr>
        <w:spacing w:after="120"/>
        <w:jc w:val="both"/>
      </w:pPr>
      <w:r>
        <w:rPr>
          <w:rFonts w:ascii="Arial" w:cs="Arial" w:eastAsia="Arial" w:hAnsi="Arial"/>
          <w:sz w:val="24"/>
          <w:szCs w:val="24"/>
        </w:rPr>
        <w:t xml:space="preserve">Осуществляет общую координацию вопросов составления и исполнения государственного бюджета, реализации бюджетной политики.</w:t>
      </w:r>
    </w:p>
    <w:p>
      <w:pPr>
        <w:spacing w:after="120"/>
        <w:jc w:val="both"/>
      </w:pPr>
      <w:r>
        <w:rPr>
          <w:rFonts w:ascii="Arial" w:cs="Arial" w:eastAsia="Arial" w:hAnsi="Arial"/>
          <w:sz w:val="24"/>
          <w:szCs w:val="24"/>
        </w:rPr>
        <w:t xml:space="preserve">Координирует вопросы укрепления обороноспособности, национальной безопасности.</w:t>
      </w:r>
    </w:p>
    <w:p>
      <w:pPr>
        <w:spacing w:after="120"/>
        <w:jc w:val="both"/>
      </w:pPr>
      <w:r>
        <w:rPr>
          <w:rFonts w:ascii="Arial" w:cs="Arial" w:eastAsia="Arial" w:hAnsi="Arial"/>
          <w:sz w:val="24"/>
          <w:szCs w:val="24"/>
        </w:rPr>
        <w:t xml:space="preserve">Координирует вопросы общественной безопасности и правопорядка, борьбы с преступностью и коррупцией.</w:t>
      </w:r>
    </w:p>
    <w:p>
      <w:pPr>
        <w:spacing w:after="120"/>
        <w:jc w:val="both"/>
      </w:pPr>
      <w:r>
        <w:rPr>
          <w:rFonts w:ascii="Arial" w:cs="Arial" w:eastAsia="Arial" w:hAnsi="Arial"/>
          <w:sz w:val="24"/>
          <w:szCs w:val="24"/>
        </w:rPr>
        <w:t xml:space="preserve">Координирует вопросы противодействия религиозному экстремизму, пресечения деятельности религиозных организаций, наносящей ущерб или угрожающей здоровью, нравственности, правам и законным интересам граждан.</w:t>
      </w:r>
    </w:p>
    <w:p>
      <w:pPr>
        <w:spacing w:after="120"/>
        <w:jc w:val="both"/>
      </w:pPr>
      <w:r>
        <w:rPr>
          <w:rFonts w:ascii="Arial" w:cs="Arial" w:eastAsia="Arial" w:hAnsi="Arial"/>
          <w:sz w:val="24"/>
          <w:szCs w:val="24"/>
        </w:rPr>
        <w:t xml:space="preserve">Координирует работу правоохранительных органов по выявлению, предупреждению, пресечению, раскрытию и расследованию должностных преступлений и преступлений в сфере экономики и финансов.</w:t>
      </w:r>
    </w:p>
    <w:p>
      <w:pPr>
        <w:spacing w:after="120"/>
        <w:jc w:val="both"/>
      </w:pPr>
      <w:r>
        <w:rPr>
          <w:rFonts w:ascii="Arial" w:cs="Arial" w:eastAsia="Arial" w:hAnsi="Arial"/>
          <w:sz w:val="24"/>
          <w:szCs w:val="24"/>
        </w:rPr>
        <w:t xml:space="preserve">Координирует работу по проведению единой политики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Координирует вопросы системы исполнения наказаний.</w:t>
      </w:r>
    </w:p>
    <w:p>
      <w:pPr>
        <w:spacing w:after="120"/>
        <w:jc w:val="both"/>
      </w:pPr>
      <w:r>
        <w:rPr>
          <w:rFonts w:ascii="Arial" w:cs="Arial" w:eastAsia="Arial" w:hAnsi="Arial"/>
          <w:sz w:val="24"/>
          <w:szCs w:val="24"/>
        </w:rPr>
        <w:t xml:space="preserve">Координирует вопросы обороны, охраны и защиты Государственной границы Кыргызской Республики, пограничного контроля, предупреждения и пресечения нарушения режима Государственной границы Кыргызской Республики.</w:t>
      </w:r>
    </w:p>
    <w:p>
      <w:pPr>
        <w:spacing w:after="120"/>
        <w:jc w:val="both"/>
      </w:pPr>
      <w:r>
        <w:rPr>
          <w:rFonts w:ascii="Arial" w:cs="Arial" w:eastAsia="Arial" w:hAnsi="Arial"/>
          <w:sz w:val="24"/>
          <w:szCs w:val="24"/>
        </w:rPr>
        <w:t xml:space="preserve">Координирует вопросы по защите интересов Кыргызской Республики в судах.</w:t>
      </w:r>
    </w:p>
    <w:p>
      <w:pPr>
        <w:spacing w:after="120"/>
        <w:jc w:val="both"/>
      </w:pPr>
      <w:r>
        <w:rPr>
          <w:rFonts w:ascii="Arial" w:cs="Arial" w:eastAsia="Arial" w:hAnsi="Arial"/>
          <w:sz w:val="24"/>
          <w:szCs w:val="24"/>
        </w:rPr>
        <w:t xml:space="preserve">Координирует работу полномочных представителей Правительства в областях.</w:t>
      </w:r>
    </w:p>
    <w:p>
      <w:pPr>
        <w:spacing w:after="120"/>
        <w:jc w:val="both"/>
      </w:pPr>
      <w:r>
        <w:rPr>
          <w:rFonts w:ascii="Arial" w:cs="Arial" w:eastAsia="Arial" w:hAnsi="Arial"/>
          <w:sz w:val="24"/>
          <w:szCs w:val="24"/>
        </w:rPr>
        <w:t xml:space="preserve">Награждает Почетной грамотой Правительства, именным оружием и другими правительственными наградами, представляет лиц к награждению государственными наградами, присвоению высших воинских званий, почетных и иных специальных званий Кыргызской Республики, присваивает классные чины.</w:t>
      </w:r>
    </w:p>
    <w:p>
      <w:pPr>
        <w:spacing w:after="120"/>
        <w:jc w:val="both"/>
      </w:pPr>
      <w:r>
        <w:rPr>
          <w:rFonts w:ascii="Arial" w:cs="Arial" w:eastAsia="Arial" w:hAnsi="Arial"/>
          <w:sz w:val="24"/>
          <w:szCs w:val="24"/>
        </w:rPr>
        <w:t xml:space="preserve">Обеспечивает взаимодействие Правительства с Жогорку Кенешем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Центральной комиссией по выборам и проведению референдумов Кыргызской Республики, Акыйкатчы (Омбудсменом) Кыргызской Республики, Генеральным штабом Вооруженных Сил Кыргызской Республики, Шанхайской организацией сотрудничества, международными финансово-кредитными учреждениями.</w:t>
      </w:r>
    </w:p>
    <w:p>
      <w:pPr>
        <w:spacing w:after="120"/>
        <w:jc w:val="both"/>
      </w:pPr>
      <w:r>
        <w:rPr>
          <w:rFonts w:ascii="Arial" w:cs="Arial" w:eastAsia="Arial" w:hAnsi="Arial"/>
          <w:sz w:val="24"/>
          <w:szCs w:val="24"/>
        </w:rPr>
        <w:t xml:space="preserve">Дает согласие на инициативы государственных органов.</w:t>
      </w:r>
    </w:p>
    <w:p>
      <w:pPr>
        <w:spacing w:after="120"/>
        <w:jc w:val="both"/>
      </w:pPr>
      <w:r>
        <w:rPr>
          <w:rFonts w:ascii="Arial" w:cs="Arial" w:eastAsia="Arial" w:hAnsi="Arial"/>
          <w:sz w:val="24"/>
          <w:szCs w:val="24"/>
        </w:rPr>
        <w:t xml:space="preserve">Принимает решения по кадровым вопросам, отнесенным к компетенции Премьер-министра Кыргызской Республики.</w:t>
      </w:r>
    </w:p>
    <w:p>
      <w:pPr>
        <w:spacing w:after="120"/>
        <w:jc w:val="both"/>
      </w:pPr>
      <w:r>
        <w:rPr>
          <w:rFonts w:ascii="Arial" w:cs="Arial" w:eastAsia="Arial" w:hAnsi="Arial"/>
          <w:sz w:val="24"/>
          <w:szCs w:val="24"/>
        </w:rPr>
        <w:t xml:space="preserve">Распределяет обязанности между первым вице-премьер-министром и вице-премьер-министрами Кыргызской Республики.</w:t>
      </w:r>
    </w:p>
    <w:p>
      <w:pPr>
        <w:spacing w:after="120"/>
        <w:jc w:val="both"/>
      </w:pPr>
      <w:r>
        <w:rPr>
          <w:rFonts w:ascii="Arial" w:cs="Arial" w:eastAsia="Arial" w:hAnsi="Arial"/>
          <w:b/>
          <w:bCs/>
          <w:sz w:val="24"/>
          <w:szCs w:val="24"/>
        </w:rPr>
        <w:t xml:space="preserve">2. Первый вице-премьер-министр Кыргызской Республики (Шадиев А.А.)</w:t>
      </w:r>
    </w:p>
    <w:p>
      <w:pPr>
        <w:spacing w:after="120"/>
        <w:jc w:val="both"/>
      </w:pPr>
      <w:r>
        <w:rPr>
          <w:rFonts w:ascii="Arial" w:cs="Arial" w:eastAsia="Arial" w:hAnsi="Arial"/>
          <w:sz w:val="24"/>
          <w:szCs w:val="24"/>
        </w:rPr>
        <w:t xml:space="preserve">(Привлечение инвестиций, топливно-энергетический комплекс, промышленность, недропользование, туризм)</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разработки и реализации отраслевой политики в курируемых сферах.</w:t>
      </w:r>
    </w:p>
    <w:p>
      <w:pPr>
        <w:spacing w:after="120"/>
        <w:jc w:val="both"/>
      </w:pPr>
      <w:r>
        <w:rPr>
          <w:rFonts w:ascii="Arial" w:cs="Arial" w:eastAsia="Arial" w:hAnsi="Arial"/>
          <w:sz w:val="24"/>
          <w:szCs w:val="24"/>
        </w:rPr>
        <w:t xml:space="preserve">Координирует вопросы разработки и реализации стратегии развития в курируемых сферах.</w:t>
      </w:r>
    </w:p>
    <w:p>
      <w:pPr>
        <w:spacing w:after="120"/>
        <w:jc w:val="both"/>
      </w:pPr>
      <w:r>
        <w:rPr>
          <w:rFonts w:ascii="Arial" w:cs="Arial" w:eastAsia="Arial" w:hAnsi="Arial"/>
          <w:sz w:val="24"/>
          <w:szCs w:val="24"/>
        </w:rPr>
        <w:t xml:space="preserve">Координирует вопросы привлечения инвестиций в курируемых сферах.</w:t>
      </w:r>
    </w:p>
    <w:p>
      <w:pPr>
        <w:spacing w:after="120"/>
        <w:jc w:val="both"/>
      </w:pPr>
      <w:r>
        <w:rPr>
          <w:rFonts w:ascii="Arial" w:cs="Arial" w:eastAsia="Arial" w:hAnsi="Arial"/>
          <w:sz w:val="24"/>
          <w:szCs w:val="24"/>
        </w:rPr>
        <w:t xml:space="preserve">Координирует вопросы развития туризма.</w:t>
      </w:r>
    </w:p>
    <w:p>
      <w:pPr>
        <w:spacing w:after="120"/>
        <w:jc w:val="both"/>
      </w:pPr>
      <w:r>
        <w:rPr>
          <w:rFonts w:ascii="Arial" w:cs="Arial" w:eastAsia="Arial" w:hAnsi="Arial"/>
          <w:sz w:val="24"/>
          <w:szCs w:val="24"/>
        </w:rPr>
        <w:t xml:space="preserve">Координирует вопросы промышленности, топливно-энергетического комплекса, вопросы использования недр и минеральных ресурсов.</w:t>
      </w:r>
    </w:p>
    <w:p>
      <w:pPr>
        <w:spacing w:after="120"/>
        <w:jc w:val="both"/>
      </w:pPr>
      <w:r>
        <w:rPr>
          <w:rFonts w:ascii="Arial" w:cs="Arial" w:eastAsia="Arial" w:hAnsi="Arial"/>
          <w:sz w:val="24"/>
          <w:szCs w:val="24"/>
        </w:rPr>
        <w:t xml:space="preserve">Координирует вопросы (в части создания условий для привлечения инвестиций) транспорта и коммуникаций, архитектуры, строительства.</w:t>
      </w:r>
    </w:p>
    <w:p>
      <w:pPr>
        <w:spacing w:after="120"/>
        <w:jc w:val="both"/>
      </w:pPr>
      <w:r>
        <w:rPr>
          <w:rFonts w:ascii="Arial" w:cs="Arial" w:eastAsia="Arial" w:hAnsi="Arial"/>
          <w:sz w:val="24"/>
          <w:szCs w:val="24"/>
        </w:rPr>
        <w:t xml:space="preserve">Координирует вопросы охраны окружающей среды и лесного хозяйства.</w:t>
      </w:r>
    </w:p>
    <w:p>
      <w:pPr>
        <w:spacing w:after="120"/>
        <w:jc w:val="both"/>
      </w:pPr>
      <w:r>
        <w:rPr>
          <w:rFonts w:ascii="Arial" w:cs="Arial" w:eastAsia="Arial" w:hAnsi="Arial"/>
          <w:sz w:val="24"/>
          <w:szCs w:val="24"/>
        </w:rPr>
        <w:t xml:space="preserve">Координирует вопросы контроля и надзора за экологической и технической безопасностью.</w:t>
      </w:r>
    </w:p>
    <w:p>
      <w:pPr>
        <w:spacing w:after="120"/>
        <w:jc w:val="both"/>
      </w:pPr>
      <w:r>
        <w:rPr>
          <w:rFonts w:ascii="Arial" w:cs="Arial" w:eastAsia="Arial" w:hAnsi="Arial"/>
          <w:sz w:val="24"/>
          <w:szCs w:val="24"/>
        </w:rPr>
        <w:t xml:space="preserve">Координирует вопросы государственной политики по управлению объектами государственного имущества, деятельности государственных предприятий и акционерных обществ с долевым участием государства, функционирования свободных экономических зон.</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b/>
          <w:bCs/>
          <w:sz w:val="24"/>
          <w:szCs w:val="24"/>
        </w:rPr>
        <w:t xml:space="preserve">3. Вице-премьер-министр Кыргызской Республики (Муканбетов С.Т.)</w:t>
      </w:r>
    </w:p>
    <w:p>
      <w:pPr>
        <w:spacing w:after="120"/>
        <w:jc w:val="both"/>
      </w:pPr>
      <w:r>
        <w:rPr>
          <w:rFonts w:ascii="Arial" w:cs="Arial" w:eastAsia="Arial" w:hAnsi="Arial"/>
          <w:sz w:val="24"/>
          <w:szCs w:val="24"/>
        </w:rPr>
        <w:t xml:space="preserve">(Финансово-экономический блок, Евразийский экономический союз)</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анализа, прогнозирования и планирования развития экономики, внешнеэкономической деятельности, разработки стратегий развития страны, технического регулирования, обеспечения проведения инвестиционной, финансовой, фискальной, тарифной политики, антимонопольной политики и развития конкуренции, развития финансового рынка, банковского сектора, климатического финансирования.</w:t>
      </w:r>
    </w:p>
    <w:p>
      <w:pPr>
        <w:spacing w:after="120"/>
        <w:jc w:val="both"/>
      </w:pPr>
      <w:r>
        <w:rPr>
          <w:rFonts w:ascii="Arial" w:cs="Arial" w:eastAsia="Arial" w:hAnsi="Arial"/>
          <w:sz w:val="24"/>
          <w:szCs w:val="24"/>
        </w:rPr>
        <w:t xml:space="preserve">Координирует вопросы исполнения доходной части бюджета, работу по реализации политики в сфере налогов, таможенных, неналоговых платежей и сборов, реализации отраслевых программ развития в курируемых сферах.</w:t>
      </w:r>
    </w:p>
    <w:p>
      <w:pPr>
        <w:spacing w:after="120"/>
        <w:jc w:val="both"/>
      </w:pPr>
      <w:r>
        <w:rPr>
          <w:rFonts w:ascii="Arial" w:cs="Arial" w:eastAsia="Arial" w:hAnsi="Arial"/>
          <w:sz w:val="24"/>
          <w:szCs w:val="24"/>
        </w:rPr>
        <w:t xml:space="preserve">Координирует вопросы государственного социального страхования и пенсионного обеспечения.</w:t>
      </w:r>
    </w:p>
    <w:p>
      <w:pPr>
        <w:spacing w:after="120"/>
        <w:jc w:val="both"/>
      </w:pPr>
      <w:r>
        <w:rPr>
          <w:rFonts w:ascii="Arial" w:cs="Arial" w:eastAsia="Arial" w:hAnsi="Arial"/>
          <w:sz w:val="24"/>
          <w:szCs w:val="24"/>
        </w:rPr>
        <w:t xml:space="preserve">Координирует разработку политики в сфере регулирования и надзора за финансовым рынком.</w:t>
      </w:r>
    </w:p>
    <w:p>
      <w:pPr>
        <w:spacing w:after="120"/>
        <w:jc w:val="both"/>
      </w:pPr>
      <w:r>
        <w:rPr>
          <w:rFonts w:ascii="Arial" w:cs="Arial" w:eastAsia="Arial" w:hAnsi="Arial"/>
          <w:sz w:val="24"/>
          <w:szCs w:val="24"/>
        </w:rPr>
        <w:t xml:space="preserve">Координирует работу по противодействию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Координирует вопросы оптимизации лицензионно-разрешительной системы, мониторинга, аналитической и информационной работы по оценке социально-экономической ситуации в стране, реализации национальных проектов.</w:t>
      </w:r>
    </w:p>
    <w:p>
      <w:pPr>
        <w:spacing w:after="120"/>
        <w:jc w:val="both"/>
      </w:pPr>
      <w:r>
        <w:rPr>
          <w:rFonts w:ascii="Arial" w:cs="Arial" w:eastAsia="Arial" w:hAnsi="Arial"/>
          <w:sz w:val="24"/>
          <w:szCs w:val="24"/>
        </w:rPr>
        <w:t xml:space="preserve">Координирует вопросы информационных технологий, связи и электронного управления.</w:t>
      </w:r>
    </w:p>
    <w:p>
      <w:pPr>
        <w:spacing w:after="120"/>
        <w:jc w:val="both"/>
      </w:pPr>
      <w:r>
        <w:rPr>
          <w:rFonts w:ascii="Arial" w:cs="Arial" w:eastAsia="Arial" w:hAnsi="Arial"/>
          <w:sz w:val="24"/>
          <w:szCs w:val="24"/>
        </w:rPr>
        <w:t xml:space="preserve">Координирует вопросы совершенствования системы государственного управления и повышения эффективности деятельности государственных органов исполнительной власти, оптимизации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Обеспечивает взаимодействие Правительства со Счетной палатой Кыргызской Республики, Национальным банком Кыргызской Республики, Национальным статистическим комитетом Кыргызской Республики, Государственной кадровой службой Кыргызской Республики, Российско-Кыргызским Фондом развития, Торгово-промышленной палатой Кыргызской Республики.</w:t>
      </w:r>
    </w:p>
    <w:p>
      <w:pPr>
        <w:spacing w:after="120"/>
        <w:jc w:val="both"/>
      </w:pPr>
      <w:r>
        <w:rPr>
          <w:rFonts w:ascii="Arial" w:cs="Arial" w:eastAsia="Arial" w:hAnsi="Arial"/>
          <w:sz w:val="24"/>
          <w:szCs w:val="24"/>
        </w:rPr>
        <w:t xml:space="preserve">Обеспечивает сотрудничество с государствами-членами Евразийского экономического союза, Евразийской экономической комиссией, государствами-участниками Содружества Независимых Государств, Организацией Экономического Сотрудничества, а также с другими странами, международными агентствами развития, международными экономическими организациями.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b/>
          <w:bCs/>
          <w:sz w:val="24"/>
          <w:szCs w:val="24"/>
        </w:rPr>
        <w:t xml:space="preserve">4. Вице-премьер-министр Кыргызской Республики (Султанбекова Ч.А.)</w:t>
      </w:r>
    </w:p>
    <w:p>
      <w:pPr>
        <w:spacing w:after="120"/>
        <w:jc w:val="both"/>
      </w:pPr>
      <w:r>
        <w:rPr>
          <w:rFonts w:ascii="Arial" w:cs="Arial" w:eastAsia="Arial" w:hAnsi="Arial"/>
          <w:sz w:val="24"/>
          <w:szCs w:val="24"/>
        </w:rPr>
        <w:t xml:space="preserve">(Социальный блок)</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социальной политики, системы социальных гарантий, миграции, труда, занятости, семьи, детей, молодежи, санитарного надзора, политики в сфере образования, науки, спорта, здравоохранения, этнического развития, гендерной политики, развития культуры, печати и телерадиовещания, информационной политики, социальных гарантий и поддержки пострадавших в апрельских, майских и июньских событиях 2010 года, деятельности по аттестации научных и научно-педагогических кадров высшей квалификации.</w:t>
      </w:r>
    </w:p>
    <w:p>
      <w:pPr>
        <w:spacing w:after="120"/>
        <w:jc w:val="both"/>
      </w:pPr>
      <w:r>
        <w:rPr>
          <w:rFonts w:ascii="Arial" w:cs="Arial" w:eastAsia="Arial" w:hAnsi="Arial"/>
          <w:sz w:val="24"/>
          <w:szCs w:val="24"/>
        </w:rPr>
        <w:t xml:space="preserve">Координирует вопросы межэтнических отношений, обеспечения единой государственной политики в области охраны интеллектуальной собственности и традиционных знаний.</w:t>
      </w:r>
    </w:p>
    <w:p>
      <w:pPr>
        <w:spacing w:after="120"/>
        <w:jc w:val="both"/>
      </w:pPr>
      <w:r>
        <w:rPr>
          <w:rFonts w:ascii="Arial" w:cs="Arial" w:eastAsia="Arial" w:hAnsi="Arial"/>
          <w:sz w:val="24"/>
          <w:szCs w:val="24"/>
        </w:rPr>
        <w:t xml:space="preserve">Обеспечивает взаимодействие Правительства с Национальной комиссией по государственному языку при Президенте Кыргызской Республики, Национальной академией наук Кыргызской Республики, Государственной комиссией по делам религий Кыргызской Республики, Ассамблеей общественных объединений "Ассамблея народа Кыргызстана", Федерацией профсоюзов Кыргызстана, средствами массовой информации, гражданским обществом.</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b/>
          <w:bCs/>
          <w:sz w:val="24"/>
          <w:szCs w:val="24"/>
        </w:rPr>
        <w:t xml:space="preserve">5. Вице-премьер-министр Кыргызской Республики (Кенекеев Д.А.)</w:t>
      </w:r>
    </w:p>
    <w:p>
      <w:pPr>
        <w:spacing w:after="120"/>
        <w:jc w:val="both"/>
      </w:pPr>
      <w:r>
        <w:rPr>
          <w:rFonts w:ascii="Arial" w:cs="Arial" w:eastAsia="Arial" w:hAnsi="Arial"/>
          <w:sz w:val="24"/>
          <w:szCs w:val="24"/>
        </w:rPr>
        <w:t xml:space="preserve">(Приграничные вопросы, региональное развитие, агропромышленный комплекс, водные ресурсы)</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делимитации,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Обеспечивает выполнение обязательств, вытекающих из международных договоров и соглашений по вопросам делимитации и демаркации Государственной границы Кыргызской Республики.</w:t>
      </w:r>
    </w:p>
    <w:p>
      <w:pPr>
        <w:spacing w:after="120"/>
        <w:jc w:val="both"/>
      </w:pPr>
      <w:r>
        <w:rPr>
          <w:rFonts w:ascii="Arial" w:cs="Arial" w:eastAsia="Arial" w:hAnsi="Arial"/>
          <w:sz w:val="24"/>
          <w:szCs w:val="24"/>
        </w:rPr>
        <w:t xml:space="preserve">Координирует работу по реализации государственных стратегий и программ, а также деятельность межправительственных комиссий в сфере делимитации 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Координирует деятельность государственных органов по вопросам использования и охраны водных ресурсов трансграничных рек.</w:t>
      </w:r>
    </w:p>
    <w:p>
      <w:pPr>
        <w:spacing w:after="120"/>
        <w:jc w:val="both"/>
      </w:pPr>
      <w:r>
        <w:rPr>
          <w:rFonts w:ascii="Arial" w:cs="Arial" w:eastAsia="Arial" w:hAnsi="Arial"/>
          <w:sz w:val="24"/>
          <w:szCs w:val="24"/>
        </w:rPr>
        <w:t xml:space="preserve">Координирует вопросы защиты населения и территорий от чрезвычайных ситуаций.</w:t>
      </w:r>
    </w:p>
    <w:p>
      <w:pPr>
        <w:spacing w:after="120"/>
        <w:jc w:val="both"/>
      </w:pPr>
      <w:r>
        <w:rPr>
          <w:rFonts w:ascii="Arial" w:cs="Arial" w:eastAsia="Arial" w:hAnsi="Arial"/>
          <w:sz w:val="24"/>
          <w:szCs w:val="24"/>
        </w:rPr>
        <w:t xml:space="preserve">Координирует вопросы регионального развития, деятельности местных государственных администраций, а также органов местного самоуправления, в части исполнения делегированных государственных полномочий.</w:t>
      </w:r>
    </w:p>
    <w:p>
      <w:pPr>
        <w:spacing w:after="120"/>
        <w:jc w:val="both"/>
      </w:pPr>
      <w:r>
        <w:rPr>
          <w:rFonts w:ascii="Arial" w:cs="Arial" w:eastAsia="Arial" w:hAnsi="Arial"/>
          <w:sz w:val="24"/>
          <w:szCs w:val="24"/>
        </w:rPr>
        <w:t xml:space="preserve">Координирует вопросы административно-территориальной реформы.</w:t>
      </w:r>
    </w:p>
    <w:p>
      <w:pPr>
        <w:spacing w:after="120"/>
        <w:jc w:val="both"/>
      </w:pPr>
      <w:r>
        <w:rPr>
          <w:rFonts w:ascii="Arial" w:cs="Arial" w:eastAsia="Arial" w:hAnsi="Arial"/>
          <w:sz w:val="24"/>
          <w:szCs w:val="24"/>
        </w:rPr>
        <w:t xml:space="preserve">Координирует вопросы проведения государственной аграрной политики и развития агропромышленного комплекса, земельной реформы, управления водными ресурсами, контроля и надзора за ветеринарной и фитосанитарной безопасностью.</w:t>
      </w:r>
    </w:p>
    <w:p>
      <w:pPr>
        <w:spacing w:after="120"/>
        <w:jc w:val="both"/>
      </w:pPr>
      <w:r>
        <w:rPr>
          <w:rFonts w:ascii="Arial" w:cs="Arial" w:eastAsia="Arial" w:hAnsi="Arial"/>
          <w:sz w:val="24"/>
          <w:szCs w:val="24"/>
        </w:rPr>
        <w:t xml:space="preserve">Координирует вопросы транспорта, ремонта и задержания автомобильных и железных дорог, накопления, хранения и использования материальных ценностей государственного и мобилизационного резервов.</w:t>
      </w:r>
    </w:p>
    <w:p>
      <w:pPr>
        <w:spacing w:after="120"/>
        <w:jc w:val="both"/>
      </w:pPr>
      <w:r>
        <w:rPr>
          <w:rFonts w:ascii="Arial" w:cs="Arial" w:eastAsia="Arial" w:hAnsi="Arial"/>
          <w:sz w:val="24"/>
          <w:szCs w:val="24"/>
        </w:rPr>
        <w:t xml:space="preserve">Координирует вопросы архитектуры и строительства, развития инфраструктуры и жилищно-коммунального хозяйства.</w:t>
      </w:r>
    </w:p>
    <w:p>
      <w:pPr>
        <w:spacing w:after="120"/>
        <w:jc w:val="both"/>
      </w:pPr>
      <w:r>
        <w:rPr>
          <w:rFonts w:ascii="Arial" w:cs="Arial" w:eastAsia="Arial" w:hAnsi="Arial"/>
          <w:sz w:val="24"/>
          <w:szCs w:val="24"/>
        </w:rPr>
        <w:t xml:space="preserve">Обеспечивает межведомственное взаимодействие государственных органов, осуществляющих деятельность в сферах национальной безопасности, укрепления обороноспособности, охраны и защиты Государственной границы Кыргызской Республики, правопорядка, борьбы с преступностью и коррупцией, противодействия религиозному экстремизму, в системе исполнения наказаний.</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w:t>
      </w:r>
    </w:p>
    <w:p>
      <w:pPr>
        <w:spacing w:after="120"/>
        <w:jc w:val="both"/>
      </w:pPr>
      <w:r>
        <w:rPr>
          <w:rFonts w:ascii="Arial" w:cs="Arial" w:eastAsia="Arial" w:hAnsi="Arial"/>
          <w:b/>
          <w:bCs/>
          <w:sz w:val="24"/>
          <w:szCs w:val="24"/>
        </w:rPr>
        <w:t xml:space="preserve">1. Премьер-министр Кыргызской Республики (Исаков С.Дж.)</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 (в части исполнения государственного бюджета);</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Государственного комитета по делам обороны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Государственной службы по борьбе с экономическими преступлениями при Правительстве Кыргызской Республики (финансовая полиция);</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Государственной пограничной службы Кыргызской Республики;</w:t>
      </w:r>
    </w:p>
    <w:p>
      <w:pPr>
        <w:spacing w:after="120"/>
        <w:jc w:val="both"/>
      </w:pPr>
      <w:r>
        <w:rPr>
          <w:rFonts w:ascii="Arial" w:cs="Arial" w:eastAsia="Arial" w:hAnsi="Arial"/>
          <w:sz w:val="24"/>
          <w:szCs w:val="24"/>
        </w:rPr>
        <w:t xml:space="preserve">Агентства по продвижению и защите инвестиций Кыргызской Республики;</w:t>
      </w:r>
    </w:p>
    <w:p>
      <w:pPr>
        <w:spacing w:after="120"/>
        <w:jc w:val="both"/>
      </w:pPr>
      <w:r>
        <w:rPr>
          <w:rFonts w:ascii="Arial" w:cs="Arial" w:eastAsia="Arial" w:hAnsi="Arial"/>
          <w:sz w:val="24"/>
          <w:szCs w:val="24"/>
        </w:rPr>
        <w:t xml:space="preserve">Национального института стратегических исследований Кыргызской Республики;</w:t>
      </w:r>
    </w:p>
    <w:p>
      <w:pPr>
        <w:spacing w:after="120"/>
        <w:jc w:val="both"/>
      </w:pPr>
      <w:r>
        <w:rPr>
          <w:rFonts w:ascii="Arial" w:cs="Arial" w:eastAsia="Arial" w:hAnsi="Arial"/>
          <w:sz w:val="24"/>
          <w:szCs w:val="24"/>
        </w:rPr>
        <w:t xml:space="preserve">Центра судебного представительства Правительства Кыргызской Республики;</w:t>
      </w:r>
    </w:p>
    <w:p>
      <w:pPr>
        <w:spacing w:after="120"/>
        <w:jc w:val="both"/>
      </w:pPr>
      <w:r>
        <w:rPr>
          <w:rFonts w:ascii="Arial" w:cs="Arial" w:eastAsia="Arial" w:hAnsi="Arial"/>
          <w:sz w:val="24"/>
          <w:szCs w:val="24"/>
        </w:rPr>
        <w:t xml:space="preserve">полномочных представителей Правительства Кыргызской Республики в областях.</w:t>
      </w:r>
    </w:p>
    <w:p>
      <w:pPr>
        <w:spacing w:after="120"/>
        <w:jc w:val="both"/>
      </w:pPr>
      <w:r>
        <w:rPr>
          <w:rFonts w:ascii="Arial" w:cs="Arial" w:eastAsia="Arial" w:hAnsi="Arial"/>
          <w:b/>
          <w:bCs/>
          <w:sz w:val="24"/>
          <w:szCs w:val="24"/>
        </w:rPr>
        <w:t xml:space="preserve">2. Первый вице-премьер-министр Кыргызской Республики (Шадиев А.А.)</w:t>
      </w:r>
    </w:p>
    <w:p>
      <w:pPr>
        <w:spacing w:after="120"/>
        <w:jc w:val="both"/>
      </w:pPr>
      <w:r>
        <w:rPr>
          <w:rFonts w:ascii="Arial" w:cs="Arial" w:eastAsia="Arial" w:hAnsi="Arial"/>
          <w:sz w:val="24"/>
          <w:szCs w:val="24"/>
        </w:rPr>
        <w:t xml:space="preserve">(Привлечение инвестиций, топливно-энергетический комплекс, промышленность, недропользование, туризм)</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 (в части мониторинга реализации политики привлечения инвестиций);</w:t>
      </w:r>
    </w:p>
    <w:p>
      <w:pPr>
        <w:spacing w:after="120"/>
        <w:jc w:val="both"/>
      </w:pPr>
      <w:r>
        <w:rPr>
          <w:rFonts w:ascii="Arial" w:cs="Arial" w:eastAsia="Arial" w:hAnsi="Arial"/>
          <w:sz w:val="24"/>
          <w:szCs w:val="24"/>
        </w:rPr>
        <w:t xml:space="preserve">Министерства культуры, информации и туризма Кыргызской Республики (в части вопросов развития туризма);</w:t>
      </w:r>
    </w:p>
    <w:p>
      <w:pPr>
        <w:spacing w:after="120"/>
        <w:jc w:val="both"/>
      </w:pPr>
      <w:r>
        <w:rPr>
          <w:rFonts w:ascii="Arial" w:cs="Arial" w:eastAsia="Arial" w:hAnsi="Arial"/>
          <w:sz w:val="24"/>
          <w:szCs w:val="24"/>
        </w:rPr>
        <w:t xml:space="preserve">Государственного комитета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Государственного агентства по регулированию топливно-энергетического комплекса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Агентства по продвижению и защите инвестиций Кыргызской Республики (в части продвижения инвестиций в курируемых сферах);</w:t>
      </w:r>
    </w:p>
    <w:p>
      <w:pPr>
        <w:spacing w:after="120"/>
        <w:jc w:val="both"/>
      </w:pPr>
      <w:r>
        <w:rPr>
          <w:rFonts w:ascii="Arial" w:cs="Arial" w:eastAsia="Arial" w:hAnsi="Arial"/>
          <w:sz w:val="24"/>
          <w:szCs w:val="24"/>
        </w:rPr>
        <w:t xml:space="preserve">свободных экономических зон Кыргызской Республики;</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w:t>
      </w:r>
    </w:p>
    <w:p>
      <w:pPr>
        <w:spacing w:after="120"/>
        <w:jc w:val="both"/>
      </w:pPr>
      <w:r>
        <w:rPr>
          <w:rFonts w:ascii="Arial" w:cs="Arial" w:eastAsia="Arial" w:hAnsi="Arial"/>
          <w:sz w:val="24"/>
          <w:szCs w:val="24"/>
        </w:rPr>
        <w:t xml:space="preserve">Координирует деятельность в части создания благоприятных условий для инвесторов:</w:t>
      </w:r>
    </w:p>
    <w:p>
      <w:pPr>
        <w:spacing w:after="120"/>
        <w:jc w:val="both"/>
      </w:pPr>
      <w:r>
        <w:rPr>
          <w:rFonts w:ascii="Arial" w:cs="Arial" w:eastAsia="Arial" w:hAnsi="Arial"/>
          <w:sz w:val="24"/>
          <w:szCs w:val="24"/>
        </w:rPr>
        <w:t xml:space="preserve">Министерства транспорта и дорог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b/>
          <w:bCs/>
          <w:sz w:val="24"/>
          <w:szCs w:val="24"/>
        </w:rPr>
        <w:t xml:space="preserve">3. Вице-премьер-министр Кыргызской Республики (Муканбетов С.Т.)</w:t>
      </w:r>
    </w:p>
    <w:p>
      <w:pPr>
        <w:spacing w:after="120"/>
        <w:jc w:val="both"/>
      </w:pPr>
      <w:r>
        <w:rPr>
          <w:rFonts w:ascii="Arial" w:cs="Arial" w:eastAsia="Arial" w:hAnsi="Arial"/>
          <w:sz w:val="24"/>
          <w:szCs w:val="24"/>
        </w:rPr>
        <w:t xml:space="preserve">(Финансово-экономический блок, Евразийский экономический союз)</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Государственного комитета информационных технологий и связи Кыргызской Республики;</w:t>
      </w:r>
    </w:p>
    <w:p>
      <w:pPr>
        <w:spacing w:after="120"/>
        <w:jc w:val="both"/>
      </w:pPr>
      <w:r>
        <w:rPr>
          <w:rFonts w:ascii="Arial" w:cs="Arial" w:eastAsia="Arial" w:hAnsi="Arial"/>
          <w:sz w:val="24"/>
          <w:szCs w:val="24"/>
        </w:rPr>
        <w:t xml:space="preserve">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Социального фонда Кыргызской Республики;</w:t>
      </w:r>
    </w:p>
    <w:p>
      <w:pPr>
        <w:spacing w:after="120"/>
        <w:jc w:val="both"/>
      </w:pPr>
      <w:r>
        <w:rPr>
          <w:rFonts w:ascii="Arial" w:cs="Arial" w:eastAsia="Arial" w:hAnsi="Arial"/>
          <w:sz w:val="24"/>
          <w:szCs w:val="24"/>
        </w:rPr>
        <w:t xml:space="preserve">Центра по климатическому финансированию Кыргызской Республики.</w:t>
      </w:r>
    </w:p>
    <w:p>
      <w:pPr>
        <w:spacing w:after="120"/>
        <w:jc w:val="both"/>
      </w:pPr>
      <w:r>
        <w:rPr>
          <w:rFonts w:ascii="Arial" w:cs="Arial" w:eastAsia="Arial" w:hAnsi="Arial"/>
          <w:b/>
          <w:bCs/>
          <w:sz w:val="24"/>
          <w:szCs w:val="24"/>
        </w:rPr>
        <w:t xml:space="preserve">4. Вице-премьер-министр Кыргызской Республики (Султанбекова Ч.А.)</w:t>
      </w:r>
    </w:p>
    <w:p>
      <w:pPr>
        <w:spacing w:after="120"/>
        <w:jc w:val="both"/>
      </w:pPr>
      <w:r>
        <w:rPr>
          <w:rFonts w:ascii="Arial" w:cs="Arial" w:eastAsia="Arial" w:hAnsi="Arial"/>
          <w:sz w:val="24"/>
          <w:szCs w:val="24"/>
        </w:rPr>
        <w:t xml:space="preserve">(Социальный блок)</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Министерства культуры, информации и туризма Кыргызской Республики (в части вопросов культуры и информации);</w:t>
      </w:r>
    </w:p>
    <w:p>
      <w:pPr>
        <w:spacing w:after="120"/>
        <w:jc w:val="both"/>
      </w:pPr>
      <w:r>
        <w:rPr>
          <w:rFonts w:ascii="Arial" w:cs="Arial" w:eastAsia="Arial" w:hAnsi="Arial"/>
          <w:sz w:val="24"/>
          <w:szCs w:val="24"/>
        </w:rPr>
        <w:t xml:space="preserve">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Государственного агентства по делам молодежи,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 (в части межэтнических отношений);</w:t>
      </w:r>
    </w:p>
    <w:p>
      <w:pPr>
        <w:spacing w:after="120"/>
        <w:jc w:val="both"/>
      </w:pPr>
      <w:r>
        <w:rPr>
          <w:rFonts w:ascii="Arial" w:cs="Arial" w:eastAsia="Arial" w:hAnsi="Arial"/>
          <w:sz w:val="24"/>
          <w:szCs w:val="24"/>
        </w:rPr>
        <w:t xml:space="preserve">Государственной службы миграции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интеллектуальной собственности и инноваций при Правительстве Кыргызской Республики;</w:t>
      </w:r>
    </w:p>
    <w:p>
      <w:pPr>
        <w:spacing w:after="120"/>
        <w:jc w:val="both"/>
      </w:pPr>
      <w:r>
        <w:rPr>
          <w:rFonts w:ascii="Arial" w:cs="Arial" w:eastAsia="Arial" w:hAnsi="Arial"/>
          <w:sz w:val="24"/>
          <w:szCs w:val="24"/>
        </w:rPr>
        <w:t xml:space="preserve">Фонда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Высшей аттестационной комиссии Кыргызской Республики;</w:t>
      </w:r>
    </w:p>
    <w:p>
      <w:pPr>
        <w:spacing w:after="120"/>
        <w:jc w:val="both"/>
      </w:pPr>
      <w:r>
        <w:rPr>
          <w:rFonts w:ascii="Arial" w:cs="Arial" w:eastAsia="Arial" w:hAnsi="Arial"/>
          <w:sz w:val="24"/>
          <w:szCs w:val="24"/>
        </w:rPr>
        <w:t xml:space="preserve">Издательского дома "Кыргыз Туусу";</w:t>
      </w:r>
    </w:p>
    <w:p>
      <w:pPr>
        <w:spacing w:after="120"/>
        <w:jc w:val="both"/>
      </w:pPr>
      <w:r>
        <w:rPr>
          <w:rFonts w:ascii="Arial" w:cs="Arial" w:eastAsia="Arial" w:hAnsi="Arial"/>
          <w:sz w:val="24"/>
          <w:szCs w:val="24"/>
        </w:rPr>
        <w:t xml:space="preserve">Издательского дома "Слово Кыргызстана";</w:t>
      </w:r>
    </w:p>
    <w:p>
      <w:pPr>
        <w:spacing w:after="120"/>
        <w:jc w:val="both"/>
      </w:pPr>
      <w:r>
        <w:rPr>
          <w:rFonts w:ascii="Arial" w:cs="Arial" w:eastAsia="Arial" w:hAnsi="Arial"/>
          <w:sz w:val="24"/>
          <w:szCs w:val="24"/>
        </w:rPr>
        <w:t xml:space="preserve">Газеты "Эркин Тоо";</w:t>
      </w:r>
    </w:p>
    <w:p>
      <w:pPr>
        <w:spacing w:after="120"/>
        <w:jc w:val="both"/>
      </w:pPr>
      <w:r>
        <w:rPr>
          <w:rFonts w:ascii="Arial" w:cs="Arial" w:eastAsia="Arial" w:hAnsi="Arial"/>
          <w:sz w:val="24"/>
          <w:szCs w:val="24"/>
        </w:rPr>
        <w:t xml:space="preserve">Государственной телерадиовещательной компании Кыргызской Республики "ЭлТР".</w:t>
      </w:r>
    </w:p>
    <w:p>
      <w:pPr>
        <w:spacing w:after="120"/>
        <w:jc w:val="both"/>
      </w:pPr>
      <w:r>
        <w:rPr>
          <w:rFonts w:ascii="Arial" w:cs="Arial" w:eastAsia="Arial" w:hAnsi="Arial"/>
          <w:b/>
          <w:bCs/>
          <w:sz w:val="24"/>
          <w:szCs w:val="24"/>
        </w:rPr>
        <w:t xml:space="preserve">5. Вице-премьер-министр Кыргызской Республики (Кенекеев Д.А.)</w:t>
      </w:r>
    </w:p>
    <w:p>
      <w:pPr>
        <w:spacing w:after="120"/>
        <w:jc w:val="both"/>
      </w:pPr>
      <w:r>
        <w:rPr>
          <w:rFonts w:ascii="Arial" w:cs="Arial" w:eastAsia="Arial" w:hAnsi="Arial"/>
          <w:sz w:val="24"/>
          <w:szCs w:val="24"/>
        </w:rPr>
        <w:t xml:space="preserve">(Приграничные вопросы, региональное развитие, агропромышленный комплекс, водные ресурсы)</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Министерства сельского хозяйства, пищевой промышленности и мелиорации Кыргызской Республики;</w:t>
      </w:r>
    </w:p>
    <w:p>
      <w:pPr>
        <w:spacing w:after="120"/>
        <w:jc w:val="both"/>
      </w:pPr>
      <w:r>
        <w:rPr>
          <w:rFonts w:ascii="Arial" w:cs="Arial" w:eastAsia="Arial" w:hAnsi="Arial"/>
          <w:sz w:val="24"/>
          <w:szCs w:val="24"/>
        </w:rPr>
        <w:t xml:space="preserve">Министерства транспорта и дорог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 (в части вопросов местного самоуправления);</w:t>
      </w:r>
    </w:p>
    <w:p>
      <w:pPr>
        <w:spacing w:after="120"/>
        <w:jc w:val="both"/>
      </w:pPr>
      <w:r>
        <w:rPr>
          <w:rFonts w:ascii="Arial" w:cs="Arial" w:eastAsia="Arial" w:hAnsi="Arial"/>
          <w:sz w:val="24"/>
          <w:szCs w:val="24"/>
        </w:rPr>
        <w:t xml:space="preserve">Государственной судебно-экспертной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Обеспечивает межведомственное взаимодействие государственных органов:</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Государственного комитета по делам обороны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Государственной службы по борьбе с экономическими преступлениями при Правительстве Кыргызской Республики (финансовая полиция);</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Государственной пограничной службы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l5xxrfdjmahd7h7apb2">
      <w:r>
        <w:rPr>
          <w:rFonts w:ascii="Arial" w:cs="Arial" w:eastAsia="Arial" w:hAnsi="Arial"/>
          <w:color w:val="132D3F"/>
          <w:sz w:val="16"/>
          <w:szCs w:val="16"/>
          <w:u w:val="single"/>
        </w:rPr>
        <w:t xml:space="preserve">dalil.kg/document/216313</w:t>
      </w:r>
    </w:hyperlink>
  </w:p>
  <w:p>
    <w:pPr>
      <w:spacing w:after="0" w:before="40"/>
      <w:jc w:val="center"/>
    </w:pPr>
    <w:hyperlink w:history="1" r:id="rIdd9r1iav8hctzp0vxdpph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lmuepggptx6atdfbk3ca" Type="http://schemas.openxmlformats.org/officeDocument/2006/relationships/hyperlink" Target="https://dalil.kg/document/203685" TargetMode="External"/><Relationship Id="rIdlggp9qk6naeexgsw-xpdj" Type="http://schemas.openxmlformats.org/officeDocument/2006/relationships/hyperlink" Target="https://dalil.kg/document/216313#P1" TargetMode="External"/><Relationship Id="rIdkkejg9znsvj_q4ifc_feb" Type="http://schemas.openxmlformats.org/officeDocument/2006/relationships/hyperlink" Target="https://dalil.kg/document/2160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l5xxrfdjmahd7h7apb2" Type="http://schemas.openxmlformats.org/officeDocument/2006/relationships/hyperlink" Target="https://dalil.kg/document/216313" TargetMode="External"/><Relationship Id="rIdd9r1iav8hctzp0vxdpph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2026-09-26T11:47:49.751Z</dcterms:created>
  <dcterms:modified xsi:type="dcterms:W3CDTF">2026-09-26T11:47:49.751Z</dcterms:modified>
</cp:coreProperties>
</file>

<file path=docProps/custom.xml><?xml version="1.0" encoding="utf-8"?>
<Properties xmlns="http://schemas.openxmlformats.org/officeDocument/2006/custom-properties" xmlns:vt="http://schemas.openxmlformats.org/officeDocument/2006/docPropsVTypes"/>
</file>