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2018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компонента "Безопасный город" Проекта "Умный город",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3dojxyb97fhvxrydau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проектов нормативных правовых актов в рамках реализации компонента "Безопасный город" Проекта "Умный город" (далее - рабочая группа) в составе согласно </w:t>
      </w:r>
      <w:hyperlink w:history="1" r:id="rIdtwtfubj7jvtyxasrrp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нормативные правовые акты, указанные в </w:t>
      </w:r>
      <w:hyperlink w:history="1" r:id="rIdcbqcs2hvtqh_w1-kvm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распоряжению, в части определения порядка оплаты административных штрафов за нарушения Правил дорожного движения, зафиксированные аппаратно-программными комплексами, в рамках реализации компонента "Безопасный город" Проекта "Умный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порядок взаимодействия между государственными органами в рамках реализации компонента "Безопасный город" Проекта "Умный город";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проведенной работы внести разработанные проекты нормативных правовых актов в государственные органы согласно </w:t>
      </w:r>
      <w:hyperlink w:history="1" r:id="rIdayvvmicrdvpbpss6z-p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 в установленном порядке запрашивать материалы и привлекать к работе сотрудников министерств, государственных комитетов, административных ведомств и других государственных органов, органов местного самоуправления, а также независимых и международных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рабочей группы возложить на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 и административных ведомств Кыргызской Республики, указанным в </w:t>
      </w:r>
      <w:hyperlink w:history="1" r:id="rIdqmxrumwmeomdxne2dwt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2,</w:t>
        </w:r>
      </w:hyperlink>
      <w:r>
        <w:rPr>
          <w:rFonts w:ascii="Arial" w:cs="Arial" w:eastAsia="Arial" w:hAnsi="Arial"/>
          <w:sz w:val="24"/>
          <w:szCs w:val="24"/>
        </w:rPr>
        <w:t xml:space="preserve"> мэру города Бишкек (по согласованию), в двухмесячный срок внести в установленном порядке на рассмотрение Правительства Кыргызской Республики проекты нормативных правовых актов, разработанных рабочей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проектов нормативных правовых актов в рамках реализации компонента "Безопасный город" Проекта "Умный город"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Айнур Нуралиевна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Курсан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Республики, заместитель руководителя межведомственной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Ногойбаев Женишбек Ашимкулович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Баяманова Зуура Эдуардовна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Шатемиров Кубанычбек Таалайбекович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Байымбетов Жакыпбек Мамадыевич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Туйбаева Айнура Абдыкалыковна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Таалайбек Спартакович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Саркулов Ыманалы Кадырбаевич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Сатыбалдиев Нур Рысканович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Азамат Бакирович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дорожно-патрульной службы и административной практики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Шабданов Медербек Тагайбекович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Центра мониторинга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Марат Сайдимаматович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по безопасности дорожного движения города 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Абдуллаева Гульгакы Калмаматовна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законодательства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Джангазиев Азамат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научный сотрудник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Джандаев Бектен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сектора юридического управления открытого акционерного общества "Кыргызтелеком"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нормативных правовых актов, подлежащих к перерассмотрению, в части определения порядка оплаты административных штрафов за нарушения Правил дорожного движения, зафиксированные аппаратно-программными комплексами, в рамках реализации компонента "Безопасный город" Проекта "Умный город"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6972"/>
        <w:gridCol w:w="2781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нормативного правового акта</w:t>
            </w:r>
          </w:p>
        </w:tc>
        <w:tc>
          <w:tcPr>
            <w:tcW w:type="dxa" w:w="2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vjowxgg8yflmms5proi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об административной ответственности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_kfdt4qqduvjy0ssuux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aqickc2c7yrwn4lgn0r-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дорожном движении в Кыргызской Республике"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МЮ, ГАМСУМО, мэрия г.Бишкек (по согласованию)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статусе судебных исполнителей и об исполнительном производстве"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Судебный департамент при Верховном суде КР (по согласованию)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Бюджетный </w:t>
            </w:r>
            <w:hyperlink w:history="1" r:id="rId9eez8pwfnn2ldyisfned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МВД, МЮ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rikvvjhpy1bi0cvvve7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дорожного движения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Основных положений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№ 421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МЮ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clypthil5t4aknki01l9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регистрации транспортных средств, установок и оборудования" от 23 июня 2017 года № 407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ГРС, МВД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ddrf6rs-czbkqrirp8al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gnba2bym4xhdlqrow_cy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формирования и использования сумм административных штрафов, взысканных за совершение административных правонарушений, зафиксированных с применением работающих в автоматическом режиме сертифицированных специальных контрольно-измерительных технических средств, имеющих функции фото- и киносъемки, видеозаписи" от 27 июля 2017 года № 453</w:t>
            </w:r>
          </w:p>
        </w:tc>
        <w:tc>
          <w:tcPr>
            <w:tcW w:type="dxa" w:w="2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МВД, МЮ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Перечень не является исчерпывающим и может быть дополнен по предложению государственных органов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g3v0rzjbev87kg0hg1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dalil.kg/document/216413</w:t>
      </w:r>
    </w:hyperlink>
  </w:p>
  <w:p>
    <w:pPr>
      <w:spacing w:after="0" w:before="40"/>
      <w:jc w:val="center"/>
    </w:pPr>
    <w:hyperlink w:history="1" r:id="rIdhdeh6qviygxxrrlegwv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dojxyb97fhvxrydaunz" Type="http://schemas.openxmlformats.org/officeDocument/2006/relationships/hyperlink" Target="https://dalil.kg/document/203685" TargetMode="External"/><Relationship Id="rIdtwtfubj7jvtyxasrrpyvf" Type="http://schemas.openxmlformats.org/officeDocument/2006/relationships/hyperlink" Target="https://dalil.kg/document/216413#P1" TargetMode="External"/><Relationship Id="rIdcbqcs2hvtqh_w1-kvmqst" Type="http://schemas.openxmlformats.org/officeDocument/2006/relationships/hyperlink" Target="https://dalil.kg/document/216413#P2" TargetMode="External"/><Relationship Id="rIdayvvmicrdvpbpss6z-pkg" Type="http://schemas.openxmlformats.org/officeDocument/2006/relationships/hyperlink" Target="https://dalil.kg/document/216413#P2" TargetMode="External"/><Relationship Id="rIdqmxrumwmeomdxne2dwtwh" Type="http://schemas.openxmlformats.org/officeDocument/2006/relationships/hyperlink" Target="https://dalil.kg/document/216413#P2" TargetMode="External"/><Relationship Id="rIdivjowxgg8yflmms5proiy" Type="http://schemas.openxmlformats.org/officeDocument/2006/relationships/hyperlink" Target="https://dalil.kg/document/6" TargetMode="External"/><Relationship Id="rIdn_kfdt4qqduvjy0ssuuxh" Type="http://schemas.openxmlformats.org/officeDocument/2006/relationships/hyperlink" Target="https://dalil.kg/document/111565" TargetMode="External"/><Relationship Id="rIdaqickc2c7yrwn4lgn0r-p" Type="http://schemas.openxmlformats.org/officeDocument/2006/relationships/hyperlink" Target="https://dalil.kg/document/1829" TargetMode="External"/><Relationship Id="rId9eez8pwfnn2ldyisfnedq" Type="http://schemas.openxmlformats.org/officeDocument/2006/relationships/hyperlink" Target="https://dalil.kg/document/111338" TargetMode="External"/><Relationship Id="rIdrikvvjhpy1bi0cvvve7wi" Type="http://schemas.openxmlformats.org/officeDocument/2006/relationships/hyperlink" Target="https://dalil.kg/document/33663" TargetMode="External"/><Relationship Id="rIdclypthil5t4aknki01l9n" Type="http://schemas.openxmlformats.org/officeDocument/2006/relationships/hyperlink" Target="https://dalil.kg/document/100149" TargetMode="External"/><Relationship Id="rIdddrf6rs-czbkqrirp8alc" Type="http://schemas.openxmlformats.org/officeDocument/2006/relationships/hyperlink" Target="https://dalil.kg/document/100183" TargetMode="External"/><Relationship Id="rIdgnba2bym4xhdlqrow_cyb" Type="http://schemas.openxmlformats.org/officeDocument/2006/relationships/hyperlink" Target="https://dalil.kg/document/10018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g3v0rzjbev87kg0hg1_" Type="http://schemas.openxmlformats.org/officeDocument/2006/relationships/hyperlink" Target="https://dalil.kg/document/216413" TargetMode="External"/><Relationship Id="rIdhdeh6qviygxxrrlegwv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2026-10-02T15:41:44.640Z</dcterms:created>
  <dcterms:modified xsi:type="dcterms:W3CDTF">2026-10-02T15:41:44.640Z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