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nbpnwimneqrhua1kqia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28 января 2019 года № 28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ynvkjpmdu0pff3gurl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сентября 2013 года № 433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Государственной инспекции по ветеринарной и фитосанитарной безопасности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Шаршенбекова Алмаза Камчыбековича, эксперта отдела агропромышленного комплекса и экологии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Рыспекова М.Р.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jpv1eksaf1-g7soul4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dalil.kg/document/216707</w:t>
      </w:r>
    </w:hyperlink>
  </w:p>
  <w:p>
    <w:pPr>
      <w:spacing w:after="0" w:before="40"/>
      <w:jc w:val="center"/>
    </w:pPr>
    <w:hyperlink w:history="1" r:id="rIditnnmenph0jzzywae8w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bpnwimneqrhua1kqia9" Type="http://schemas.openxmlformats.org/officeDocument/2006/relationships/hyperlink" Target="https://dalil.kg/document/213742" TargetMode="External"/><Relationship Id="rIdeynvkjpmdu0pff3gurlvr" Type="http://schemas.openxmlformats.org/officeDocument/2006/relationships/hyperlink" Target="https://dalil.kg/document/2134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jpv1eksaf1-g7soul4_" Type="http://schemas.openxmlformats.org/officeDocument/2006/relationships/hyperlink" Target="https://dalil.kg/document/216707" TargetMode="External"/><Relationship Id="rIditnnmenph0jzzywae8w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2026-09-25T15:16:08.700Z</dcterms:created>
  <dcterms:modified xsi:type="dcterms:W3CDTF">2026-09-25T15:16:08.700Z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