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18 июля 2019 года №</w:t>
      </w:r>
      <w:r>
        <w:rPr>
          <w:rFonts w:ascii="Arial" w:cs="Arial" w:eastAsia="Arial" w:hAnsi="Arial"/>
          <w:sz w:val="24"/>
          <w:szCs w:val="24"/>
        </w:rPr>
        <w:t xml:space="preserve">268-р</w:t>
      </w:r>
    </w:p>
    <w:p>
      <w:pPr>
        <w:spacing w:after="240"/>
        <w:jc w:val="center"/>
      </w:pPr>
      <w:r>
        <w:rPr>
          <w:rFonts w:ascii="Arial" w:cs="Arial" w:eastAsia="Arial" w:hAnsi="Arial"/>
          <w:i/>
          <w:iCs/>
          <w:sz w:val="24"/>
          <w:szCs w:val="24"/>
        </w:rPr>
        <w:t xml:space="preserve">(В редакции </w:t>
      </w:r>
      <w:hyperlink w:history="1" r:id="rIdb-8cxbjknyxt9-y_5uaxr">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Правительства КР от 16 марта 2021 года № 62-р)</w:t>
      </w:r>
    </w:p>
    <w:p>
      <w:pPr>
        <w:spacing w:after="120"/>
        <w:jc w:val="both"/>
      </w:pPr>
      <w:r>
        <w:rPr>
          <w:rFonts w:ascii="Arial" w:cs="Arial" w:eastAsia="Arial" w:hAnsi="Arial"/>
          <w:sz w:val="24"/>
          <w:szCs w:val="24"/>
        </w:rPr>
        <w:t xml:space="preserve">В соответствии со статьями 10 и 17 </w:t>
      </w:r>
      <w:hyperlink w:history="1" r:id="rIdk3afuee-zkl0s-sxt5g2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Фонду по управлению государственным имуществом при Правительстве Кыргызской Республики в установленном порядке передать в оперативное управление Министерству юстиции Кыргызской Республики помещения первого этажа, общей площадью 532,9 кв. метров, подвал, общей площадью 189,2 кв. метров, двухэтажного здания медицинской санитарной части Государственного предприятия «Бишкекский штамповочный завод» при Государственном комитете промышленности, энергетики и недропользования Кыргызской Республики, расположенного по адресу: город Бишкек, ул. Ч.Айтматова, 1</w:t>
      </w:r>
    </w:p>
    <w:p>
      <w:pPr>
        <w:spacing w:after="120"/>
        <w:jc w:val="both"/>
      </w:pPr>
      <w:r>
        <w:rPr>
          <w:rFonts w:ascii="Arial" w:cs="Arial" w:eastAsia="Arial" w:hAnsi="Arial"/>
          <w:sz w:val="24"/>
          <w:szCs w:val="24"/>
        </w:rPr>
        <w:t xml:space="preserve">2. Министерству юстиции Кыргызской Республики:</w:t>
      </w:r>
    </w:p>
    <w:p>
      <w:pPr>
        <w:spacing w:after="120"/>
        <w:jc w:val="both"/>
      </w:pPr>
      <w:r>
        <w:rPr>
          <w:rFonts w:ascii="Arial" w:cs="Arial" w:eastAsia="Arial" w:hAnsi="Arial"/>
          <w:sz w:val="24"/>
          <w:szCs w:val="24"/>
        </w:rPr>
        <w:t xml:space="preserve">1) в установленном порядке принять в оперативное управление помещения, указанные в пункте 1 настоящего распоряжения;</w:t>
      </w:r>
    </w:p>
    <w:p>
      <w:pPr>
        <w:spacing w:after="120"/>
        <w:jc w:val="both"/>
      </w:pPr>
      <w:r>
        <w:rPr>
          <w:rFonts w:ascii="Arial" w:cs="Arial" w:eastAsia="Arial" w:hAnsi="Arial"/>
          <w:sz w:val="24"/>
          <w:szCs w:val="24"/>
        </w:rPr>
        <w:t xml:space="preserve">2) содержание и эксплуатацию помещений, указанных в пункте 1 настоящего распоряжения, осуществлять в пределах финансовых средств ежегодно предусматриваемых в республиканском бюджете;</w:t>
      </w:r>
    </w:p>
    <w:p>
      <w:pPr>
        <w:spacing w:after="120"/>
        <w:jc w:val="both"/>
      </w:pPr>
      <w:r>
        <w:rPr>
          <w:rFonts w:ascii="Arial" w:cs="Arial" w:eastAsia="Arial" w:hAnsi="Arial"/>
          <w:sz w:val="24"/>
          <w:szCs w:val="24"/>
        </w:rPr>
        <w:t xml:space="preserve">3) обеспечить сохранность и использование по целевому назначению помещений, указанных в пункте 1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48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pf_e3mfr4vzv55tu2jz">
      <w:r>
        <w:rPr>
          <w:rFonts w:ascii="Arial" w:cs="Arial" w:eastAsia="Arial" w:hAnsi="Arial"/>
          <w:color w:val="132D3F"/>
          <w:sz w:val="16"/>
          <w:szCs w:val="16"/>
          <w:u w:val="single"/>
        </w:rPr>
        <w:t xml:space="preserve">dalil.kg/document/217219</w:t>
      </w:r>
    </w:hyperlink>
  </w:p>
  <w:p>
    <w:pPr>
      <w:spacing w:after="0" w:before="40"/>
      <w:jc w:val="center"/>
    </w:pPr>
    <w:hyperlink w:history="1" r:id="rIdm7zacklngqky_mc3hvzn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8cxbjknyxt9-y_5uaxr" Type="http://schemas.openxmlformats.org/officeDocument/2006/relationships/hyperlink" Target="https://dalil.kg/document/218463" TargetMode="External"/><Relationship Id="rIdk3afuee-zkl0s-sxt5g2t"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pf_e3mfr4vzv55tu2jz" Type="http://schemas.openxmlformats.org/officeDocument/2006/relationships/hyperlink" Target="https://dalil.kg/document/217219" TargetMode="External"/><Relationship Id="rIdm7zacklngqky_mc3hvzn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2026-09-29T20:02:16.296Z</dcterms:created>
  <dcterms:modified xsi:type="dcterms:W3CDTF">2026-09-29T20:02:16.296Z</dcterms:modified>
</cp:coreProperties>
</file>

<file path=docProps/custom.xml><?xml version="1.0" encoding="utf-8"?>
<Properties xmlns="http://schemas.openxmlformats.org/officeDocument/2006/custom-properties" xmlns:vt="http://schemas.openxmlformats.org/officeDocument/2006/docPropsVTypes"/>
</file>