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указом Председателя Кабинета Министров КР от </w:t>
      </w:r>
      <w:hyperlink w:history="1" r:id="rIdy0bqqxoumyfoll0pqf0kq">
        <w:r>
          <w:rPr>
            <w:rFonts w:ascii="Arial" w:cs="Arial" w:eastAsia="Arial" w:hAnsi="Arial"/>
            <w:i/>
            <w:iCs/>
            <w:color w:val="1D4ED8"/>
            <w:sz w:val="24"/>
            <w:szCs w:val="24"/>
            <w:u w:val="single"/>
          </w:rPr>
          <w:t xml:space="preserve">29 марта 2022 года № 260</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 от 15 июля 2019 года № 374</w:t>
      </w:r>
    </w:p>
    <w:p>
      <w:pPr>
        <w:spacing w:after="120"/>
        <w:jc w:val="both"/>
      </w:pPr>
      <w:r>
        <w:rPr>
          <w:rFonts w:ascii="Arial" w:cs="Arial" w:eastAsia="Arial" w:hAnsi="Arial"/>
          <w:sz w:val="24"/>
          <w:szCs w:val="24"/>
        </w:rPr>
        <w:t xml:space="preserve">В целях совершенствования организации работы с документами и документационного обеспечения управленческой деятельности в Аппарате Правительства Кыргызской Республики внести в </w:t>
      </w:r>
      <w:hyperlink w:history="1" r:id="rId4jok-0x7ic4kv2ficfxig">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8 ноября 2016 года № 590 изменения согласно </w:t>
      </w:r>
      <w:hyperlink w:history="1" r:id="rIdtmnxk6fiubuyzvie1frh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ИЗМЕНЕНИЯ</w:t>
      </w:r>
      <w:r>
        <w:rPr>
          <w:rFonts w:ascii="Arial" w:cs="Arial" w:eastAsia="Arial" w:hAnsi="Arial"/>
          <w:b/>
          <w:bCs/>
          <w:sz w:val="32"/>
          <w:szCs w:val="32"/>
        </w:rPr>
        <w:t xml:space="preserve">
 в распоряжение Премьер-министра Кыргызской Республики от 8 ноября 2016 года № 590</w:t>
      </w:r>
    </w:p>
    <w:p>
      <w:pPr>
        <w:spacing w:after="120"/>
        <w:jc w:val="both"/>
      </w:pPr>
      <w:r>
        <w:rPr>
          <w:rFonts w:ascii="Arial" w:cs="Arial" w:eastAsia="Arial" w:hAnsi="Arial"/>
          <w:sz w:val="24"/>
          <w:szCs w:val="24"/>
        </w:rPr>
        <w:t xml:space="preserve">В </w:t>
      </w:r>
      <w:hyperlink w:history="1" r:id="rIdlienc_trd1gbqoz3ehw_h">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работы с документами в Аппарате Правительства Кыргызской Республики, утвержденном </w:t>
      </w:r>
      <w:hyperlink w:history="1" r:id="rIdewfn3pdsaehrfbmphuevm">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8 ноября 2016 года № 590:</w:t>
      </w:r>
    </w:p>
    <w:p>
      <w:pPr>
        <w:spacing w:after="120"/>
        <w:jc w:val="both"/>
      </w:pPr>
      <w:r>
        <w:rPr>
          <w:rFonts w:ascii="Arial" w:cs="Arial" w:eastAsia="Arial" w:hAnsi="Arial"/>
          <w:sz w:val="24"/>
          <w:szCs w:val="24"/>
        </w:rPr>
        <w:t xml:space="preserve">- пункты 5 и 6 изложить в следующей редакции:</w:t>
      </w:r>
    </w:p>
    <w:p>
      <w:pPr>
        <w:spacing w:after="120"/>
        <w:jc w:val="both"/>
      </w:pPr>
      <w:r>
        <w:rPr>
          <w:rFonts w:ascii="Arial" w:cs="Arial" w:eastAsia="Arial" w:hAnsi="Arial"/>
          <w:sz w:val="24"/>
          <w:szCs w:val="24"/>
        </w:rPr>
        <w:t xml:space="preserve">"5.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 документы, внесенные с нарушением требований настоящего пункта, по согласованию с соответствующим структурным подразделением Аппарата Правительства подлежат возврату отделом регламента и делопроизводства (далее - отдел регламента).</w:t>
      </w:r>
    </w:p>
    <w:p>
      <w:pPr>
        <w:spacing w:after="120"/>
        <w:jc w:val="both"/>
      </w:pPr>
      <w:r>
        <w:rPr>
          <w:rFonts w:ascii="Arial" w:cs="Arial" w:eastAsia="Arial" w:hAnsi="Arial"/>
          <w:sz w:val="24"/>
          <w:szCs w:val="24"/>
        </w:rPr>
        <w:t xml:space="preserve">6. Подведомственные, территориальные и структурные подразделения государственных органов, учреждения, организации, находящиеся в их ведении, обращаются в адрес Правительства и Аппарат Правительства через вышестоящий государственный орган, местные государственные администрации, органы местного самоуправления (за исключением мэрий городов Бишкек и Ош) - через полномочного представителя Правительства в области. Документы, внесенные с нарушением требований настоящего пункта, подлежат возврату без рассмотрения отделом регламента.";</w:t>
      </w:r>
    </w:p>
    <w:p>
      <w:pPr>
        <w:spacing w:after="120"/>
        <w:jc w:val="both"/>
      </w:pPr>
      <w:r>
        <w:rPr>
          <w:rFonts w:ascii="Arial" w:cs="Arial" w:eastAsia="Arial" w:hAnsi="Arial"/>
          <w:sz w:val="24"/>
          <w:szCs w:val="24"/>
        </w:rPr>
        <w:t xml:space="preserve">- дополнить пунктом 6-1 следующего содержания:</w:t>
      </w:r>
    </w:p>
    <w:p>
      <w:pPr>
        <w:spacing w:after="120"/>
        <w:jc w:val="both"/>
      </w:pPr>
      <w:r>
        <w:rPr>
          <w:rFonts w:ascii="Arial" w:cs="Arial" w:eastAsia="Arial" w:hAnsi="Arial"/>
          <w:sz w:val="24"/>
          <w:szCs w:val="24"/>
        </w:rPr>
        <w:t xml:space="preserve">"6-1. Обращения со стороны министерств, государственных комитетов, административных ведомств, аппаратов полномочных представителей Правительства в областях, организаций, индивидуальных предпринимателей по вопросам, входящим в компетенцию органов исполнительной власти и не входящим в компетенцию Аппарата Правительства, не рассматриваются и перенаправляются отделом регламента в органы исполнительной власти в соответствии со сферами их ведения и компетенции, для рассмотрения вопросов по существу.</w:t>
      </w:r>
    </w:p>
    <w:p>
      <w:pPr>
        <w:spacing w:after="120"/>
        <w:jc w:val="both"/>
      </w:pPr>
      <w:r>
        <w:rPr>
          <w:rFonts w:ascii="Arial" w:cs="Arial" w:eastAsia="Arial" w:hAnsi="Arial"/>
          <w:sz w:val="24"/>
          <w:szCs w:val="24"/>
        </w:rPr>
        <w:t xml:space="preserve">Перенаправление обращения осуществляется отделом регламента по согласованию с соответствующим структурным подразделением Аппарата Правительства.</w:t>
      </w:r>
    </w:p>
    <w:p>
      <w:pPr>
        <w:spacing w:after="120"/>
        <w:jc w:val="both"/>
      </w:pPr>
      <w:r>
        <w:rPr>
          <w:rFonts w:ascii="Arial" w:cs="Arial" w:eastAsia="Arial" w:hAnsi="Arial"/>
          <w:sz w:val="24"/>
          <w:szCs w:val="24"/>
        </w:rPr>
        <w:t xml:space="preserve">При необходимости органам исполнительной власти дается поручение об уведомлении Аппарата Правительства о результатах рассмотрения, с приложением копии ответа заявителю.";</w:t>
      </w:r>
    </w:p>
    <w:p>
      <w:pPr>
        <w:spacing w:after="120"/>
        <w:jc w:val="both"/>
      </w:pPr>
      <w:r>
        <w:rPr>
          <w:rFonts w:ascii="Arial" w:cs="Arial" w:eastAsia="Arial" w:hAnsi="Arial"/>
          <w:sz w:val="24"/>
          <w:szCs w:val="24"/>
        </w:rPr>
        <w:t xml:space="preserve">- в пункте 7 слова "сектором писем и обращений граждан отдела организационной работы и территориального управления Аппарата Правительства (далее - сектор писем и обращений граждан)" заменить словами "отделом контроля исполнения решений (далее - отдел контроля)";</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Проекты решений и корреспонденция, поступившие в Аппарат Правительства, в установленном порядке регистрируются в секторе делопроизводства и выпуска решений отдела регламента (далее - сектор делопроизводства) и в однодневный срок передаются:</w:t>
      </w:r>
    </w:p>
    <w:p>
      <w:pPr>
        <w:spacing w:after="120"/>
        <w:jc w:val="both"/>
      </w:pPr>
      <w:r>
        <w:rPr>
          <w:rFonts w:ascii="Arial" w:cs="Arial" w:eastAsia="Arial" w:hAnsi="Arial"/>
          <w:sz w:val="24"/>
          <w:szCs w:val="24"/>
        </w:rPr>
        <w:t xml:space="preserve">- проекты актов - в сектор регламента и организационного обеспечения заседаний Правительства отдела регламента (далее - сектор регламента);</w:t>
      </w:r>
    </w:p>
    <w:p>
      <w:pPr>
        <w:spacing w:after="120"/>
        <w:jc w:val="both"/>
      </w:pPr>
      <w:r>
        <w:rPr>
          <w:rFonts w:ascii="Arial" w:cs="Arial" w:eastAsia="Arial" w:hAnsi="Arial"/>
          <w:sz w:val="24"/>
          <w:szCs w:val="24"/>
        </w:rPr>
        <w:t xml:space="preserve">- корреспонденция, в том числе материалы к заседаниям Правительства, проекты актов, внесенные для размещения на официальном сайте Правительства для общественного обсуждения, - в соответствующие структурные подразделения.</w:t>
      </w:r>
    </w:p>
    <w:p>
      <w:pPr>
        <w:spacing w:after="120"/>
        <w:jc w:val="both"/>
      </w:pPr>
      <w:r>
        <w:rPr>
          <w:rFonts w:ascii="Arial" w:cs="Arial" w:eastAsia="Arial" w:hAnsi="Arial"/>
          <w:sz w:val="24"/>
          <w:szCs w:val="24"/>
        </w:rPr>
        <w:t xml:space="preserve">Корреспонденция, касающаяся вопросов Евразийского экономического союза и Евразийской экономической комиссии, поступившая по электронной почте, подлежит регистрации при условии предоставления оригинала документа.";</w:t>
      </w:r>
    </w:p>
    <w:p>
      <w:pPr>
        <w:spacing w:after="120"/>
        <w:jc w:val="both"/>
      </w:pPr>
      <w:r>
        <w:rPr>
          <w:rFonts w:ascii="Arial" w:cs="Arial" w:eastAsia="Arial" w:hAnsi="Arial"/>
          <w:sz w:val="24"/>
          <w:szCs w:val="24"/>
        </w:rPr>
        <w:t xml:space="preserve">- дополнить пунктом 11-1 следующего содержания:</w:t>
      </w:r>
    </w:p>
    <w:p>
      <w:pPr>
        <w:spacing w:after="120"/>
        <w:jc w:val="both"/>
      </w:pPr>
      <w:r>
        <w:rPr>
          <w:rFonts w:ascii="Arial" w:cs="Arial" w:eastAsia="Arial" w:hAnsi="Arial"/>
          <w:sz w:val="24"/>
          <w:szCs w:val="24"/>
        </w:rPr>
        <w:t xml:space="preserve">"11-1. По документам, касающимся компетенции двух и более структурных подразделений, сектором делопроизводства определяется головное структурное подразделение. Оригинал документа направляется в головное структурное подразделение, копии - структурным подразделениям - соисполнителям.</w:t>
      </w:r>
    </w:p>
    <w:p>
      <w:pPr>
        <w:spacing w:after="120"/>
        <w:jc w:val="both"/>
      </w:pPr>
      <w:r>
        <w:rPr>
          <w:rFonts w:ascii="Arial" w:cs="Arial" w:eastAsia="Arial" w:hAnsi="Arial"/>
          <w:sz w:val="24"/>
          <w:szCs w:val="24"/>
        </w:rPr>
        <w:t xml:space="preserve">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 структурное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со структурными подразделениями - соисполнителями в трехдневный срок со дня регистрации документа готовит единый проект резолюции соответствующим министерствам, государственным комитетам, административным ведомствам, иным юридическим лицам (по согласованию) по всем указанным вопросам. Проект резолюции визируется или согласовывается со всеми заинтересованными структурными подразделениями.</w:t>
      </w:r>
    </w:p>
    <w:p>
      <w:pPr>
        <w:spacing w:after="120"/>
        <w:jc w:val="both"/>
      </w:pPr>
      <w:r>
        <w:rPr>
          <w:rFonts w:ascii="Arial" w:cs="Arial" w:eastAsia="Arial" w:hAnsi="Arial"/>
          <w:sz w:val="24"/>
          <w:szCs w:val="24"/>
        </w:rPr>
        <w:t xml:space="preserve">В резолюции может быть предусмотрено направление государственным органом (организацией) ответа заявителю с уведомлением о проведенной работе Аппарата Правительства. В этом случае информация о проведенной работе передается в головное структурное подразделение.</w:t>
      </w:r>
    </w:p>
    <w:p>
      <w:pPr>
        <w:spacing w:after="120"/>
        <w:jc w:val="both"/>
      </w:pPr>
      <w:r>
        <w:rPr>
          <w:rFonts w:ascii="Arial" w:cs="Arial" w:eastAsia="Arial" w:hAnsi="Arial"/>
          <w:sz w:val="24"/>
          <w:szCs w:val="24"/>
        </w:rPr>
        <w:t xml:space="preserve">Также в резолюции может быть предусмотрено направление ответов отраслевыми отделами по курируемым вопросам самостоятельно, а не через головное структурное подразделение.</w:t>
      </w:r>
    </w:p>
    <w:p>
      <w:pPr>
        <w:spacing w:after="120"/>
        <w:jc w:val="both"/>
      </w:pPr>
      <w:r>
        <w:rPr>
          <w:rFonts w:ascii="Arial" w:cs="Arial" w:eastAsia="Arial" w:hAnsi="Arial"/>
          <w:sz w:val="24"/>
          <w:szCs w:val="24"/>
        </w:rPr>
        <w:t xml:space="preserve">После получения ответов головное структурное подразделение совместно со структурными подразделениями - соисполнителями обеспечивает подготовку проекта ответа.";</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Исполнителем ответственного структурного подразделения в течение трех рабочих дней (если объем проекта превышает 30 страниц - пяти рабочих дней) осуществляется проработка текста проекта решения, вносимого для размещения на официальном сайте Правительства в целях его общественного обсуждения, в том числе на соответствие положений проекта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w:t>
      </w:r>
    </w:p>
    <w:p>
      <w:pPr>
        <w:spacing w:after="120"/>
        <w:jc w:val="both"/>
      </w:pPr>
      <w:r>
        <w:rPr>
          <w:rFonts w:ascii="Arial" w:cs="Arial" w:eastAsia="Arial" w:hAnsi="Arial"/>
          <w:sz w:val="24"/>
          <w:szCs w:val="24"/>
        </w:rPr>
        <w:t xml:space="preserve">В случае соответствия проекта акта требованиям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5eujzzunbtxk3j4kqxhi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проект акта на основании поручения заместителя Руководителя Аппарата направляется в отдел информационного обеспечения для размещения на официальном сайте Правительства. В ином случае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sz w:val="24"/>
          <w:szCs w:val="24"/>
        </w:rPr>
        <w:t xml:space="preserve">- в пункте 13 слова "и контроля" исключить;</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Передача корреспонденции и проектов актов на рассмотрение (подпись) руководству Правительства и Руководителю Аппарата осуществляется структурными подразделениями через отдел регламента в рабочие дни, два раза в день (с 9.00 до 11.00 и с 14.00 до 16.00 часов).</w:t>
      </w:r>
    </w:p>
    <w:p>
      <w:pPr>
        <w:spacing w:after="120"/>
        <w:jc w:val="both"/>
      </w:pPr>
      <w:r>
        <w:rPr>
          <w:rFonts w:ascii="Arial" w:cs="Arial" w:eastAsia="Arial" w:hAnsi="Arial"/>
          <w:sz w:val="24"/>
          <w:szCs w:val="24"/>
        </w:rPr>
        <w:t xml:space="preserve">С учетом важности содержащихся в документах вопросов и срочности их рассмотрения они передаются структурными подразделениями самостоятельно через помощников (советников) руководства Правительства и Руководителя Аппарата.";</w:t>
      </w:r>
    </w:p>
    <w:p>
      <w:pPr>
        <w:spacing w:after="120"/>
        <w:jc w:val="both"/>
      </w:pPr>
      <w:r>
        <w:rPr>
          <w:rFonts w:ascii="Arial" w:cs="Arial" w:eastAsia="Arial" w:hAnsi="Arial"/>
          <w:sz w:val="24"/>
          <w:szCs w:val="24"/>
        </w:rPr>
        <w:t xml:space="preserve">- в пункте 18:</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"18. Сотрудник ответственного структурного подразделения (далее - исполнитель) в обязательном порядке осуществляет проработку текста распечатанного проекта решения, приложений к нему, в том числе на соответствие положений проекта решения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В случае несоответствия данным требованиям,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sz w:val="24"/>
          <w:szCs w:val="24"/>
        </w:rPr>
        <w:t xml:space="preserve">дополнить абзацем пятым следующего содержания:</w:t>
      </w:r>
    </w:p>
    <w:p>
      <w:pPr>
        <w:spacing w:after="120"/>
        <w:jc w:val="both"/>
      </w:pPr>
      <w:r>
        <w:rPr>
          <w:rFonts w:ascii="Arial" w:cs="Arial" w:eastAsia="Arial" w:hAnsi="Arial"/>
          <w:sz w:val="24"/>
          <w:szCs w:val="24"/>
        </w:rPr>
        <w:t xml:space="preserve">"В случае отзыва проекта государственным органом - разработчиком, связанного с некачественной проработкой проекта, ответственное структурное подразделение может вносить на рассмотрение Премьер-министра, курирующего вице-премьер-министра или Руководителя Аппарата предложения о применении меры дисциплинарной ответственности к руководителю государственного органа-разработчика.";</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Проект решения рассматривается и визируется исполнителем и руководителем ответственного структурного подразделения, и согласовывается по форме, утвержденной Руководителем Аппарата, в следующем порядке с:</w:t>
      </w:r>
    </w:p>
    <w:p>
      <w:pPr>
        <w:spacing w:after="120"/>
        <w:jc w:val="both"/>
      </w:pPr>
      <w:r>
        <w:rPr>
          <w:rFonts w:ascii="Arial" w:cs="Arial" w:eastAsia="Arial" w:hAnsi="Arial"/>
          <w:sz w:val="24"/>
          <w:szCs w:val="24"/>
        </w:rPr>
        <w:t xml:space="preserve">- заинтересованными структурными подразделениями;</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приграничным вопросам - по вопросам, касающимся урегулирования приграничных, водных, земельных и имущественных отношений с сопредельными государствами;</w:t>
      </w:r>
    </w:p>
    <w:p>
      <w:pPr>
        <w:spacing w:after="120"/>
        <w:jc w:val="both"/>
      </w:pPr>
      <w:r>
        <w:rPr>
          <w:rFonts w:ascii="Arial" w:cs="Arial" w:eastAsia="Arial" w:hAnsi="Arial"/>
          <w:sz w:val="24"/>
          <w:szCs w:val="24"/>
        </w:rPr>
        <w:t xml:space="preserve">- отделом правовой экспертизы;</w:t>
      </w:r>
    </w:p>
    <w:p>
      <w:pPr>
        <w:spacing w:after="120"/>
        <w:jc w:val="both"/>
      </w:pPr>
      <w:r>
        <w:rPr>
          <w:rFonts w:ascii="Arial" w:cs="Arial" w:eastAsia="Arial" w:hAnsi="Arial"/>
          <w:sz w:val="24"/>
          <w:szCs w:val="24"/>
        </w:rPr>
        <w:t xml:space="preserve">- заместителями Руководителя Аппарата, в том числе первым заместителем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 Руководителем Аппарата;</w:t>
      </w:r>
    </w:p>
    <w:p>
      <w:pPr>
        <w:spacing w:after="120"/>
        <w:jc w:val="both"/>
      </w:pPr>
      <w:r>
        <w:rPr>
          <w:rFonts w:ascii="Arial" w:cs="Arial" w:eastAsia="Arial" w:hAnsi="Arial"/>
          <w:sz w:val="24"/>
          <w:szCs w:val="24"/>
        </w:rPr>
        <w:t xml:space="preserve">- вице-премьер-министрами, в том числе первым вице-премьер-министром, в соответствии с распределением обязанностей.</w:t>
      </w:r>
    </w:p>
    <w:p>
      <w:pPr>
        <w:spacing w:after="120"/>
        <w:jc w:val="both"/>
      </w:pPr>
      <w:r>
        <w:rPr>
          <w:rFonts w:ascii="Arial" w:cs="Arial" w:eastAsia="Arial" w:hAnsi="Arial"/>
          <w:sz w:val="24"/>
          <w:szCs w:val="24"/>
        </w:rPr>
        <w:t xml:space="preserve">После этого проект решения вносится на подпись Премьер-министру.";</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При внесении на подпись Руководителю Аппарата и руководству Правительства проектов актов руководители структурных подразделений обеспечивают приложение к пакету документов, направляемых на подпись, заполненного листа рассылки, подписанного руководителем структурного подразделения и работником ответственного структурного подразделения, а также справки о наличии документов, подписанной исполнителем. Соответствующая справка заполняется с описанием всех рабочих материалов к проекту акта (черновые материалы, переписка, поручения и т.д.).</w:t>
      </w:r>
    </w:p>
    <w:p>
      <w:pPr>
        <w:spacing w:after="120"/>
        <w:jc w:val="both"/>
      </w:pPr>
      <w:r>
        <w:rPr>
          <w:rFonts w:ascii="Arial" w:cs="Arial" w:eastAsia="Arial" w:hAnsi="Arial"/>
          <w:sz w:val="24"/>
          <w:szCs w:val="24"/>
        </w:rPr>
        <w:t xml:space="preserve">О подписании проекта акта сектор делопроизводства уведомляет исполнителя.</w:t>
      </w:r>
    </w:p>
    <w:p>
      <w:pPr>
        <w:spacing w:after="120"/>
        <w:jc w:val="both"/>
      </w:pPr>
      <w:r>
        <w:rPr>
          <w:rFonts w:ascii="Arial" w:cs="Arial" w:eastAsia="Arial" w:hAnsi="Arial"/>
          <w:sz w:val="24"/>
          <w:szCs w:val="24"/>
        </w:rPr>
        <w:t xml:space="preserve">Регистрация подписанного Премьер-министром акта и его тиражирование осуществляются только при наличии всех необходимых материалов (оригиналы входящих и исходящих документов, поручения руководства Правительства и Аппарата Правительства, переписка, черновики и т.д.). При этом, копии документов, полученных по факсу, представляются в сектор делопроизводства в виде ксерокопий.</w:t>
      </w:r>
    </w:p>
    <w:p>
      <w:pPr>
        <w:spacing w:after="120"/>
        <w:jc w:val="both"/>
      </w:pPr>
      <w:r>
        <w:rPr>
          <w:rFonts w:ascii="Arial" w:cs="Arial" w:eastAsia="Arial" w:hAnsi="Arial"/>
          <w:sz w:val="24"/>
          <w:szCs w:val="24"/>
        </w:rPr>
        <w:t xml:space="preserve">Исполнителем структурного подразделения Аппарата Правительства в срок не позднее 5 рабочих дней после выпуска акта, за исключением случаев, когда содержание актов носит конфиденциальный характер, направляется электронная версия:</w:t>
      </w:r>
    </w:p>
    <w:p>
      <w:pPr>
        <w:spacing w:after="120"/>
        <w:jc w:val="both"/>
      </w:pPr>
      <w:r>
        <w:rPr>
          <w:rFonts w:ascii="Arial" w:cs="Arial" w:eastAsia="Arial" w:hAnsi="Arial"/>
          <w:sz w:val="24"/>
          <w:szCs w:val="24"/>
        </w:rPr>
        <w:t xml:space="preserve">- в отдел информационного обеспечения - для осуществления официального опубликования акта;</w:t>
      </w:r>
    </w:p>
    <w:p>
      <w:pPr>
        <w:spacing w:after="120"/>
        <w:jc w:val="both"/>
      </w:pPr>
      <w:r>
        <w:rPr>
          <w:rFonts w:ascii="Arial" w:cs="Arial" w:eastAsia="Arial" w:hAnsi="Arial"/>
          <w:sz w:val="24"/>
          <w:szCs w:val="24"/>
        </w:rPr>
        <w:t xml:space="preserve">- в сектор делопроизводства - для последующего направления (постановления Правительства) в срок до 5 рабочих дней в Министерство юстиции Кыргызской Республики.</w:t>
      </w:r>
    </w:p>
    <w:p>
      <w:pPr>
        <w:spacing w:after="120"/>
        <w:jc w:val="both"/>
      </w:pPr>
      <w:r>
        <w:rPr>
          <w:rFonts w:ascii="Arial" w:cs="Arial" w:eastAsia="Arial" w:hAnsi="Arial"/>
          <w:sz w:val="24"/>
          <w:szCs w:val="24"/>
        </w:rPr>
        <w:t xml:space="preserve">Распоряжения Правительства, распоряжения Премьер-министра направляются, в случае необходимости, в отдел информационного обеспечения, для размещения на официальном сайте Правительства и иных средствах массовой информации.</w:t>
      </w:r>
    </w:p>
    <w:p>
      <w:pPr>
        <w:spacing w:after="120"/>
        <w:jc w:val="both"/>
      </w:pPr>
      <w:r>
        <w:rPr>
          <w:rFonts w:ascii="Arial" w:cs="Arial" w:eastAsia="Arial" w:hAnsi="Arial"/>
          <w:sz w:val="24"/>
          <w:szCs w:val="24"/>
        </w:rPr>
        <w:t xml:space="preserve">Ответственность за своевременное направление и идентичность электронной версии бумажному варианту несет исполнитель.";</w:t>
      </w:r>
    </w:p>
    <w:p>
      <w:pPr>
        <w:spacing w:after="120"/>
        <w:jc w:val="both"/>
      </w:pPr>
      <w:r>
        <w:rPr>
          <w:rFonts w:ascii="Arial" w:cs="Arial" w:eastAsia="Arial" w:hAnsi="Arial"/>
          <w:sz w:val="24"/>
          <w:szCs w:val="24"/>
        </w:rPr>
        <w:t xml:space="preserve">- пункт 26 дополнить абзацем вторым следующего содержания:</w:t>
      </w:r>
    </w:p>
    <w:p>
      <w:pPr>
        <w:spacing w:after="120"/>
        <w:jc w:val="both"/>
      </w:pPr>
      <w:r>
        <w:rPr>
          <w:rFonts w:ascii="Arial" w:cs="Arial" w:eastAsia="Arial" w:hAnsi="Arial"/>
          <w:sz w:val="24"/>
          <w:szCs w:val="24"/>
        </w:rPr>
        <w:t xml:space="preserve">"Исключение вопросов, подлежащих рассмотрению на заседании Правительства, осуществляется Премьер-министром на основании служебной записки ответственного структурного подразделения, согласованной с курирующим вице-премьер-министром.";</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Непосредственным исполнителем структурного подразделения осуществляется контроль за подготовкой государственным органом - разработчиком материалов на заседания Правительства, посредством истребования документов, проверки мероприятий, осуществляемых государственным органом-разработчиком, выездов в государственный орган-разработчик, иные государственные органы и учреждения, а также иных мероприятий.";</w:t>
      </w:r>
    </w:p>
    <w:p>
      <w:pPr>
        <w:spacing w:after="120"/>
        <w:jc w:val="both"/>
      </w:pPr>
      <w:r>
        <w:rPr>
          <w:rFonts w:ascii="Arial" w:cs="Arial" w:eastAsia="Arial" w:hAnsi="Arial"/>
          <w:sz w:val="24"/>
          <w:szCs w:val="24"/>
        </w:rPr>
        <w:t xml:space="preserve">- в пункте 33:</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абзац четвертый после слов "заместителями Руководителя Аппарата" дополнить словами ", в том числе первым заместителем Руководителя Аппарата,";</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 абзац одиннадцатый подпункта "а" пункта 34 изложить в следующей редакции:</w:t>
      </w:r>
    </w:p>
    <w:p>
      <w:pPr>
        <w:spacing w:after="120"/>
        <w:jc w:val="both"/>
      </w:pPr>
      <w:r>
        <w:rPr>
          <w:rFonts w:ascii="Arial" w:cs="Arial" w:eastAsia="Arial" w:hAnsi="Arial"/>
          <w:sz w:val="24"/>
          <w:szCs w:val="24"/>
        </w:rPr>
        <w:t xml:space="preserve">"- при внесении изменений в законодательные акты и другие решения - сравнительная таблица действующей и предлагаемой редакций, соответствующая требованиям </w:t>
      </w:r>
      <w:hyperlink w:history="1" r:id="rIdkkjysrpiiy6oclqbumw2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rieypafwh-tg5ldrmcp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jc w:val="both"/>
      </w:pPr>
      <w:r>
        <w:rPr>
          <w:rFonts w:ascii="Arial" w:cs="Arial" w:eastAsia="Arial" w:hAnsi="Arial"/>
          <w:sz w:val="24"/>
          <w:szCs w:val="24"/>
        </w:rPr>
        <w:t xml:space="preserve">- в пункте 44:</w:t>
      </w:r>
    </w:p>
    <w:p>
      <w:pPr>
        <w:spacing w:after="120"/>
        <w:jc w:val="both"/>
      </w:pPr>
      <w:r>
        <w:rPr>
          <w:rFonts w:ascii="Arial" w:cs="Arial" w:eastAsia="Arial" w:hAnsi="Arial"/>
          <w:sz w:val="24"/>
          <w:szCs w:val="24"/>
        </w:rPr>
        <w:t xml:space="preserve">в абзацах первом и втором слова "по связям с общественностью и СМИ" заменить словами "информационного обеспечения";</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"Видео- и аудиозапись заседаний, подпадающие под действие </w:t>
      </w:r>
      <w:hyperlink w:history="1" r:id="rIdlkwq2xtajqef8sedma1b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хранятся с соблюдением режима секретности.";</w:t>
      </w:r>
    </w:p>
    <w:p>
      <w:pPr>
        <w:spacing w:after="120"/>
        <w:jc w:val="both"/>
      </w:pPr>
      <w:r>
        <w:rPr>
          <w:rFonts w:ascii="Arial" w:cs="Arial" w:eastAsia="Arial" w:hAnsi="Arial"/>
          <w:sz w:val="24"/>
          <w:szCs w:val="24"/>
        </w:rPr>
        <w:t xml:space="preserve">- пункт 46 изложить в следующей редакции:</w:t>
      </w:r>
    </w:p>
    <w:p>
      <w:pPr>
        <w:spacing w:after="120"/>
        <w:jc w:val="both"/>
      </w:pPr>
      <w:r>
        <w:rPr>
          <w:rFonts w:ascii="Arial" w:cs="Arial" w:eastAsia="Arial" w:hAnsi="Arial"/>
          <w:sz w:val="24"/>
          <w:szCs w:val="24"/>
        </w:rPr>
        <w:t xml:space="preserve">"46. По инициативе Премьер-министра либо членов Правительства по согласованию с Премьер-министром могут созываться внеочередные заседания Правительства, либо в повестку дня очередного заседания Правительства могут включаться дополнительные (внеплановые) вопросы.</w:t>
      </w:r>
    </w:p>
    <w:p>
      <w:pPr>
        <w:spacing w:after="120"/>
        <w:jc w:val="both"/>
      </w:pPr>
      <w:r>
        <w:rPr>
          <w:rFonts w:ascii="Arial" w:cs="Arial" w:eastAsia="Arial" w:hAnsi="Arial"/>
          <w:sz w:val="24"/>
          <w:szCs w:val="24"/>
        </w:rPr>
        <w:t xml:space="preserve">В случае, если решение о созыве внеочередного заседания Правительства либо о включении в повестку дня очередного заседания Правительства дополнительного (внепланового) вопроса было принято не менее чем за 5 календарных дней до даты проведения заседания, то государственный орган, ответственный за подготовку вопроса, вносит не менее чем за 3 календарных дня в курирующее структурное подразделение Аппарата Правительства документы, предусмотренные пунктом 33 Регламента Правительства.</w:t>
      </w:r>
    </w:p>
    <w:p>
      <w:pPr>
        <w:spacing w:after="120"/>
        <w:jc w:val="both"/>
      </w:pPr>
      <w:r>
        <w:rPr>
          <w:rFonts w:ascii="Arial" w:cs="Arial" w:eastAsia="Arial" w:hAnsi="Arial"/>
          <w:sz w:val="24"/>
          <w:szCs w:val="24"/>
        </w:rPr>
        <w:t xml:space="preserve">Проект решения вносится на рассмотрение Аппарата Правительства по согласованию с Министерством юстиции, Министерством финансов, Министерством экономики и Министерством иностранных дел - по вопросам внешней политики и межгосударственного сотрудничества в части международного публичного права.</w:t>
      </w:r>
    </w:p>
    <w:p>
      <w:pPr>
        <w:spacing w:after="120"/>
        <w:jc w:val="both"/>
      </w:pPr>
      <w:r>
        <w:rPr>
          <w:rFonts w:ascii="Arial" w:cs="Arial" w:eastAsia="Arial" w:hAnsi="Arial"/>
          <w:sz w:val="24"/>
          <w:szCs w:val="24"/>
        </w:rPr>
        <w:t xml:space="preserve">Проект протокольного решения может вноситься на рассмотрение Аппарата Правительства без согласования с государственными органами.</w:t>
      </w:r>
    </w:p>
    <w:p>
      <w:pPr>
        <w:spacing w:after="120"/>
        <w:jc w:val="both"/>
      </w:pPr>
      <w:r>
        <w:rPr>
          <w:rFonts w:ascii="Arial" w:cs="Arial" w:eastAsia="Arial" w:hAnsi="Arial"/>
          <w:sz w:val="24"/>
          <w:szCs w:val="24"/>
        </w:rPr>
        <w:t xml:space="preserve">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w:t>
      </w:r>
    </w:p>
    <w:p>
      <w:pPr>
        <w:spacing w:after="120"/>
        <w:jc w:val="both"/>
      </w:pPr>
      <w:r>
        <w:rPr>
          <w:rFonts w:ascii="Arial" w:cs="Arial" w:eastAsia="Arial" w:hAnsi="Arial"/>
          <w:sz w:val="24"/>
          <w:szCs w:val="24"/>
        </w:rPr>
        <w:t xml:space="preserve">Ответственность за качество и содержание вносимого проекта решения Правительства (на государственном и официальном языках) возлагается на руководителя соответствующего государственного органа.</w:t>
      </w:r>
    </w:p>
    <w:p>
      <w:pPr>
        <w:spacing w:after="120"/>
        <w:jc w:val="both"/>
      </w:pPr>
      <w:r>
        <w:rPr>
          <w:rFonts w:ascii="Arial" w:cs="Arial" w:eastAsia="Arial" w:hAnsi="Arial"/>
          <w:sz w:val="24"/>
          <w:szCs w:val="24"/>
        </w:rPr>
        <w:t xml:space="preserve">Проведение, принятие решения и составление протокола внеочередного заседания осуществляются в порядке, определенном для очередных заседаний.";</w:t>
      </w:r>
    </w:p>
    <w:p>
      <w:pPr>
        <w:spacing w:after="120"/>
        <w:jc w:val="both"/>
      </w:pPr>
      <w:r>
        <w:rPr>
          <w:rFonts w:ascii="Arial" w:cs="Arial" w:eastAsia="Arial" w:hAnsi="Arial"/>
          <w:sz w:val="24"/>
          <w:szCs w:val="24"/>
        </w:rPr>
        <w:t xml:space="preserve">- пункты 46-1 - 46-11 признать утратившими силу;</w:t>
      </w:r>
    </w:p>
    <w:p>
      <w:pPr>
        <w:spacing w:after="120"/>
        <w:jc w:val="both"/>
      </w:pPr>
      <w:r>
        <w:rPr>
          <w:rFonts w:ascii="Arial" w:cs="Arial" w:eastAsia="Arial" w:hAnsi="Arial"/>
          <w:sz w:val="24"/>
          <w:szCs w:val="24"/>
        </w:rPr>
        <w:t xml:space="preserve">- в абзаце шестом пункта 48 слова "и/или дополнений (или новой редакции)" исключить;</w:t>
      </w:r>
    </w:p>
    <w:p>
      <w:pPr>
        <w:spacing w:after="120"/>
        <w:jc w:val="both"/>
      </w:pPr>
      <w:r>
        <w:rPr>
          <w:rFonts w:ascii="Arial" w:cs="Arial" w:eastAsia="Arial" w:hAnsi="Arial"/>
          <w:sz w:val="24"/>
          <w:szCs w:val="24"/>
        </w:rPr>
        <w:t xml:space="preserve">- пункты 49 и 50 изложить в следующей редакции:</w:t>
      </w:r>
    </w:p>
    <w:p>
      <w:pPr>
        <w:spacing w:after="120"/>
        <w:jc w:val="both"/>
      </w:pPr>
      <w:r>
        <w:rPr>
          <w:rFonts w:ascii="Arial" w:cs="Arial" w:eastAsia="Arial" w:hAnsi="Arial"/>
          <w:sz w:val="24"/>
          <w:szCs w:val="24"/>
        </w:rPr>
        <w:t xml:space="preserve">"49. Ответственное структурное подразделение при поступлении обращения государственного органа-разработчика на имя курирующего вице-премьер-министра или Премьер-министра о поддержании инициирования проекта решения Правительства в случае недостижения консенсуса между органом-разработчиком и государственными органами, изучает поступившие материалы, с определением своей позиции по имеющимся разногласиям к проекту акта и инициирует проведение совещания под председательством курирующего вице-премьер-министра либо Премьер-министра, с приглашением руководителей государственного органа-разработчика и государственных органов, имеющих неустранимые замечания по проекту решения.</w:t>
      </w:r>
    </w:p>
    <w:p>
      <w:pPr>
        <w:spacing w:after="120"/>
        <w:jc w:val="both"/>
      </w:pPr>
      <w:r>
        <w:rPr>
          <w:rFonts w:ascii="Arial" w:cs="Arial" w:eastAsia="Arial" w:hAnsi="Arial"/>
          <w:sz w:val="24"/>
          <w:szCs w:val="24"/>
        </w:rPr>
        <w:t xml:space="preserve">50. При рассмотрении разногласий у курирующего вице-премьер-министра либо Премьер-министра может быть принято решение:</w:t>
      </w:r>
    </w:p>
    <w:p>
      <w:pPr>
        <w:spacing w:after="120"/>
        <w:jc w:val="both"/>
      </w:pPr>
      <w:r>
        <w:rPr>
          <w:rFonts w:ascii="Arial" w:cs="Arial" w:eastAsia="Arial" w:hAnsi="Arial"/>
          <w:sz w:val="24"/>
          <w:szCs w:val="24"/>
        </w:rPr>
        <w:t xml:space="preserve">- о дальнейшем продвижении проекта решения в Аппарате Правительства в редакции, внесенной государственным органом-разработчиком;</w:t>
      </w:r>
    </w:p>
    <w:p>
      <w:pPr>
        <w:spacing w:after="120"/>
        <w:jc w:val="both"/>
      </w:pPr>
      <w:r>
        <w:rPr>
          <w:rFonts w:ascii="Arial" w:cs="Arial" w:eastAsia="Arial" w:hAnsi="Arial"/>
          <w:sz w:val="24"/>
          <w:szCs w:val="24"/>
        </w:rPr>
        <w:t xml:space="preserve">- о доработке государственным органом-разработчиком проекта решения, с учетом замечаний государственного органа;</w:t>
      </w:r>
    </w:p>
    <w:p>
      <w:pPr>
        <w:spacing w:after="120"/>
        <w:jc w:val="both"/>
      </w:pPr>
      <w:r>
        <w:rPr>
          <w:rFonts w:ascii="Arial" w:cs="Arial" w:eastAsia="Arial" w:hAnsi="Arial"/>
          <w:sz w:val="24"/>
          <w:szCs w:val="24"/>
        </w:rPr>
        <w:t xml:space="preserve">- о возврате проекта решения государственному органу-разработчику.";</w:t>
      </w:r>
    </w:p>
    <w:p>
      <w:pPr>
        <w:spacing w:after="120"/>
        <w:jc w:val="both"/>
      </w:pPr>
      <w:r>
        <w:rPr>
          <w:rFonts w:ascii="Arial" w:cs="Arial" w:eastAsia="Arial" w:hAnsi="Arial"/>
          <w:sz w:val="24"/>
          <w:szCs w:val="24"/>
        </w:rPr>
        <w:t xml:space="preserve">- пункты 51 и 52 признать утратившими силу;</w:t>
      </w:r>
    </w:p>
    <w:p>
      <w:pPr>
        <w:spacing w:after="120"/>
        <w:jc w:val="both"/>
      </w:pPr>
      <w:r>
        <w:rPr>
          <w:rFonts w:ascii="Arial" w:cs="Arial" w:eastAsia="Arial" w:hAnsi="Arial"/>
          <w:sz w:val="24"/>
          <w:szCs w:val="24"/>
        </w:rPr>
        <w:t xml:space="preserve">- пункты 53 и 54 изложить в следующей редакции:</w:t>
      </w:r>
    </w:p>
    <w:p>
      <w:pPr>
        <w:spacing w:after="120"/>
        <w:jc w:val="both"/>
      </w:pPr>
      <w:r>
        <w:rPr>
          <w:rFonts w:ascii="Arial" w:cs="Arial" w:eastAsia="Arial" w:hAnsi="Arial"/>
          <w:sz w:val="24"/>
          <w:szCs w:val="24"/>
        </w:rPr>
        <w:t xml:space="preserve">"53. При наличии замечаний и предложений, содержащихся в заключениях заинтересованных структурных подразделений, заключении отдела правовой экспертизы, ответственное структурное подразделение обеспечивает обсуждение и проработку имеющихся замечаний и предложений.</w:t>
      </w:r>
    </w:p>
    <w:p>
      <w:pPr>
        <w:spacing w:after="120"/>
        <w:jc w:val="both"/>
      </w:pPr>
      <w:r>
        <w:rPr>
          <w:rFonts w:ascii="Arial" w:cs="Arial" w:eastAsia="Arial" w:hAnsi="Arial"/>
          <w:sz w:val="24"/>
          <w:szCs w:val="24"/>
        </w:rPr>
        <w:t xml:space="preserve">54. В случае неучета замечаний и предложений ответственным структурным подразделением может быть инициировано проведение совещания у Руководителя Аппарата, его заместителей или курирующего вице-премьер-министра в целях достижения взаимоприемлемого решения либо подготовлено поручение (письмо) о возврате проекта решения государственному органу-разработчику.</w:t>
      </w:r>
    </w:p>
    <w:p>
      <w:pPr>
        <w:spacing w:after="120"/>
        <w:jc w:val="both"/>
      </w:pPr>
      <w:r>
        <w:rPr>
          <w:rFonts w:ascii="Arial" w:cs="Arial" w:eastAsia="Arial" w:hAnsi="Arial"/>
          <w:sz w:val="24"/>
          <w:szCs w:val="24"/>
        </w:rPr>
        <w:t xml:space="preserve">Возврат проекта акта может осуществляться за подписью Премьер-министра, курирующего вице-премьер-министра либо Руководителя Аппарата, с обоснованием причин возврата.</w:t>
      </w:r>
    </w:p>
    <w:p>
      <w:pPr>
        <w:spacing w:after="120"/>
        <w:jc w:val="both"/>
      </w:pPr>
      <w:r>
        <w:rPr>
          <w:rFonts w:ascii="Arial" w:cs="Arial" w:eastAsia="Arial" w:hAnsi="Arial"/>
          <w:sz w:val="24"/>
          <w:szCs w:val="24"/>
        </w:rPr>
        <w:t xml:space="preserve">По решению Премьер-министра проект акта может быть возвращен по любым основаниям.";</w:t>
      </w:r>
    </w:p>
    <w:p>
      <w:pPr>
        <w:spacing w:after="120"/>
        <w:jc w:val="both"/>
      </w:pPr>
      <w:r>
        <w:rPr>
          <w:rFonts w:ascii="Arial" w:cs="Arial" w:eastAsia="Arial" w:hAnsi="Arial"/>
          <w:sz w:val="24"/>
          <w:szCs w:val="24"/>
        </w:rPr>
        <w:t xml:space="preserve">- в пункте 56:</w:t>
      </w:r>
    </w:p>
    <w:p>
      <w:pPr>
        <w:spacing w:after="120"/>
        <w:jc w:val="both"/>
      </w:pPr>
      <w:r>
        <w:rPr>
          <w:rFonts w:ascii="Arial" w:cs="Arial" w:eastAsia="Arial" w:hAnsi="Arial"/>
          <w:sz w:val="24"/>
          <w:szCs w:val="24"/>
        </w:rPr>
        <w:t xml:space="preserve">абзацы второй-шестой изложить в следующей редакции:</w:t>
      </w:r>
    </w:p>
    <w:p>
      <w:pPr>
        <w:spacing w:after="120"/>
        <w:jc w:val="both"/>
      </w:pPr>
      <w:r>
        <w:rPr>
          <w:rFonts w:ascii="Arial" w:cs="Arial" w:eastAsia="Arial" w:hAnsi="Arial"/>
          <w:sz w:val="24"/>
          <w:szCs w:val="24"/>
        </w:rPr>
        <w:t xml:space="preserve">"- проект распоряжения - не свыше 15 рабочих дней;</w:t>
      </w:r>
    </w:p>
    <w:p>
      <w:pPr>
        <w:spacing w:after="120"/>
        <w:jc w:val="both"/>
      </w:pPr>
      <w:r>
        <w:rPr>
          <w:rFonts w:ascii="Arial" w:cs="Arial" w:eastAsia="Arial" w:hAnsi="Arial"/>
          <w:sz w:val="24"/>
          <w:szCs w:val="24"/>
        </w:rPr>
        <w:t xml:space="preserve">- проект постановления - не свыше 20 рабочих дней;</w:t>
      </w:r>
    </w:p>
    <w:p>
      <w:pPr>
        <w:spacing w:after="120"/>
        <w:jc w:val="both"/>
      </w:pPr>
      <w:r>
        <w:rPr>
          <w:rFonts w:ascii="Arial" w:cs="Arial" w:eastAsia="Arial" w:hAnsi="Arial"/>
          <w:sz w:val="24"/>
          <w:szCs w:val="24"/>
        </w:rPr>
        <w:t xml:space="preserve">- проект закона - не свыше 25 рабочих дней;</w:t>
      </w:r>
    </w:p>
    <w:p>
      <w:pPr>
        <w:spacing w:after="120"/>
        <w:jc w:val="both"/>
      </w:pPr>
      <w:r>
        <w:rPr>
          <w:rFonts w:ascii="Arial" w:cs="Arial" w:eastAsia="Arial" w:hAnsi="Arial"/>
          <w:sz w:val="24"/>
          <w:szCs w:val="24"/>
        </w:rPr>
        <w:t xml:space="preserve">- иные проекты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заместителей Руководителя Аппарата. Продление сроков допускается один раз, продолжительностью в пределах указанных выше сроков. В случае сложности, специфичности, большого объема проекта акта (более 20 страниц), допускается продление срока не более 3-х раз, продолжительностью в пределах указанных выше сроков.";</w:t>
      </w:r>
    </w:p>
    <w:p>
      <w:pPr>
        <w:spacing w:after="120"/>
        <w:jc w:val="both"/>
      </w:pPr>
      <w:r>
        <w:rPr>
          <w:rFonts w:ascii="Arial" w:cs="Arial" w:eastAsia="Arial" w:hAnsi="Arial"/>
          <w:sz w:val="24"/>
          <w:szCs w:val="24"/>
        </w:rPr>
        <w:t xml:space="preserve">- в пункте 57 слова "секторе делопроизводства и контроля" заменить словами "отделе контроля";</w:t>
      </w:r>
    </w:p>
    <w:p>
      <w:pPr>
        <w:spacing w:after="120"/>
        <w:jc w:val="both"/>
      </w:pPr>
      <w:r>
        <w:rPr>
          <w:rFonts w:ascii="Arial" w:cs="Arial" w:eastAsia="Arial" w:hAnsi="Arial"/>
          <w:sz w:val="24"/>
          <w:szCs w:val="24"/>
        </w:rPr>
        <w:t xml:space="preserve">- пункт 60 изложить в следующей редакции:</w:t>
      </w:r>
    </w:p>
    <w:p>
      <w:pPr>
        <w:spacing w:after="120"/>
        <w:jc w:val="both"/>
      </w:pPr>
      <w:r>
        <w:rPr>
          <w:rFonts w:ascii="Arial" w:cs="Arial" w:eastAsia="Arial" w:hAnsi="Arial"/>
          <w:sz w:val="24"/>
          <w:szCs w:val="24"/>
        </w:rPr>
        <w:t xml:space="preserve">"60. Сроки проведения экспертизы проектов актов, вносимых для принятия в оперативном порядке, объемом менее 25 страниц, составляют: в отделе правовой экспертизы - до 3-х рабочих дней, в остальных структурных подразделениях - до 2-х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25 страниц, составляют: в отделе правовой экспертизы - до 5 рабочих дней, в остальных структурных подразделениях - до 4-х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100 страниц, составляют в отделе правовой экспертизы - дополнительно 2 рабочих дня на каждые 100 страниц, к сроку, установленному абзацем вторым настоящего пункта.";</w:t>
      </w:r>
    </w:p>
    <w:p>
      <w:pPr>
        <w:spacing w:after="120"/>
        <w:jc w:val="both"/>
      </w:pPr>
      <w:r>
        <w:rPr>
          <w:rFonts w:ascii="Arial" w:cs="Arial" w:eastAsia="Arial" w:hAnsi="Arial"/>
          <w:sz w:val="24"/>
          <w:szCs w:val="24"/>
        </w:rPr>
        <w:t xml:space="preserve">- в пункте 63 слова "отделом регламента," исключить;</w:t>
      </w:r>
    </w:p>
    <w:p>
      <w:pPr>
        <w:spacing w:after="120"/>
        <w:jc w:val="both"/>
      </w:pPr>
      <w:r>
        <w:rPr>
          <w:rFonts w:ascii="Arial" w:cs="Arial" w:eastAsia="Arial" w:hAnsi="Arial"/>
          <w:sz w:val="24"/>
          <w:szCs w:val="24"/>
        </w:rPr>
        <w:t xml:space="preserve">- в пункте 66 слова "организационной работы и территориального управления" заменить словами "кадровой работы и государственной службы";</w:t>
      </w:r>
    </w:p>
    <w:p>
      <w:pPr>
        <w:spacing w:after="120"/>
        <w:jc w:val="both"/>
      </w:pPr>
      <w:r>
        <w:rPr>
          <w:rFonts w:ascii="Arial" w:cs="Arial" w:eastAsia="Arial" w:hAnsi="Arial"/>
          <w:sz w:val="24"/>
          <w:szCs w:val="24"/>
        </w:rPr>
        <w:t xml:space="preserve">- в пункте 69:</w:t>
      </w:r>
    </w:p>
    <w:p>
      <w:pPr>
        <w:spacing w:after="120"/>
        <w:jc w:val="both"/>
      </w:pPr>
      <w:r>
        <w:rPr>
          <w:rFonts w:ascii="Arial" w:cs="Arial" w:eastAsia="Arial" w:hAnsi="Arial"/>
          <w:sz w:val="24"/>
          <w:szCs w:val="24"/>
        </w:rPr>
        <w:t xml:space="preserve">абзац первый после слов "Руководителю Аппарата" дополнить словами ", заместителям Руководителя Аппарата, в том числе первому заместителю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"В случае, если в проекте резолюции содержатся поручения, определяющие иное структурное подразделение ответственным (основным) исполнителем, то проект резолюции подлежит согласованию с указанным структурным подразделением.</w:t>
      </w:r>
    </w:p>
    <w:p>
      <w:pPr>
        <w:spacing w:after="120"/>
        <w:jc w:val="both"/>
      </w:pPr>
      <w:r>
        <w:rPr>
          <w:rFonts w:ascii="Arial" w:cs="Arial" w:eastAsia="Arial" w:hAnsi="Arial"/>
          <w:sz w:val="24"/>
          <w:szCs w:val="24"/>
        </w:rPr>
        <w:t xml:space="preserve">В случае подготовки проекта резолюции советниками, помощниками Премьер-министра, вице-премьер-министров, Руководителя Аппарата, предусматривающего поручения структурным подразделениям, данный проект резолюции может быть предварительно согласован с указанными структурными подразделениями.";</w:t>
      </w:r>
    </w:p>
    <w:p>
      <w:pPr>
        <w:spacing w:after="120"/>
        <w:jc w:val="both"/>
      </w:pPr>
      <w:r>
        <w:rPr>
          <w:rFonts w:ascii="Arial" w:cs="Arial" w:eastAsia="Arial" w:hAnsi="Arial"/>
          <w:sz w:val="24"/>
          <w:szCs w:val="24"/>
        </w:rPr>
        <w:t xml:space="preserve">- в пунктах 72 и 75 слова "и контроля" исключить;</w:t>
      </w:r>
    </w:p>
    <w:p>
      <w:pPr>
        <w:spacing w:after="120"/>
        <w:jc w:val="both"/>
      </w:pPr>
      <w:r>
        <w:rPr>
          <w:rFonts w:ascii="Arial" w:cs="Arial" w:eastAsia="Arial" w:hAnsi="Arial"/>
          <w:sz w:val="24"/>
          <w:szCs w:val="24"/>
        </w:rPr>
        <w:t xml:space="preserve">- пункт 73 дополнить абзацем шестым следующего содержания:</w:t>
      </w:r>
    </w:p>
    <w:p>
      <w:pPr>
        <w:spacing w:after="120"/>
        <w:jc w:val="both"/>
      </w:pPr>
      <w:r>
        <w:rPr>
          <w:rFonts w:ascii="Arial" w:cs="Arial" w:eastAsia="Arial" w:hAnsi="Arial"/>
          <w:sz w:val="24"/>
          <w:szCs w:val="24"/>
        </w:rPr>
        <w:t xml:space="preserve">"- координация деятельности государственных органов по проведению работы по выявлению коллизий между отраслевыми и смежными кодексами и законами.";</w:t>
      </w:r>
    </w:p>
    <w:p>
      <w:pPr>
        <w:spacing w:after="120"/>
        <w:jc w:val="both"/>
      </w:pPr>
      <w:r>
        <w:rPr>
          <w:rFonts w:ascii="Arial" w:cs="Arial" w:eastAsia="Arial" w:hAnsi="Arial"/>
          <w:sz w:val="24"/>
          <w:szCs w:val="24"/>
        </w:rPr>
        <w:t xml:space="preserve">- дополнить пунктом 74-1 следующего содержания:</w:t>
      </w:r>
    </w:p>
    <w:p>
      <w:pPr>
        <w:spacing w:after="120"/>
        <w:jc w:val="both"/>
      </w:pPr>
      <w:r>
        <w:rPr>
          <w:rFonts w:ascii="Arial" w:cs="Arial" w:eastAsia="Arial" w:hAnsi="Arial"/>
          <w:sz w:val="24"/>
          <w:szCs w:val="24"/>
        </w:rPr>
        <w:t xml:space="preserve">"74-1. Информация об исполнении кодексов и законов, а также об имеющихся коллизиях обобщается и представляется по формам, утвержденным Руководителем Аппарата.</w:t>
      </w:r>
    </w:p>
    <w:p>
      <w:pPr>
        <w:spacing w:after="120"/>
        <w:jc w:val="both"/>
      </w:pPr>
      <w:r>
        <w:rPr>
          <w:rFonts w:ascii="Arial" w:cs="Arial" w:eastAsia="Arial" w:hAnsi="Arial"/>
          <w:sz w:val="24"/>
          <w:szCs w:val="24"/>
        </w:rPr>
        <w:t xml:space="preserve">Сводная информация представляется структурными подразделениями один раз в полугодие курирующим вице-премьер-министрам и Руководителю Аппарата, для сведения.";</w:t>
      </w:r>
    </w:p>
    <w:p>
      <w:pPr>
        <w:spacing w:after="120"/>
        <w:jc w:val="both"/>
      </w:pPr>
      <w:r>
        <w:rPr>
          <w:rFonts w:ascii="Arial" w:cs="Arial" w:eastAsia="Arial" w:hAnsi="Arial"/>
          <w:sz w:val="24"/>
          <w:szCs w:val="24"/>
        </w:rPr>
        <w:t xml:space="preserve">- в пункте 77:</w:t>
      </w:r>
    </w:p>
    <w:p>
      <w:pPr>
        <w:spacing w:after="120"/>
        <w:jc w:val="both"/>
      </w:pPr>
      <w:r>
        <w:rPr>
          <w:rFonts w:ascii="Arial" w:cs="Arial" w:eastAsia="Arial" w:hAnsi="Arial"/>
          <w:sz w:val="24"/>
          <w:szCs w:val="24"/>
        </w:rPr>
        <w:t xml:space="preserve">в абзаце первом слова ", а также с учетом сроков, установленных Аппаратом Президента," исключить;</w:t>
      </w:r>
    </w:p>
    <w:p>
      <w:pPr>
        <w:spacing w:after="120"/>
        <w:jc w:val="both"/>
      </w:pPr>
      <w:r>
        <w:rPr>
          <w:rFonts w:ascii="Arial" w:cs="Arial" w:eastAsia="Arial" w:hAnsi="Arial"/>
          <w:sz w:val="24"/>
          <w:szCs w:val="24"/>
        </w:rPr>
        <w:t xml:space="preserve">в абзаце третьем слова ", в его отсутствие - заместителем Руководителя Аппарата" заменить словами "либо его заместителей";</w:t>
      </w:r>
    </w:p>
    <w:p>
      <w:pPr>
        <w:spacing w:after="120"/>
        <w:jc w:val="both"/>
      </w:pPr>
      <w:r>
        <w:rPr>
          <w:rFonts w:ascii="Arial" w:cs="Arial" w:eastAsia="Arial" w:hAnsi="Arial"/>
          <w:sz w:val="24"/>
          <w:szCs w:val="24"/>
        </w:rPr>
        <w:t xml:space="preserve">- пункты 78 и 79 изложить в следующей редакции:</w:t>
      </w:r>
    </w:p>
    <w:p>
      <w:pPr>
        <w:spacing w:after="120"/>
        <w:jc w:val="both"/>
      </w:pPr>
      <w:r>
        <w:rPr>
          <w:rFonts w:ascii="Arial" w:cs="Arial" w:eastAsia="Arial" w:hAnsi="Arial"/>
          <w:sz w:val="24"/>
          <w:szCs w:val="24"/>
        </w:rPr>
        <w:t xml:space="preserve">"78. Поступившие в Правительство постановления, решения комитетов, депутатских фракций Жогорку Кенеша, запросы комитетов, депутатских фракций Жогорку Кенеша и депутатов Жогорку Кенеша направляются сектором делопроизводства в соответствующие структурные подразделения, копии указанных документов - в Представительство Правительства Кыргызской Республики в Жогорку Кенеше Кыргызской Республики (далее - Представительство).</w:t>
      </w:r>
    </w:p>
    <w:p>
      <w:pPr>
        <w:spacing w:after="120"/>
        <w:jc w:val="both"/>
      </w:pPr>
      <w:r>
        <w:rPr>
          <w:rFonts w:ascii="Arial" w:cs="Arial" w:eastAsia="Arial" w:hAnsi="Arial"/>
          <w:sz w:val="24"/>
          <w:szCs w:val="24"/>
        </w:rPr>
        <w:t xml:space="preserve">Вышеуказанные документы, касающиеся компетенции двух и более министерств, государственных комитетов, административных ведомств, направляются сектором делопроизводства в соответствующие структурные подразделения. 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то свод осуществляет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 заинтересованными структурными подразделениями в трехдневный срок со дня регистрации документа готовит единый проект резолюции соответствующим министерствам, государственным комитетам и административным ведомствам по всем указанным вопросам. Проект резолюции визируется или согласовывается со всеми заинтересованными структурными подразделениями. Копия резолюции направляется в Представительство.</w:t>
      </w:r>
    </w:p>
    <w:p>
      <w:pPr>
        <w:spacing w:after="120"/>
        <w:jc w:val="both"/>
      </w:pPr>
      <w:r>
        <w:rPr>
          <w:rFonts w:ascii="Arial" w:cs="Arial" w:eastAsia="Arial" w:hAnsi="Arial"/>
          <w:sz w:val="24"/>
          <w:szCs w:val="24"/>
        </w:rPr>
        <w:t xml:space="preserve">Проекты резолюций на постановления Жогорку Кенеша, решения фракций и комитетов, протокольные поручения Жогорку Кенеша готовятся соответствующим структурным подразделением за подписью курирующего вице-премьер-министра, Руководителя Аппарата или постоянного представителя Правительства в Жогорку Кенеше (далее - постоянный представитель),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Проекты резолюций на законопроекты, инициированные депутатами Жогорку Кенеша, поступившие в Аппарат Правительства для дачи заключения Правительства, запросы комитетов, фракций и депутатов готовятся соответствующим структурным подразделением за подписью Руководителя Аппарата, постоянного представителя,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Ответы на постановления Жогорку Кенеша, решения комитетов и фракций направляются только через Аппарат Правительства.</w:t>
      </w:r>
    </w:p>
    <w:p>
      <w:pPr>
        <w:spacing w:after="120"/>
        <w:jc w:val="both"/>
      </w:pPr>
      <w:r>
        <w:rPr>
          <w:rFonts w:ascii="Arial" w:cs="Arial" w:eastAsia="Arial" w:hAnsi="Arial"/>
          <w:sz w:val="24"/>
          <w:szCs w:val="24"/>
        </w:rPr>
        <w:t xml:space="preserve">Ответы на запросы, обращения фракций, комитетов, комиссий и депутатов Жогорку Кенеша могут быть даны через Аппарат Правительства либо руководителем соответствующего государственного органа, с последующим информированием Аппарата Правительства об итогах рассмотрения.</w:t>
      </w:r>
    </w:p>
    <w:p>
      <w:pPr>
        <w:spacing w:after="120"/>
        <w:jc w:val="both"/>
      </w:pPr>
      <w:r>
        <w:rPr>
          <w:rFonts w:ascii="Arial" w:cs="Arial" w:eastAsia="Arial" w:hAnsi="Arial"/>
          <w:sz w:val="24"/>
          <w:szCs w:val="24"/>
        </w:rPr>
        <w:t xml:space="preserve">79. После получения ответов от государственных органов головное структурное подразделение совместно со структурными подразделениями - соисполнителями обеспечивает подготовку проекта ответа. Окончательный вариант ответа согласуется с постоянным представителем и вносится на подпись курирующим вице-премьер-министрам, в случае их отсутствия - Руководителю Аппарата, постоянному представителю или заместителю Руководителя Аппарата согласно распределению обязанностей. Копия ответа направляется в Представительство.</w:t>
      </w:r>
    </w:p>
    <w:p>
      <w:pPr>
        <w:spacing w:after="120"/>
        <w:jc w:val="both"/>
      </w:pPr>
      <w:r>
        <w:rPr>
          <w:rFonts w:ascii="Arial" w:cs="Arial" w:eastAsia="Arial" w:hAnsi="Arial"/>
          <w:sz w:val="24"/>
          <w:szCs w:val="24"/>
        </w:rPr>
        <w:t xml:space="preserve">В Жогорку Кенеш ответы направляются:</w:t>
      </w:r>
    </w:p>
    <w:p>
      <w:pPr>
        <w:spacing w:after="120"/>
        <w:jc w:val="both"/>
      </w:pPr>
      <w:r>
        <w:rPr>
          <w:rFonts w:ascii="Arial" w:cs="Arial" w:eastAsia="Arial" w:hAnsi="Arial"/>
          <w:sz w:val="24"/>
          <w:szCs w:val="24"/>
        </w:rPr>
        <w:t xml:space="preserve">на постановления Жогорку Кенеша, решения комитетов и фракций Жогорку Кенеша - за подписью курирующего вице-премьер-министра;</w:t>
      </w:r>
    </w:p>
    <w:p>
      <w:pPr>
        <w:spacing w:after="120"/>
        <w:jc w:val="both"/>
      </w:pPr>
      <w:r>
        <w:rPr>
          <w:rFonts w:ascii="Arial" w:cs="Arial" w:eastAsia="Arial" w:hAnsi="Arial"/>
          <w:sz w:val="24"/>
          <w:szCs w:val="24"/>
        </w:rPr>
        <w:t xml:space="preserve">на письменные запросы и обращения фракций, комитетов, комиссий и депутатов Жогорку Кенеша - за подписью курирующих вице-премьер-министров, в случае их отсутствия - Руководителя Аппарата, постоянного представителя или заместителей Руководителя Аппарата; по поручению руководства - за подписью руководителя государственного органа;</w:t>
      </w:r>
    </w:p>
    <w:p>
      <w:pPr>
        <w:spacing w:after="120"/>
        <w:jc w:val="both"/>
      </w:pPr>
      <w:r>
        <w:rPr>
          <w:rFonts w:ascii="Arial" w:cs="Arial" w:eastAsia="Arial" w:hAnsi="Arial"/>
          <w:sz w:val="24"/>
          <w:szCs w:val="24"/>
        </w:rPr>
        <w:t xml:space="preserve">на письменные запросы комитетов, фракций и депутатов Жогорку Кенеша по вопросам, связанным с делимитацией и демаркацией государственной границы, а также по урегулированию приграничных отношений, - могут направляться за подписью специального представителя Правительства по приграничным вопросам в ранге первого заместителя Руководителя Аппарата;</w:t>
      </w:r>
    </w:p>
    <w:p>
      <w:pPr>
        <w:spacing w:after="120"/>
        <w:jc w:val="both"/>
      </w:pPr>
      <w:r>
        <w:rPr>
          <w:rFonts w:ascii="Arial" w:cs="Arial" w:eastAsia="Arial" w:hAnsi="Arial"/>
          <w:sz w:val="24"/>
          <w:szCs w:val="24"/>
        </w:rPr>
        <w:t xml:space="preserve">на запросы депутатов Жогорку Кенеша, озвученные на пленарных заседаниях Жогорку Кенеша в разделе "Разное", - за подписью постоянного представителя;</w:t>
      </w:r>
    </w:p>
    <w:p>
      <w:pPr>
        <w:spacing w:after="120"/>
        <w:jc w:val="both"/>
      </w:pPr>
      <w:r>
        <w:rPr>
          <w:rFonts w:ascii="Arial" w:cs="Arial" w:eastAsia="Arial" w:hAnsi="Arial"/>
          <w:sz w:val="24"/>
          <w:szCs w:val="24"/>
        </w:rPr>
        <w:t xml:space="preserve">на вопросы, озвученные в ходе заседаний комитетов, фракций и пленарных заседаний Жогорку Кенеша с участием Премьер-министра, первого вице-премьер-министра, вице-премьер-министров, при представлении ежегодного отчета Премьер-министра о работе Правительства и обсуждении республиканского бюджета - за подписью курирующих вице-премьер-министров.";</w:t>
      </w:r>
    </w:p>
    <w:p>
      <w:pPr>
        <w:spacing w:after="120"/>
        <w:jc w:val="both"/>
      </w:pPr>
      <w:r>
        <w:rPr>
          <w:rFonts w:ascii="Arial" w:cs="Arial" w:eastAsia="Arial" w:hAnsi="Arial"/>
          <w:sz w:val="24"/>
          <w:szCs w:val="24"/>
        </w:rPr>
        <w:t xml:space="preserve">- пункт 83 изложить в следующей редакции:</w:t>
      </w:r>
    </w:p>
    <w:p>
      <w:pPr>
        <w:spacing w:after="120"/>
        <w:jc w:val="both"/>
      </w:pPr>
      <w:r>
        <w:rPr>
          <w:rFonts w:ascii="Arial" w:cs="Arial" w:eastAsia="Arial" w:hAnsi="Arial"/>
          <w:sz w:val="24"/>
          <w:szCs w:val="24"/>
        </w:rPr>
        <w:t xml:space="preserve">"83. Стенограммы заседаний Жогорку Кенеша по ежегодному отчету Премьер-министра о работе Правительства, обсуждению республиканского бюджета обрабатываются Представительством (с указанием автора вопроса, краткого содержания и ответственных структурных подразделений) и направляются с поручениями в структурные подразделения для дальнейшего исполнения.</w:t>
      </w:r>
    </w:p>
    <w:p>
      <w:pPr>
        <w:spacing w:after="120"/>
        <w:jc w:val="both"/>
      </w:pPr>
      <w:r>
        <w:rPr>
          <w:rFonts w:ascii="Arial" w:cs="Arial" w:eastAsia="Arial" w:hAnsi="Arial"/>
          <w:sz w:val="24"/>
          <w:szCs w:val="24"/>
        </w:rPr>
        <w:t xml:space="preserve">В случае необходимости, вопросы депутатов направляются соответствующими структурными подразделениями в курируемые государственные органы для рассмотрения и представления информации.</w:t>
      </w:r>
    </w:p>
    <w:p>
      <w:pPr>
        <w:spacing w:after="120"/>
        <w:jc w:val="both"/>
      </w:pPr>
      <w:r>
        <w:rPr>
          <w:rFonts w:ascii="Arial" w:cs="Arial" w:eastAsia="Arial" w:hAnsi="Arial"/>
          <w:sz w:val="24"/>
          <w:szCs w:val="24"/>
        </w:rPr>
        <w:t xml:space="preserve">Информация по вопросам, высказанным депутатами Жогорку Кенеша при обсуждении отчета Премьер-министра, направляется в Жогорку Кенеш за подписью курирующих вице-премьер-министров. При этом свод поступившей от государственных органов информации осуществляется по блокам и возлагается на отдел, к компетенции которого относится большее количество вопросов.</w:t>
      </w:r>
    </w:p>
    <w:p>
      <w:pPr>
        <w:spacing w:after="120"/>
        <w:jc w:val="both"/>
      </w:pPr>
      <w:r>
        <w:rPr>
          <w:rFonts w:ascii="Arial" w:cs="Arial" w:eastAsia="Arial" w:hAnsi="Arial"/>
          <w:sz w:val="24"/>
          <w:szCs w:val="24"/>
        </w:rPr>
        <w:t xml:space="preserve">Обобщающую информацию по вопросам, высказанным депутатами Жогорку Кенеша при рассмотрении проекта республиканского бюджета на соответствующий год, готовит отдел финансов и кредитной политики и направляет в Жогорку Кенеш за подписью курирующего вице-премьер-министра.</w:t>
      </w:r>
    </w:p>
    <w:p>
      <w:pPr>
        <w:spacing w:after="120"/>
        <w:jc w:val="both"/>
      </w:pPr>
      <w:r>
        <w:rPr>
          <w:rFonts w:ascii="Arial" w:cs="Arial" w:eastAsia="Arial" w:hAnsi="Arial"/>
          <w:sz w:val="24"/>
          <w:szCs w:val="24"/>
        </w:rPr>
        <w:t xml:space="preserve">При рассмотрении вопросов в Жогорку Кенеше с участием вице-премьер-министров, стенограммы заседаний, при необходимости, направляются курирующими вице-премьер-министрами в соответствующие структурные подразделения для дальнейшей работы.</w:t>
      </w:r>
    </w:p>
    <w:p>
      <w:pPr>
        <w:spacing w:after="120"/>
        <w:jc w:val="both"/>
      </w:pPr>
      <w:r>
        <w:rPr>
          <w:rFonts w:ascii="Arial" w:cs="Arial" w:eastAsia="Arial" w:hAnsi="Arial"/>
          <w:sz w:val="24"/>
          <w:szCs w:val="24"/>
        </w:rPr>
        <w:t xml:space="preserve">Стенограмма пленарного заседания Жогорку Кенеша в разделе "Разное", содержащая запросы депутатов Жогорку Кенеша, направляется постоянным представителем (с поручениями) в государственные органы, в некоторых случаях - руководством Правительства.";</w:t>
      </w:r>
    </w:p>
    <w:p>
      <w:pPr>
        <w:spacing w:after="120"/>
        <w:jc w:val="both"/>
      </w:pPr>
      <w:r>
        <w:rPr>
          <w:rFonts w:ascii="Arial" w:cs="Arial" w:eastAsia="Arial" w:hAnsi="Arial"/>
          <w:sz w:val="24"/>
          <w:szCs w:val="24"/>
        </w:rPr>
        <w:t xml:space="preserve">- пункт 87 дополнить абзацами четвертым и пятым следующего содержания:</w:t>
      </w:r>
    </w:p>
    <w:p>
      <w:pPr>
        <w:spacing w:after="120"/>
        <w:jc w:val="both"/>
      </w:pPr>
      <w:r>
        <w:rPr>
          <w:rFonts w:ascii="Arial" w:cs="Arial" w:eastAsia="Arial" w:hAnsi="Arial"/>
          <w:sz w:val="24"/>
          <w:szCs w:val="24"/>
        </w:rPr>
        <w:t xml:space="preserve">"В остальных случаях официальное заключение Правительства оформляется в виде письма, проект которого подлежит согласованию с отделом правовой экспертизы.</w:t>
      </w:r>
    </w:p>
    <w:p>
      <w:pPr>
        <w:spacing w:after="120"/>
        <w:jc w:val="both"/>
      </w:pPr>
      <w:r>
        <w:rPr>
          <w:rFonts w:ascii="Arial" w:cs="Arial" w:eastAsia="Arial" w:hAnsi="Arial"/>
          <w:sz w:val="24"/>
          <w:szCs w:val="24"/>
        </w:rPr>
        <w:t xml:space="preserve">Копия официального заключения Правительства, оформленного в виде письма, направляется в отдел правовой экспертизы - для сведения, и в Представительство - для использования в работе.";</w:t>
      </w:r>
    </w:p>
    <w:p>
      <w:pPr>
        <w:spacing w:after="120"/>
        <w:jc w:val="both"/>
      </w:pPr>
      <w:r>
        <w:rPr>
          <w:rFonts w:ascii="Arial" w:cs="Arial" w:eastAsia="Arial" w:hAnsi="Arial"/>
          <w:sz w:val="24"/>
          <w:szCs w:val="24"/>
        </w:rPr>
        <w:t xml:space="preserve">- пункт 89 изложить в следующей редакции:</w:t>
      </w:r>
    </w:p>
    <w:p>
      <w:pPr>
        <w:spacing w:after="120"/>
        <w:jc w:val="both"/>
      </w:pPr>
      <w:r>
        <w:rPr>
          <w:rFonts w:ascii="Arial" w:cs="Arial" w:eastAsia="Arial" w:hAnsi="Arial"/>
          <w:sz w:val="24"/>
          <w:szCs w:val="24"/>
        </w:rPr>
        <w:t xml:space="preserve">"89.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в порядке, установленном пунктом 14 настоящего Регламента.";</w:t>
      </w:r>
    </w:p>
    <w:p>
      <w:pPr>
        <w:spacing w:after="120"/>
        <w:jc w:val="both"/>
      </w:pPr>
      <w:r>
        <w:rPr>
          <w:rFonts w:ascii="Arial" w:cs="Arial" w:eastAsia="Arial" w:hAnsi="Arial"/>
          <w:sz w:val="24"/>
          <w:szCs w:val="24"/>
        </w:rPr>
        <w:t xml:space="preserve">- пункты 90 и 91 признать утратившими силу;</w:t>
      </w:r>
    </w:p>
    <w:p>
      <w:pPr>
        <w:spacing w:after="120"/>
        <w:jc w:val="both"/>
      </w:pPr>
      <w:r>
        <w:rPr>
          <w:rFonts w:ascii="Arial" w:cs="Arial" w:eastAsia="Arial" w:hAnsi="Arial"/>
          <w:sz w:val="24"/>
          <w:szCs w:val="24"/>
        </w:rPr>
        <w:t xml:space="preserve">- пункт 96 дополнить абзацем вторым следующего содержания:</w:t>
      </w:r>
    </w:p>
    <w:p>
      <w:pPr>
        <w:spacing w:after="120"/>
        <w:jc w:val="both"/>
      </w:pPr>
      <w:r>
        <w:rPr>
          <w:rFonts w:ascii="Arial" w:cs="Arial" w:eastAsia="Arial" w:hAnsi="Arial"/>
          <w:sz w:val="24"/>
          <w:szCs w:val="24"/>
        </w:rPr>
        <w:t xml:space="preserve">"При этом оформление протоколов с участием Премьер-министра осуществляется в срок до 2 рабочих дней с даты проведения совещания, другие протоколы - не позднее 3 рабочих дней.";</w:t>
      </w:r>
    </w:p>
    <w:p>
      <w:pPr>
        <w:spacing w:after="120"/>
        <w:jc w:val="both"/>
      </w:pPr>
      <w:r>
        <w:rPr>
          <w:rFonts w:ascii="Arial" w:cs="Arial" w:eastAsia="Arial" w:hAnsi="Arial"/>
          <w:sz w:val="24"/>
          <w:szCs w:val="24"/>
        </w:rPr>
        <w:t xml:space="preserve">- наименование главы 15 изложить в следующей редакции:</w:t>
      </w:r>
    </w:p>
    <w:p>
      <w:pPr>
        <w:spacing w:after="120"/>
        <w:jc w:val="both"/>
      </w:pPr>
      <w:r>
        <w:rPr>
          <w:rFonts w:ascii="Arial" w:cs="Arial" w:eastAsia="Arial" w:hAnsi="Arial"/>
          <w:sz w:val="24"/>
          <w:szCs w:val="24"/>
        </w:rPr>
        <w:t xml:space="preserve">"15. Основные положения по организации контроля за исполнением решений (поручений)";</w:t>
      </w:r>
    </w:p>
    <w:p>
      <w:pPr>
        <w:spacing w:after="120"/>
        <w:jc w:val="both"/>
      </w:pPr>
      <w:r>
        <w:rPr>
          <w:rFonts w:ascii="Arial" w:cs="Arial" w:eastAsia="Arial" w:hAnsi="Arial"/>
          <w:sz w:val="24"/>
          <w:szCs w:val="24"/>
        </w:rPr>
        <w:t xml:space="preserve">- пункты 99-104 изложить в следующей редакции:</w:t>
      </w:r>
    </w:p>
    <w:p>
      <w:pPr>
        <w:spacing w:after="120"/>
        <w:jc w:val="both"/>
      </w:pPr>
      <w:r>
        <w:rPr>
          <w:rFonts w:ascii="Arial" w:cs="Arial" w:eastAsia="Arial" w:hAnsi="Arial"/>
          <w:sz w:val="24"/>
          <w:szCs w:val="24"/>
        </w:rPr>
        <w:t xml:space="preserve">"99. Контроль за исполнением решений (поручений) представляет собой совокупность мероприятий, направленных на обеспечение своевременного выполнения принятых нормативных правовых актов и поручений, качественного решения содержащихся в них вопросов, выявление и устранение причин, препятствующих их обязательному исполнению органами исполнительной власти, учреждениями и организациями, находящимися в ведении Правительства, исполнительными органами местного самоуправления (по делегированным государственным полномочиям).</w:t>
      </w:r>
    </w:p>
    <w:p>
      <w:pPr>
        <w:spacing w:after="120"/>
        <w:jc w:val="both"/>
      </w:pPr>
      <w:r>
        <w:rPr>
          <w:rFonts w:ascii="Arial" w:cs="Arial" w:eastAsia="Arial" w:hAnsi="Arial"/>
          <w:sz w:val="24"/>
          <w:szCs w:val="24"/>
        </w:rPr>
        <w:t xml:space="preserve">Документы, подлежащие обязательной постановке на контроль и внесению в электронную базу данных для ведения соответствующего учета (далее - контрольные документы):</w:t>
      </w:r>
    </w:p>
    <w:p>
      <w:pPr>
        <w:spacing w:after="120"/>
        <w:jc w:val="both"/>
      </w:pPr>
      <w:r>
        <w:rPr>
          <w:rFonts w:ascii="Arial" w:cs="Arial" w:eastAsia="Arial" w:hAnsi="Arial"/>
          <w:sz w:val="24"/>
          <w:szCs w:val="24"/>
        </w:rPr>
        <w:t xml:space="preserve">1) законы, указы, распоряжения и поручения Президента Кыргызской Республики, протоколы и решения заседаний совещательных и координационных органов, созданных при Президенте Кыргызской Республики, письменные обращения и запросы Аппарата Президента, в части вопросов, касающихся реализации указов и распоряжений Президента Кыргызской Республики;</w:t>
      </w:r>
    </w:p>
    <w:p>
      <w:pPr>
        <w:spacing w:after="120"/>
        <w:jc w:val="both"/>
      </w:pPr>
      <w:r>
        <w:rPr>
          <w:rFonts w:ascii="Arial" w:cs="Arial" w:eastAsia="Arial" w:hAnsi="Arial"/>
          <w:sz w:val="24"/>
          <w:szCs w:val="24"/>
        </w:rPr>
        <w:t xml:space="preserve">2) постановления и протокольные поручения Жогорку Кенеша, решения комитетов, депутатских фракций, запросы депутатских фракций и депутатов Жогорку Кенеша;</w:t>
      </w:r>
    </w:p>
    <w:p>
      <w:pPr>
        <w:spacing w:after="120"/>
        <w:jc w:val="both"/>
      </w:pPr>
      <w:r>
        <w:rPr>
          <w:rFonts w:ascii="Arial" w:cs="Arial" w:eastAsia="Arial" w:hAnsi="Arial"/>
          <w:sz w:val="24"/>
          <w:szCs w:val="24"/>
        </w:rPr>
        <w:t xml:space="preserve">3) постановления и распоряжения Правительства, распоряжения Премьер-министра;</w:t>
      </w:r>
    </w:p>
    <w:p>
      <w:pPr>
        <w:spacing w:after="120"/>
        <w:jc w:val="both"/>
      </w:pPr>
      <w:r>
        <w:rPr>
          <w:rFonts w:ascii="Arial" w:cs="Arial" w:eastAsia="Arial" w:hAnsi="Arial"/>
          <w:sz w:val="24"/>
          <w:szCs w:val="24"/>
        </w:rPr>
        <w:t xml:space="preserve">4) поручения Премьер-министра, вице-премьер-министров - по исполнению нормативных правовых актов, протоколов заседаний совещательных и координационных органов, созданных при Правительстве, Премьер-министре;</w:t>
      </w:r>
    </w:p>
    <w:p>
      <w:pPr>
        <w:spacing w:after="120"/>
        <w:jc w:val="both"/>
      </w:pPr>
      <w:r>
        <w:rPr>
          <w:rFonts w:ascii="Arial" w:cs="Arial" w:eastAsia="Arial" w:hAnsi="Arial"/>
          <w:sz w:val="24"/>
          <w:szCs w:val="24"/>
        </w:rPr>
        <w:t xml:space="preserve">5) протоколы заседаний Правительства, протоколы заседаний координационных органов и межведомственных комиссий, проводимых с участием Премьер-министра и вице-премьер-министров;</w:t>
      </w:r>
    </w:p>
    <w:p>
      <w:pPr>
        <w:spacing w:after="120"/>
        <w:jc w:val="both"/>
      </w:pPr>
      <w:r>
        <w:rPr>
          <w:rFonts w:ascii="Arial" w:cs="Arial" w:eastAsia="Arial" w:hAnsi="Arial"/>
          <w:sz w:val="24"/>
          <w:szCs w:val="24"/>
        </w:rPr>
        <w:t xml:space="preserve">6) протоколы выездных мероприятий, проводимых на территории республики с участием Премьер-министра, планы мероприятий по итогам поездки Премьер-министра в регионы;</w:t>
      </w:r>
    </w:p>
    <w:p>
      <w:pPr>
        <w:spacing w:after="120"/>
        <w:jc w:val="both"/>
      </w:pPr>
      <w:r>
        <w:rPr>
          <w:rFonts w:ascii="Arial" w:cs="Arial" w:eastAsia="Arial" w:hAnsi="Arial"/>
          <w:sz w:val="24"/>
          <w:szCs w:val="24"/>
        </w:rPr>
        <w:t xml:space="preserve">7) протоколы совещаний у Премьер-министра, вице-премьер-министров, проводимых по инициативе структурных подразделений и органов исполнительной власти;</w:t>
      </w:r>
    </w:p>
    <w:p>
      <w:pPr>
        <w:spacing w:after="120"/>
        <w:jc w:val="both"/>
      </w:pPr>
      <w:r>
        <w:rPr>
          <w:rFonts w:ascii="Arial" w:cs="Arial" w:eastAsia="Arial" w:hAnsi="Arial"/>
          <w:sz w:val="24"/>
          <w:szCs w:val="24"/>
        </w:rPr>
        <w:t xml:space="preserve">8) протоколы еженедельных аппаратных совещаний и рабочих встреч Премьер-министра;</w:t>
      </w:r>
    </w:p>
    <w:p>
      <w:pPr>
        <w:spacing w:after="120"/>
        <w:jc w:val="both"/>
      </w:pPr>
      <w:r>
        <w:rPr>
          <w:rFonts w:ascii="Arial" w:cs="Arial" w:eastAsia="Arial" w:hAnsi="Arial"/>
          <w:sz w:val="24"/>
          <w:szCs w:val="24"/>
        </w:rPr>
        <w:t xml:space="preserve">9) иные поручения Премьер-министра, вице-премьер-министров;</w:t>
      </w:r>
    </w:p>
    <w:p>
      <w:pPr>
        <w:spacing w:after="120"/>
        <w:jc w:val="both"/>
      </w:pPr>
      <w:r>
        <w:rPr>
          <w:rFonts w:ascii="Arial" w:cs="Arial" w:eastAsia="Arial" w:hAnsi="Arial"/>
          <w:sz w:val="24"/>
          <w:szCs w:val="24"/>
        </w:rPr>
        <w:t xml:space="preserve">10) распоряжения и поручения Руководителя Аппарата, поручения заместителей Руководителя Аппарата.</w:t>
      </w:r>
    </w:p>
    <w:p>
      <w:pPr>
        <w:spacing w:after="120"/>
        <w:jc w:val="both"/>
      </w:pPr>
      <w:r>
        <w:rPr>
          <w:rFonts w:ascii="Arial" w:cs="Arial" w:eastAsia="Arial" w:hAnsi="Arial"/>
          <w:sz w:val="24"/>
          <w:szCs w:val="24"/>
        </w:rPr>
        <w:t xml:space="preserve">100. Контрольные документы должны исполняться в сроки, указанные в них или в резолюции руководителя.</w:t>
      </w:r>
    </w:p>
    <w:p>
      <w:pPr>
        <w:spacing w:after="120"/>
        <w:jc w:val="both"/>
      </w:pPr>
      <w:r>
        <w:rPr>
          <w:rFonts w:ascii="Arial" w:cs="Arial" w:eastAsia="Arial" w:hAnsi="Arial"/>
          <w:sz w:val="24"/>
          <w:szCs w:val="24"/>
        </w:rPr>
        <w:t xml:space="preserve">Контрольные документы подлежат исполнению в следующие сроки:</w:t>
      </w:r>
    </w:p>
    <w:p>
      <w:pPr>
        <w:spacing w:after="120"/>
        <w:jc w:val="both"/>
      </w:pPr>
      <w:r>
        <w:rPr>
          <w:rFonts w:ascii="Arial" w:cs="Arial" w:eastAsia="Arial" w:hAnsi="Arial"/>
          <w:sz w:val="24"/>
          <w:szCs w:val="24"/>
        </w:rPr>
        <w:t xml:space="preserve">- с конкретной датой исполнения - в указанный срок;</w:t>
      </w:r>
    </w:p>
    <w:p>
      <w:pPr>
        <w:spacing w:after="120"/>
        <w:jc w:val="both"/>
      </w:pPr>
      <w:r>
        <w:rPr>
          <w:rFonts w:ascii="Arial" w:cs="Arial" w:eastAsia="Arial" w:hAnsi="Arial"/>
          <w:sz w:val="24"/>
          <w:szCs w:val="24"/>
        </w:rPr>
        <w:t xml:space="preserve">- в иной срок, если он предусмотрен действующим законодательством;</w:t>
      </w:r>
    </w:p>
    <w:p>
      <w:pPr>
        <w:spacing w:after="120"/>
        <w:jc w:val="both"/>
      </w:pPr>
      <w:r>
        <w:rPr>
          <w:rFonts w:ascii="Arial" w:cs="Arial" w:eastAsia="Arial" w:hAnsi="Arial"/>
          <w:sz w:val="24"/>
          <w:szCs w:val="24"/>
        </w:rPr>
        <w:t xml:space="preserve">- депутатские запросы - в месячный срок со дня регистрации;</w:t>
      </w:r>
    </w:p>
    <w:p>
      <w:pPr>
        <w:spacing w:after="120"/>
        <w:jc w:val="both"/>
      </w:pPr>
      <w:r>
        <w:rPr>
          <w:rFonts w:ascii="Arial" w:cs="Arial" w:eastAsia="Arial" w:hAnsi="Arial"/>
          <w:sz w:val="24"/>
          <w:szCs w:val="24"/>
        </w:rPr>
        <w:t xml:space="preserve">- поручения, касающиеся разработки проектов нормативных правовых актов, - в двухмесячный срок;</w:t>
      </w:r>
    </w:p>
    <w:p>
      <w:pPr>
        <w:spacing w:after="120"/>
        <w:jc w:val="both"/>
      </w:pPr>
      <w:r>
        <w:rPr>
          <w:rFonts w:ascii="Arial" w:cs="Arial" w:eastAsia="Arial" w:hAnsi="Arial"/>
          <w:sz w:val="24"/>
          <w:szCs w:val="24"/>
        </w:rPr>
        <w:t xml:space="preserve">- содержащие в тексте или в резолюции руководителя пометку "весьма срочно", "срочно" - в течение двух и трех рабочих дней соответственно;</w:t>
      </w:r>
    </w:p>
    <w:p>
      <w:pPr>
        <w:spacing w:after="120"/>
        <w:jc w:val="both"/>
      </w:pPr>
      <w:r>
        <w:rPr>
          <w:rFonts w:ascii="Arial" w:cs="Arial" w:eastAsia="Arial" w:hAnsi="Arial"/>
          <w:sz w:val="24"/>
          <w:szCs w:val="24"/>
        </w:rPr>
        <w:t xml:space="preserve">- без указания конкретной даты исполнения - в течение восьми рабочих дней.</w:t>
      </w:r>
    </w:p>
    <w:p>
      <w:pPr>
        <w:spacing w:after="120"/>
        <w:jc w:val="both"/>
      </w:pPr>
      <w:r>
        <w:rPr>
          <w:rFonts w:ascii="Arial" w:cs="Arial" w:eastAsia="Arial" w:hAnsi="Arial"/>
          <w:sz w:val="24"/>
          <w:szCs w:val="24"/>
        </w:rPr>
        <w:t xml:space="preserve">В случае, если в актах Правительства, Премьер-министра и Руководителя Аппарата не указан срок исполнения поручения, оно подлежит исполнению в двухмесячный срок.</w:t>
      </w:r>
    </w:p>
    <w:p>
      <w:pPr>
        <w:spacing w:after="120"/>
        <w:jc w:val="both"/>
      </w:pPr>
      <w:r>
        <w:rPr>
          <w:rFonts w:ascii="Arial" w:cs="Arial" w:eastAsia="Arial" w:hAnsi="Arial"/>
          <w:sz w:val="24"/>
          <w:szCs w:val="24"/>
        </w:rPr>
        <w:t xml:space="preserve">Сроки исполнения контрольных документов исчисляются со дня регистрации в Аппарате Правительства, в рабочих днях и месяцах, за исключением документов с пометкой "весьма срочно" и "срочно", началом исполнения которых считается дата поступления поручения исполнителю.</w:t>
      </w:r>
    </w:p>
    <w:p>
      <w:pPr>
        <w:spacing w:after="120"/>
        <w:jc w:val="both"/>
      </w:pPr>
      <w:r>
        <w:rPr>
          <w:rFonts w:ascii="Arial" w:cs="Arial" w:eastAsia="Arial" w:hAnsi="Arial"/>
          <w:sz w:val="24"/>
          <w:szCs w:val="24"/>
        </w:rPr>
        <w:t xml:space="preserve">Выходные и нерабочие праздничные дни не включаются в период течения срока исполнения контрольных документов.</w:t>
      </w:r>
    </w:p>
    <w:p>
      <w:pPr>
        <w:spacing w:after="120"/>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 В случае, если окончание срока приходится на выходной день, то окончанием срока исполнения контрольного документа является предыдущий до него рабочий день.</w:t>
      </w:r>
    </w:p>
    <w:p>
      <w:pPr>
        <w:spacing w:after="120"/>
        <w:jc w:val="both"/>
      </w:pPr>
      <w:r>
        <w:rPr>
          <w:rFonts w:ascii="Arial" w:cs="Arial" w:eastAsia="Arial" w:hAnsi="Arial"/>
          <w:sz w:val="24"/>
          <w:szCs w:val="24"/>
        </w:rPr>
        <w:t xml:space="preserve">Если в документе имеется несколько пунктов с разными сроками исполнения, либо по контрольному документу предусмотрено представление отчетных документов в течение нескольких лет или месяцев, сроком их исполнения является срок наиболее позднего поручения или представления последнего отчетного документа.</w:t>
      </w:r>
    </w:p>
    <w:p>
      <w:pPr>
        <w:spacing w:after="120"/>
        <w:jc w:val="both"/>
      </w:pPr>
      <w:r>
        <w:rPr>
          <w:rFonts w:ascii="Arial" w:cs="Arial" w:eastAsia="Arial" w:hAnsi="Arial"/>
          <w:sz w:val="24"/>
          <w:szCs w:val="24"/>
        </w:rPr>
        <w:t xml:space="preserve">101. Премьер-министр, вице-премьер-министры, Руководитель Аппарата и его заместители:</w:t>
      </w:r>
    </w:p>
    <w:p>
      <w:pPr>
        <w:spacing w:after="120"/>
        <w:jc w:val="both"/>
      </w:pPr>
      <w:r>
        <w:rPr>
          <w:rFonts w:ascii="Arial" w:cs="Arial" w:eastAsia="Arial" w:hAnsi="Arial"/>
          <w:sz w:val="24"/>
          <w:szCs w:val="24"/>
        </w:rPr>
        <w:t xml:space="preserve">- принимают решение об установлении и изменении срока исполнения, о постановке и снятии документов с контроля;</w:t>
      </w:r>
    </w:p>
    <w:p>
      <w:pPr>
        <w:spacing w:after="120"/>
        <w:jc w:val="both"/>
      </w:pPr>
      <w:r>
        <w:rPr>
          <w:rFonts w:ascii="Arial" w:cs="Arial" w:eastAsia="Arial" w:hAnsi="Arial"/>
          <w:sz w:val="24"/>
          <w:szCs w:val="24"/>
        </w:rPr>
        <w:t xml:space="preserve">- систематически рассматривают отчеты исполнителей (руководителей структурного подразделения либо органов исполнительной власти) контрольных документов, служебные записки структурных подразделений Аппарата Правительства, органов исполнительной власти о состоянии, ходе и итогах исполнения контрольных документов, а также заслушивают их на соответствующих совещаниях и заседаниях, в оперативном порядке принимают меры по устранению недостатков и преодолению возникших трудностей.</w:t>
      </w:r>
    </w:p>
    <w:p>
      <w:pPr>
        <w:spacing w:after="120"/>
        <w:jc w:val="both"/>
      </w:pPr>
      <w:r>
        <w:rPr>
          <w:rFonts w:ascii="Arial" w:cs="Arial" w:eastAsia="Arial" w:hAnsi="Arial"/>
          <w:sz w:val="24"/>
          <w:szCs w:val="24"/>
        </w:rPr>
        <w:t xml:space="preserve">Мониторинг хода исполнения контрольных документов, указанных в подпунктах 1-9 пункта 99 настоящего Регламента, также осуществляется секретариатами Премьер-министра и вице-премьер-министров, в соответствии с их компетенцией.</w:t>
      </w:r>
    </w:p>
    <w:p>
      <w:pPr>
        <w:spacing w:after="120"/>
        <w:jc w:val="both"/>
      </w:pPr>
      <w:r>
        <w:rPr>
          <w:rFonts w:ascii="Arial" w:cs="Arial" w:eastAsia="Arial" w:hAnsi="Arial"/>
          <w:sz w:val="24"/>
          <w:szCs w:val="24"/>
        </w:rPr>
        <w:t xml:space="preserve">Мониторинг и анализ исполнения контрольных документов, указанных в подпункте 2 пункта 99 настоящего Регламента, осуществляются Представительством.</w:t>
      </w:r>
    </w:p>
    <w:p>
      <w:pPr>
        <w:spacing w:after="120"/>
        <w:jc w:val="both"/>
      </w:pPr>
      <w:r>
        <w:rPr>
          <w:rFonts w:ascii="Arial" w:cs="Arial" w:eastAsia="Arial" w:hAnsi="Arial"/>
          <w:sz w:val="24"/>
          <w:szCs w:val="24"/>
        </w:rPr>
        <w:t xml:space="preserve">Мониторинг и анализ исполнения и проработка контрольных документов, указанных в подпункте 6 пункта 99 настоящего Регламента, осуществляются отделом организационно-инспекторской работы и регионального развития.</w:t>
      </w:r>
    </w:p>
    <w:p>
      <w:pPr>
        <w:spacing w:after="120"/>
        <w:jc w:val="both"/>
      </w:pPr>
      <w:r>
        <w:rPr>
          <w:rFonts w:ascii="Arial" w:cs="Arial" w:eastAsia="Arial" w:hAnsi="Arial"/>
          <w:sz w:val="24"/>
          <w:szCs w:val="24"/>
        </w:rPr>
        <w:t xml:space="preserve">Контроль и анализ исполнения контрольных документов, указанных в подпунктах 1-9 пункта 99 настоящего Регламента, а также контроль за своевременным исполнением органами исполнительной власти контрольных документов осуществляются курирующими структурными подразделениями Аппарата Правительства.</w:t>
      </w:r>
    </w:p>
    <w:p>
      <w:pPr>
        <w:spacing w:after="120"/>
        <w:jc w:val="both"/>
      </w:pPr>
      <w:r>
        <w:rPr>
          <w:rFonts w:ascii="Arial" w:cs="Arial" w:eastAsia="Arial" w:hAnsi="Arial"/>
          <w:sz w:val="24"/>
          <w:szCs w:val="24"/>
        </w:rPr>
        <w:t xml:space="preserve">Контроль за своевременным исполнением стратегических (программных) документов осуществляет структурное подразделение Аппарата Правительства, в которое государственными органами представляется на периодической основе сводная информация по исполнению стратегического (программного) документа.</w:t>
      </w:r>
    </w:p>
    <w:p>
      <w:pPr>
        <w:spacing w:after="120"/>
        <w:jc w:val="both"/>
      </w:pPr>
      <w:r>
        <w:rPr>
          <w:rFonts w:ascii="Arial" w:cs="Arial" w:eastAsia="Arial" w:hAnsi="Arial"/>
          <w:sz w:val="24"/>
          <w:szCs w:val="24"/>
        </w:rPr>
        <w:t xml:space="preserve">За контрольными документами, имеющими резонансный характер, длительный срок и промежуточные этапы выполнения, требующими особого внимания и обязательного решения, может устанавливаться особый контроль.</w:t>
      </w:r>
    </w:p>
    <w:p>
      <w:pPr>
        <w:spacing w:after="120"/>
        <w:jc w:val="both"/>
      </w:pPr>
      <w:r>
        <w:rPr>
          <w:rFonts w:ascii="Arial" w:cs="Arial" w:eastAsia="Arial" w:hAnsi="Arial"/>
          <w:sz w:val="24"/>
          <w:szCs w:val="24"/>
        </w:rPr>
        <w:t xml:space="preserve">Контрольные документы, подлежащие особому контролю, определяются Руководителем Аппарата по поручению Премьер-министра.</w:t>
      </w:r>
    </w:p>
    <w:p>
      <w:pPr>
        <w:spacing w:after="120"/>
        <w:jc w:val="both"/>
      </w:pPr>
      <w:r>
        <w:rPr>
          <w:rFonts w:ascii="Arial" w:cs="Arial" w:eastAsia="Arial" w:hAnsi="Arial"/>
          <w:sz w:val="24"/>
          <w:szCs w:val="24"/>
        </w:rPr>
        <w:t xml:space="preserve">При постановке документа на особый контроль отделом контроля ставится соответствующая отметка на контрольном документе, и совместно со структурным подразделением, на который возложено исполнение, осуществляется постоянное изучение хода исполнения, включая проведение выездных проверок.</w:t>
      </w:r>
    </w:p>
    <w:p>
      <w:pPr>
        <w:spacing w:after="120"/>
        <w:jc w:val="both"/>
      </w:pPr>
      <w:r>
        <w:rPr>
          <w:rFonts w:ascii="Arial" w:cs="Arial" w:eastAsia="Arial" w:hAnsi="Arial"/>
          <w:sz w:val="24"/>
          <w:szCs w:val="24"/>
        </w:rPr>
        <w:t xml:space="preserve">102. Сроки исполнения контрольных документов, содержащие поручения Премьер-министра, а также контрольные документы, подлежащие особому контролю продлеваются лично Премьер-министром, либо курирующим вице-премьер-министром, а в случае их отсутствия - Руководителем Аппарата, по согласованию с секретариатом Премьер-министра.</w:t>
      </w:r>
    </w:p>
    <w:p>
      <w:pPr>
        <w:spacing w:after="120"/>
        <w:jc w:val="both"/>
      </w:pPr>
      <w:r>
        <w:rPr>
          <w:rFonts w:ascii="Arial" w:cs="Arial" w:eastAsia="Arial" w:hAnsi="Arial"/>
          <w:sz w:val="24"/>
          <w:szCs w:val="24"/>
        </w:rPr>
        <w:t xml:space="preserve">Продление срока исполнения контрольного документа, поступившего из Аппарата Президента, Жогорку Кенеша, возможно на основании решения указанных органов по письменному обращению и согласованию в установленном порядке.</w:t>
      </w:r>
    </w:p>
    <w:p>
      <w:pPr>
        <w:spacing w:after="120"/>
        <w:jc w:val="both"/>
      </w:pPr>
      <w:r>
        <w:rPr>
          <w:rFonts w:ascii="Arial" w:cs="Arial" w:eastAsia="Arial" w:hAnsi="Arial"/>
          <w:sz w:val="24"/>
          <w:szCs w:val="24"/>
        </w:rPr>
        <w:t xml:space="preserve">Срок исполнения контрольного документа с пометкой "весьма срочно" и "срочно" не продлевается.</w:t>
      </w:r>
    </w:p>
    <w:p>
      <w:pPr>
        <w:spacing w:after="120"/>
        <w:jc w:val="both"/>
      </w:pPr>
      <w:r>
        <w:rPr>
          <w:rFonts w:ascii="Arial" w:cs="Arial" w:eastAsia="Arial" w:hAnsi="Arial"/>
          <w:sz w:val="24"/>
          <w:szCs w:val="24"/>
        </w:rPr>
        <w:t xml:space="preserve">Продление сроков исполнения поручений без указания конкретной даты выполнения, производится исполнителем, как правило, не позднее чем за 2 рабочих дня до истечения восьми рабочих дней.</w:t>
      </w:r>
    </w:p>
    <w:p>
      <w:pPr>
        <w:spacing w:after="120"/>
        <w:jc w:val="both"/>
      </w:pPr>
      <w:r>
        <w:rPr>
          <w:rFonts w:ascii="Arial" w:cs="Arial" w:eastAsia="Arial" w:hAnsi="Arial"/>
          <w:sz w:val="24"/>
          <w:szCs w:val="24"/>
        </w:rPr>
        <w:t xml:space="preserve">По согласованию с автором резолюции срок исполнения поручений, не связанных с разработкой проектов нормативных правовых актов, может быть увеличен до одного месяца.</w:t>
      </w:r>
    </w:p>
    <w:p>
      <w:pPr>
        <w:spacing w:after="120"/>
        <w:jc w:val="both"/>
      </w:pPr>
      <w:r>
        <w:rPr>
          <w:rFonts w:ascii="Arial" w:cs="Arial" w:eastAsia="Arial" w:hAnsi="Arial"/>
          <w:sz w:val="24"/>
          <w:szCs w:val="24"/>
        </w:rPr>
        <w:t xml:space="preserve">В случае, если исполнение поручения, данного органу исполнительной власти, в установленный срок по объективным причинам невозможно, руководители органов исполнительной власти представляют в курирующее структурное подразделение предложения о продлении срока, с указанием причин продления и планируемой даты исполнения. Предложения о продлении срока представляются не позднее чем в 8-дневный срок со дня подписания поручения.</w:t>
      </w:r>
    </w:p>
    <w:p>
      <w:pPr>
        <w:spacing w:after="120"/>
        <w:jc w:val="both"/>
      </w:pPr>
      <w:r>
        <w:rPr>
          <w:rFonts w:ascii="Arial" w:cs="Arial" w:eastAsia="Arial" w:hAnsi="Arial"/>
          <w:sz w:val="24"/>
          <w:szCs w:val="24"/>
        </w:rPr>
        <w:t xml:space="preserve">При подтверждении невозможности выполнения и при наличии соответствующих обстоятельств, препятствующих исполнению контрольного документа в установленный срок, решение о продлении (переносе или изменении) этого срока принимается вице-премьер-министром, его установившим, либо курирующим, а в случае его отсутствия решение может быть принято Руководителем Аппарата (в случае его отсутствия - его заместителями по курируемым направлениям) по согласованию с секретариатом вице-премьер-министра, с учетом позиции курирующего структурного подразделения.</w:t>
      </w:r>
    </w:p>
    <w:p>
      <w:pPr>
        <w:spacing w:after="120"/>
        <w:jc w:val="both"/>
      </w:pPr>
      <w:r>
        <w:rPr>
          <w:rFonts w:ascii="Arial" w:cs="Arial" w:eastAsia="Arial" w:hAnsi="Arial"/>
          <w:sz w:val="24"/>
          <w:szCs w:val="24"/>
        </w:rPr>
        <w:t xml:space="preserve">Повторное продление сроков исполнения контрольных документов (свыше 2 раз), при отсутствии объективных причин, допускается лишь с одновременным рассмотрением вопроса о применении мер дисциплинарной ответственности в отношении непосредственного исполнителя документов.</w:t>
      </w:r>
    </w:p>
    <w:p>
      <w:pPr>
        <w:spacing w:after="120"/>
        <w:jc w:val="both"/>
      </w:pPr>
      <w:r>
        <w:rPr>
          <w:rFonts w:ascii="Arial" w:cs="Arial" w:eastAsia="Arial" w:hAnsi="Arial"/>
          <w:sz w:val="24"/>
          <w:szCs w:val="24"/>
        </w:rPr>
        <w:t xml:space="preserve">В случае, если контрольный документ не исполнен в установленный срок, исполнитель (руководитель структурного подразделения или органа исполнительной власти) в течение 2-х рабочих дней после истечения срока, предусмотренного для исполнения, представляет руководителю (автору резолюции), установившему этот срок, информацию о состоянии исполнения контрольного документа, причинах его неисполнения в установленный срок, с указанием ответственных должностных лиц, на которых возложено исполнение контрольного документа.</w:t>
      </w:r>
    </w:p>
    <w:p>
      <w:pPr>
        <w:spacing w:after="120"/>
        <w:jc w:val="both"/>
      </w:pPr>
      <w:r>
        <w:rPr>
          <w:rFonts w:ascii="Arial" w:cs="Arial" w:eastAsia="Arial" w:hAnsi="Arial"/>
          <w:sz w:val="24"/>
          <w:szCs w:val="24"/>
        </w:rPr>
        <w:t xml:space="preserve">Обо всех случаях изменения сроков исполнения контрольных документов исполнитель (структурное подразделение) своевременно информирует отдел контроля.</w:t>
      </w:r>
    </w:p>
    <w:p>
      <w:pPr>
        <w:spacing w:after="120"/>
        <w:jc w:val="both"/>
      </w:pPr>
      <w:r>
        <w:rPr>
          <w:rFonts w:ascii="Arial" w:cs="Arial" w:eastAsia="Arial" w:hAnsi="Arial"/>
          <w:sz w:val="24"/>
          <w:szCs w:val="24"/>
        </w:rPr>
        <w:t xml:space="preserve">103. Организация исполнения контрольных документов, принятие мер по их исполнению и устранению причин, препятствующих их выполнению, возлагается на руководителей структурных подразделений, а своевременное информирование о ходе их реализации, сроках представления, качестве и достоверности информации, содержащейся в отчетных документах об исполнении контрольных документов, возлагается на заместителей руководителей структурных подразделений, которые соответственно несут персональную ответственность в установленном порядке.</w:t>
      </w:r>
    </w:p>
    <w:p>
      <w:pPr>
        <w:spacing w:after="120"/>
        <w:jc w:val="both"/>
      </w:pPr>
      <w:r>
        <w:rPr>
          <w:rFonts w:ascii="Arial" w:cs="Arial" w:eastAsia="Arial" w:hAnsi="Arial"/>
          <w:sz w:val="24"/>
          <w:szCs w:val="24"/>
        </w:rPr>
        <w:t xml:space="preserve">В случае, если в структурном подразделении отсутствует заместитель руководителя, то контроль исполнения контрольных документов возлагается на руководителя структурного подразделения.</w:t>
      </w:r>
    </w:p>
    <w:p>
      <w:pPr>
        <w:spacing w:after="120"/>
        <w:jc w:val="both"/>
      </w:pPr>
      <w:r>
        <w:rPr>
          <w:rFonts w:ascii="Arial" w:cs="Arial" w:eastAsia="Arial" w:hAnsi="Arial"/>
          <w:sz w:val="24"/>
          <w:szCs w:val="24"/>
        </w:rPr>
        <w:t xml:space="preserve">Руководитель структурного подразделения, а также его заместитель, наряду с сотрудниками структурного подразделения, в соответствии с функциональными обязанностями, на которых возложено исполнение контрольных документов, должны постоянно владеть информацией о текущем состоянии хода исполнения контрольных документов и нести за это персональную ответственность, вплоть до принятия к ним мер дисциплинарной ответственности.</w:t>
      </w:r>
    </w:p>
    <w:p>
      <w:pPr>
        <w:spacing w:after="120"/>
        <w:jc w:val="both"/>
      </w:pPr>
      <w:r>
        <w:rPr>
          <w:rFonts w:ascii="Arial" w:cs="Arial" w:eastAsia="Arial" w:hAnsi="Arial"/>
          <w:sz w:val="24"/>
          <w:szCs w:val="24"/>
        </w:rPr>
        <w:t xml:space="preserve">В случае, когда в контрольном документе указаны два и более структурных подразделений, первое структурное подразделение является головным и наделяется правом осуществлять координацию деятельности, запрашивать информацию у других структурных подразделений - соисполнителей.</w:t>
      </w:r>
    </w:p>
    <w:p>
      <w:pPr>
        <w:spacing w:after="120"/>
        <w:jc w:val="both"/>
      </w:pPr>
      <w:r>
        <w:rPr>
          <w:rFonts w:ascii="Arial" w:cs="Arial" w:eastAsia="Arial" w:hAnsi="Arial"/>
          <w:sz w:val="24"/>
          <w:szCs w:val="24"/>
        </w:rPr>
        <w:t xml:space="preserve">По истечении сроков исполнения актов головное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 соисполнителях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содержащихся в контрольных документах.</w:t>
      </w:r>
    </w:p>
    <w:p>
      <w:pPr>
        <w:spacing w:after="120"/>
        <w:jc w:val="both"/>
      </w:pPr>
      <w:r>
        <w:rPr>
          <w:rFonts w:ascii="Arial" w:cs="Arial" w:eastAsia="Arial" w:hAnsi="Arial"/>
          <w:sz w:val="24"/>
          <w:szCs w:val="24"/>
        </w:rPr>
        <w:t xml:space="preserve">В случае, если головное структурное подразделение не представило сведения о структурных подразделениях - 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вся ответственность за исполнение контрольного документа возлагается на данное структурное подразделение. Структурные подразделения - соисполнители в равной степени несут ответственность за качественную и своевременную подготовку документов.</w:t>
      </w:r>
    </w:p>
    <w:p>
      <w:pPr>
        <w:spacing w:after="120"/>
        <w:jc w:val="both"/>
      </w:pPr>
      <w:r>
        <w:rPr>
          <w:rFonts w:ascii="Arial" w:cs="Arial" w:eastAsia="Arial" w:hAnsi="Arial"/>
          <w:sz w:val="24"/>
          <w:szCs w:val="24"/>
        </w:rPr>
        <w:t xml:space="preserve">В случае, если исполнение контрольного документа возложено на несколько органов исполнительной власти, то орган исполнительной власти, указанный первым в тексте поручения или резолюции руководителя, является основным исполнителем и несет ответственность за исполнение контрольного документа, а соисполнители документа - в части, их касающейся.</w:t>
      </w:r>
    </w:p>
    <w:p>
      <w:pPr>
        <w:spacing w:after="120"/>
        <w:jc w:val="both"/>
      </w:pPr>
      <w:r>
        <w:rPr>
          <w:rFonts w:ascii="Arial" w:cs="Arial" w:eastAsia="Arial" w:hAnsi="Arial"/>
          <w:sz w:val="24"/>
          <w:szCs w:val="24"/>
        </w:rPr>
        <w:t xml:space="preserve">В порядке осуществления предупреждающего контроля руководитель или заместитель руководителя головного структурного подразделения, при необходимости, могут направлять структурным подразделениям - соисполнителям и органам исполнительной власти контрольные напоминания.</w:t>
      </w:r>
    </w:p>
    <w:p>
      <w:pPr>
        <w:spacing w:after="120"/>
        <w:jc w:val="both"/>
      </w:pPr>
      <w:r>
        <w:rPr>
          <w:rFonts w:ascii="Arial" w:cs="Arial" w:eastAsia="Arial" w:hAnsi="Arial"/>
          <w:sz w:val="24"/>
          <w:szCs w:val="24"/>
        </w:rPr>
        <w:t xml:space="preserve">При нарушении установленного срока исполнения контрольного документа, по решению руководителя структурного подразделения, на которого возложен контроль за исполнением, при необходимости может направляться соответствующий запрос руководителю органа исполнительной власти, являющемуся исполнителем контрольного документа, о предоставлении информации о ходе исполнения, причинах неисполнения в установленный срок контрольного документа.</w:t>
      </w:r>
    </w:p>
    <w:p>
      <w:pPr>
        <w:spacing w:after="120"/>
        <w:jc w:val="both"/>
      </w:pPr>
      <w:r>
        <w:rPr>
          <w:rFonts w:ascii="Arial" w:cs="Arial" w:eastAsia="Arial" w:hAnsi="Arial"/>
          <w:sz w:val="24"/>
          <w:szCs w:val="24"/>
        </w:rPr>
        <w:t xml:space="preserve">В случае необходимости структурным подразделением оформляется служебная записка на имя Премьер-министра, курирующего вице-премьер-министра или Руководителя Аппарата, для проведения служебной проверки, привлечения к ответственности виновных, принятия мер по устранения причин, препятствующих его исполнению, и организации дальнейшего выполнения контрольного документа.</w:t>
      </w:r>
    </w:p>
    <w:p>
      <w:pPr>
        <w:spacing w:after="120"/>
        <w:jc w:val="both"/>
      </w:pPr>
      <w:r>
        <w:rPr>
          <w:rFonts w:ascii="Arial" w:cs="Arial" w:eastAsia="Arial" w:hAnsi="Arial"/>
          <w:sz w:val="24"/>
          <w:szCs w:val="24"/>
        </w:rPr>
        <w:t xml:space="preserve">Ход исполнения контрольных документов в структурных подразделениях подлежит обязательному внесению в соответствующую электронную базу данных контрольных документов сотрудниками группы обеспечения деятельности Аппарата Правительства в соответствии с их компетенцией.</w:t>
      </w:r>
    </w:p>
    <w:p>
      <w:pPr>
        <w:spacing w:after="120"/>
        <w:jc w:val="both"/>
      </w:pPr>
      <w:r>
        <w:rPr>
          <w:rFonts w:ascii="Arial" w:cs="Arial" w:eastAsia="Arial" w:hAnsi="Arial"/>
          <w:sz w:val="24"/>
          <w:szCs w:val="24"/>
        </w:rPr>
        <w:t xml:space="preserve">Структурными подразделениями производится систематизация и подготовка сведений о состоянии исполнения контрольных документов. Информация об исполнении контрольных документов представляется в отдел контроля в бумажном виде, за подписью руководителя структурного подразделения (в случае его отсутствия - заместителя руководителя структурного подразделения). При этом второй экземпляр представленной информации хранится в соответствующем структурном подразделении. Электронный вариант информации направляется структурными подразделениями на электронный адрес отдела контроля.</w:t>
      </w:r>
    </w:p>
    <w:p>
      <w:pPr>
        <w:spacing w:after="120"/>
        <w:jc w:val="both"/>
      </w:pPr>
      <w:r>
        <w:rPr>
          <w:rFonts w:ascii="Arial" w:cs="Arial" w:eastAsia="Arial" w:hAnsi="Arial"/>
          <w:sz w:val="24"/>
          <w:szCs w:val="24"/>
        </w:rPr>
        <w:t xml:space="preserve">По фактам неисполнения контрольных документов либо несвоевременного их исполнения, по поручению Руководителя Аппарата могут проводиться соответствующие служебные проверки.</w:t>
      </w:r>
    </w:p>
    <w:p>
      <w:pPr>
        <w:spacing w:after="120"/>
        <w:jc w:val="both"/>
      </w:pPr>
      <w:r>
        <w:rPr>
          <w:rFonts w:ascii="Arial" w:cs="Arial" w:eastAsia="Arial" w:hAnsi="Arial"/>
          <w:sz w:val="24"/>
          <w:szCs w:val="24"/>
        </w:rPr>
        <w:t xml:space="preserve">Отделом контроля (на еженедельной основе) направляется в структурные подразделения и органы исполнительной власти информация о контрольных документах, сроки представления информации по которым истекают на текущей неделе.</w:t>
      </w:r>
    </w:p>
    <w:p>
      <w:pPr>
        <w:spacing w:after="120"/>
        <w:jc w:val="both"/>
      </w:pPr>
      <w:r>
        <w:rPr>
          <w:rFonts w:ascii="Arial" w:cs="Arial" w:eastAsia="Arial" w:hAnsi="Arial"/>
          <w:sz w:val="24"/>
          <w:szCs w:val="24"/>
        </w:rPr>
        <w:t xml:space="preserve">Сводная информация о ходе и состоянии исполнения контрольных документов (на еженедельной основе) представляется отделом контроля руководству Правительства и Аппарата Правительства.</w:t>
      </w:r>
    </w:p>
    <w:p>
      <w:pPr>
        <w:spacing w:after="120"/>
        <w:jc w:val="both"/>
      </w:pPr>
      <w:r>
        <w:rPr>
          <w:rFonts w:ascii="Arial" w:cs="Arial" w:eastAsia="Arial" w:hAnsi="Arial"/>
          <w:sz w:val="24"/>
          <w:szCs w:val="24"/>
        </w:rPr>
        <w:t xml:space="preserve">104. Снятие контрольных документов с контроля осуществляется на основании отчетных документов:</w:t>
      </w:r>
    </w:p>
    <w:p>
      <w:pPr>
        <w:spacing w:after="120"/>
        <w:jc w:val="both"/>
      </w:pPr>
      <w:r>
        <w:rPr>
          <w:rFonts w:ascii="Arial" w:cs="Arial" w:eastAsia="Arial" w:hAnsi="Arial"/>
          <w:sz w:val="24"/>
          <w:szCs w:val="24"/>
        </w:rPr>
        <w:t xml:space="preserve">- нормативного правового акта;</w:t>
      </w:r>
    </w:p>
    <w:p>
      <w:pPr>
        <w:spacing w:after="120"/>
        <w:jc w:val="both"/>
      </w:pPr>
      <w:r>
        <w:rPr>
          <w:rFonts w:ascii="Arial" w:cs="Arial" w:eastAsia="Arial" w:hAnsi="Arial"/>
          <w:sz w:val="24"/>
          <w:szCs w:val="24"/>
        </w:rPr>
        <w:t xml:space="preserve">- плана мероприятий;</w:t>
      </w:r>
    </w:p>
    <w:p>
      <w:pPr>
        <w:spacing w:after="120"/>
        <w:jc w:val="both"/>
      </w:pPr>
      <w:r>
        <w:rPr>
          <w:rFonts w:ascii="Arial" w:cs="Arial" w:eastAsia="Arial" w:hAnsi="Arial"/>
          <w:sz w:val="24"/>
          <w:szCs w:val="24"/>
        </w:rPr>
        <w:t xml:space="preserve">- протокола совещания;</w:t>
      </w:r>
    </w:p>
    <w:p>
      <w:pPr>
        <w:spacing w:after="120"/>
        <w:jc w:val="both"/>
      </w:pPr>
      <w:r>
        <w:rPr>
          <w:rFonts w:ascii="Arial" w:cs="Arial" w:eastAsia="Arial" w:hAnsi="Arial"/>
          <w:sz w:val="24"/>
          <w:szCs w:val="24"/>
        </w:rPr>
        <w:t xml:space="preserve">- ответного письма;</w:t>
      </w:r>
    </w:p>
    <w:p>
      <w:pPr>
        <w:spacing w:after="120"/>
        <w:jc w:val="both"/>
      </w:pPr>
      <w:r>
        <w:rPr>
          <w:rFonts w:ascii="Arial" w:cs="Arial" w:eastAsia="Arial" w:hAnsi="Arial"/>
          <w:sz w:val="24"/>
          <w:szCs w:val="24"/>
        </w:rPr>
        <w:t xml:space="preserve">- служебной записки или справки об исполнении контрольного документа;</w:t>
      </w:r>
    </w:p>
    <w:p>
      <w:pPr>
        <w:spacing w:after="120"/>
        <w:jc w:val="both"/>
      </w:pPr>
      <w:r>
        <w:rPr>
          <w:rFonts w:ascii="Arial" w:cs="Arial" w:eastAsia="Arial" w:hAnsi="Arial"/>
          <w:sz w:val="24"/>
          <w:szCs w:val="24"/>
        </w:rPr>
        <w:t xml:space="preserve">- иных документов, подтверждающих исполнение контрольного документа.</w:t>
      </w:r>
    </w:p>
    <w:p>
      <w:pPr>
        <w:spacing w:after="120"/>
        <w:jc w:val="both"/>
      </w:pPr>
      <w:r>
        <w:rPr>
          <w:rFonts w:ascii="Arial" w:cs="Arial" w:eastAsia="Arial" w:hAnsi="Arial"/>
          <w:sz w:val="24"/>
          <w:szCs w:val="24"/>
        </w:rPr>
        <w:t xml:space="preserve">Документ считается исполненным и снимается с контроля, если по нему принято решение, представлена необходимая информация, дан ответ адресату за подписью руководителя (автором резолюции), в том числе за подписью руководителя структурного подразделения, или на основании служебной записки, справки структурного подразделения об исполнении с резолюцией руководителя (автора резолюции) о снятии с контроля.</w:t>
      </w:r>
    </w:p>
    <w:p>
      <w:pPr>
        <w:spacing w:after="120"/>
        <w:jc w:val="both"/>
      </w:pPr>
      <w:r>
        <w:rPr>
          <w:rFonts w:ascii="Arial" w:cs="Arial" w:eastAsia="Arial" w:hAnsi="Arial"/>
          <w:sz w:val="24"/>
          <w:szCs w:val="24"/>
        </w:rPr>
        <w:t xml:space="preserve">Решение о снятии с контроля документа принимается только руководителем (автором резолюции) либо вышестоящим должностным лицом, либо лицом, его заменяющим.</w:t>
      </w:r>
    </w:p>
    <w:p>
      <w:pPr>
        <w:spacing w:after="120"/>
        <w:jc w:val="both"/>
      </w:pPr>
      <w:r>
        <w:rPr>
          <w:rFonts w:ascii="Arial" w:cs="Arial" w:eastAsia="Arial" w:hAnsi="Arial"/>
          <w:sz w:val="24"/>
          <w:szCs w:val="24"/>
        </w:rPr>
        <w:t xml:space="preserve">Отчетные документы об исполнении контрольных документов оформляется в соответствии с установленными требованиями по делопроизводству.</w:t>
      </w:r>
    </w:p>
    <w:p>
      <w:pPr>
        <w:spacing w:after="120"/>
        <w:jc w:val="both"/>
      </w:pPr>
      <w:r>
        <w:rPr>
          <w:rFonts w:ascii="Arial" w:cs="Arial" w:eastAsia="Arial" w:hAnsi="Arial"/>
          <w:sz w:val="24"/>
          <w:szCs w:val="24"/>
        </w:rPr>
        <w:t xml:space="preserve">Программные документы (государственные и отраслевые) снимаются с контроля на основании аналитических записок структурных подразделений о результатах исполнения.</w:t>
      </w:r>
    </w:p>
    <w:p>
      <w:pPr>
        <w:spacing w:after="120"/>
        <w:jc w:val="both"/>
      </w:pPr>
      <w:r>
        <w:rPr>
          <w:rFonts w:ascii="Arial" w:cs="Arial" w:eastAsia="Arial" w:hAnsi="Arial"/>
          <w:sz w:val="24"/>
          <w:szCs w:val="24"/>
        </w:rPr>
        <w:t xml:space="preserve">Снятие контрольных документов с контроля осуществляется по инициативе органа исполнительной власти, при этом решение о снятии с контроля принимает руководитель (автор резолюции), с учетом результатов исполнения контрольного документа и позиции руководителя, курирующего структурного подразделения.</w:t>
      </w:r>
    </w:p>
    <w:p>
      <w:pPr>
        <w:spacing w:after="120"/>
        <w:jc w:val="both"/>
      </w:pPr>
      <w:r>
        <w:rPr>
          <w:rFonts w:ascii="Arial" w:cs="Arial" w:eastAsia="Arial" w:hAnsi="Arial"/>
          <w:sz w:val="24"/>
          <w:szCs w:val="24"/>
        </w:rPr>
        <w:t xml:space="preserve">Снятие нормативного правового акта с контроля не прекращает его действия.</w:t>
      </w:r>
    </w:p>
    <w:p>
      <w:pPr>
        <w:spacing w:after="120"/>
        <w:jc w:val="both"/>
      </w:pPr>
      <w:r>
        <w:rPr>
          <w:rFonts w:ascii="Arial" w:cs="Arial" w:eastAsia="Arial" w:hAnsi="Arial"/>
          <w:sz w:val="24"/>
          <w:szCs w:val="24"/>
        </w:rPr>
        <w:t xml:space="preserve">После снятия контрольного документа с контроля руководителем (автором резолюции), структурное подразделение, на которое возложен контроль за его исполнением, направляет его (с отчетными документами) в отдел контроля, для внесения в электронную базу данных контрольных документов и проставления соответствующей отметки на контрольном документе.</w:t>
      </w:r>
    </w:p>
    <w:p>
      <w:pPr>
        <w:spacing w:after="120"/>
        <w:jc w:val="both"/>
      </w:pPr>
      <w:r>
        <w:rPr>
          <w:rFonts w:ascii="Arial" w:cs="Arial" w:eastAsia="Arial" w:hAnsi="Arial"/>
          <w:sz w:val="24"/>
          <w:szCs w:val="24"/>
        </w:rPr>
        <w:t xml:space="preserve">Далее, снятые с контроля документы (оригиналы) с отметкой "в дело" со всеми первичными накопительными материалами сдаются в отдел регламента.";</w:t>
      </w:r>
    </w:p>
    <w:p>
      <w:pPr>
        <w:spacing w:after="120"/>
        <w:jc w:val="both"/>
      </w:pPr>
      <w:r>
        <w:rPr>
          <w:rFonts w:ascii="Arial" w:cs="Arial" w:eastAsia="Arial" w:hAnsi="Arial"/>
          <w:sz w:val="24"/>
          <w:szCs w:val="24"/>
        </w:rPr>
        <w:t xml:space="preserve">- пункты 104-1 - 104-2 признать утратившими силу;</w:t>
      </w:r>
    </w:p>
    <w:p>
      <w:pPr>
        <w:spacing w:after="120"/>
        <w:jc w:val="both"/>
      </w:pPr>
      <w:r>
        <w:rPr>
          <w:rFonts w:ascii="Arial" w:cs="Arial" w:eastAsia="Arial" w:hAnsi="Arial"/>
          <w:sz w:val="24"/>
          <w:szCs w:val="24"/>
        </w:rPr>
        <w:t xml:space="preserve">- в абзаце первом пункта 106, в пунктах 109, 112, 114 и 115 слова "сектор писем и обращений граждан" в различных падежах заменить словами "отдел контроля" в соответствующих падежах;</w:t>
      </w:r>
    </w:p>
    <w:p>
      <w:pPr>
        <w:spacing w:after="120"/>
        <w:jc w:val="both"/>
      </w:pPr>
      <w:r>
        <w:rPr>
          <w:rFonts w:ascii="Arial" w:cs="Arial" w:eastAsia="Arial" w:hAnsi="Arial"/>
          <w:sz w:val="24"/>
          <w:szCs w:val="24"/>
        </w:rPr>
        <w:t xml:space="preserve">- в пункте 110:</w:t>
      </w:r>
    </w:p>
    <w:p>
      <w:pPr>
        <w:spacing w:after="120"/>
        <w:jc w:val="both"/>
      </w:pPr>
      <w:r>
        <w:rPr>
          <w:rFonts w:ascii="Arial" w:cs="Arial" w:eastAsia="Arial" w:hAnsi="Arial"/>
          <w:sz w:val="24"/>
          <w:szCs w:val="24"/>
        </w:rPr>
        <w:t xml:space="preserve">абзац четвертый после слов "календарных дней" дополнить словами "с момента принятия решения";</w:t>
      </w:r>
    </w:p>
    <w:p>
      <w:pPr>
        <w:spacing w:after="120"/>
        <w:jc w:val="both"/>
      </w:pPr>
      <w:r>
        <w:rPr>
          <w:rFonts w:ascii="Arial" w:cs="Arial" w:eastAsia="Arial" w:hAnsi="Arial"/>
          <w:sz w:val="24"/>
          <w:szCs w:val="24"/>
        </w:rPr>
        <w:t xml:space="preserve">абзац шестой после слов "данного судебного решения" дополнить словами "и возвращаются без рассмотрения";</w:t>
      </w:r>
    </w:p>
    <w:p>
      <w:pPr>
        <w:spacing w:after="120"/>
        <w:jc w:val="both"/>
      </w:pPr>
      <w:r>
        <w:rPr>
          <w:rFonts w:ascii="Arial" w:cs="Arial" w:eastAsia="Arial" w:hAnsi="Arial"/>
          <w:sz w:val="24"/>
          <w:szCs w:val="24"/>
        </w:rPr>
        <w:t xml:space="preserve">- в пункте 113:</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"113. Прием граждан в общественной приемной Премьер-министра осуществляется в рабочие дни, с 9-30 часов до 17-00 часов, при необходимости распорядок работы может быть изменен.";</w:t>
      </w:r>
    </w:p>
    <w:p>
      <w:pPr>
        <w:spacing w:after="120"/>
        <w:jc w:val="both"/>
      </w:pPr>
      <w:r>
        <w:rPr>
          <w:rFonts w:ascii="Arial" w:cs="Arial" w:eastAsia="Arial" w:hAnsi="Arial"/>
          <w:sz w:val="24"/>
          <w:szCs w:val="24"/>
        </w:rPr>
        <w:t xml:space="preserve">в абзаце четвертом слова "графикам, утверждаемым распоряжением Премьер-министра, опубликованным на официальном сайте Правительства и размещенным" заменить словами "графику, утвержденному распоряжением Премьер-министра, опубликованному на официальном сайте Правительства и размещенному";</w:t>
      </w:r>
    </w:p>
    <w:p>
      <w:pPr>
        <w:spacing w:after="120"/>
        <w:jc w:val="both"/>
      </w:pPr>
      <w:r>
        <w:rPr>
          <w:rFonts w:ascii="Arial" w:cs="Arial" w:eastAsia="Arial" w:hAnsi="Arial"/>
          <w:sz w:val="24"/>
          <w:szCs w:val="24"/>
        </w:rPr>
        <w:t xml:space="preserve">- в пункте 116 слова "в течение 10 рабочих дней" исключить;</w:t>
      </w:r>
    </w:p>
    <w:p>
      <w:pPr>
        <w:spacing w:after="120"/>
        <w:jc w:val="both"/>
      </w:pPr>
      <w:r>
        <w:rPr>
          <w:rFonts w:ascii="Arial" w:cs="Arial" w:eastAsia="Arial" w:hAnsi="Arial"/>
          <w:sz w:val="24"/>
          <w:szCs w:val="24"/>
        </w:rPr>
        <w:t xml:space="preserve">- в пункте 120 слова "и контроля" исключить;</w:t>
      </w:r>
    </w:p>
    <w:p>
      <w:pPr>
        <w:spacing w:after="120"/>
        <w:jc w:val="both"/>
      </w:pPr>
      <w:r>
        <w:rPr>
          <w:rFonts w:ascii="Arial" w:cs="Arial" w:eastAsia="Arial" w:hAnsi="Arial"/>
          <w:sz w:val="24"/>
          <w:szCs w:val="24"/>
        </w:rPr>
        <w:t xml:space="preserve">- в пункте 121 слова "и контроля и выпуска правительственных решений"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he-a83kumn86kdvsndq">
      <w:r>
        <w:rPr>
          <w:rFonts w:ascii="Arial" w:cs="Arial" w:eastAsia="Arial" w:hAnsi="Arial"/>
          <w:color w:val="132D3F"/>
          <w:sz w:val="16"/>
          <w:szCs w:val="16"/>
          <w:u w:val="single"/>
        </w:rPr>
        <w:t xml:space="preserve">dalil.kg/document/217306</w:t>
      </w:r>
    </w:hyperlink>
  </w:p>
  <w:p>
    <w:pPr>
      <w:spacing w:after="0" w:before="40"/>
      <w:jc w:val="center"/>
    </w:pPr>
    <w:hyperlink w:history="1" r:id="rIdcek_0klewbeleoljqjg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0bqqxoumyfoll0pqf0kq" Type="http://schemas.openxmlformats.org/officeDocument/2006/relationships/hyperlink" Target="https://dalil.kg/document/218991" TargetMode="External"/><Relationship Id="rId4jok-0x7ic4kv2ficfxig" Type="http://schemas.openxmlformats.org/officeDocument/2006/relationships/hyperlink" Target="https://dalil.kg/document/215660" TargetMode="External"/><Relationship Id="rIdtmnxk6fiubuyzvie1frhq" Type="http://schemas.openxmlformats.org/officeDocument/2006/relationships/hyperlink" Target="https://dalil.kg/document/217306#p" TargetMode="External"/><Relationship Id="rIdlienc_trd1gbqoz3ehw_h" Type="http://schemas.openxmlformats.org/officeDocument/2006/relationships/hyperlink" Target="https://dalil.kg/document/215661" TargetMode="External"/><Relationship Id="rIdewfn3pdsaehrfbmphuevm" Type="http://schemas.openxmlformats.org/officeDocument/2006/relationships/hyperlink" Target="https://dalil.kg/document/215660" TargetMode="External"/><Relationship Id="rId5eujzzunbtxk3j4kqxhit" Type="http://schemas.openxmlformats.org/officeDocument/2006/relationships/hyperlink" Target="https://dalil.kg/document/202591" TargetMode="External"/><Relationship Id="rIdkkjysrpiiy6oclqbumw2s" Type="http://schemas.openxmlformats.org/officeDocument/2006/relationships/hyperlink" Target="https://dalil.kg/document/100059" TargetMode="External"/><Relationship Id="rIdrieypafwh-tg5ldrmcpuf" Type="http://schemas.openxmlformats.org/officeDocument/2006/relationships/hyperlink" Target="https://dalil.kg/document/100058" TargetMode="External"/><Relationship Id="rIdlkwq2xtajqef8sedma1b1" Type="http://schemas.openxmlformats.org/officeDocument/2006/relationships/hyperlink" Target="https://dalil.kg/document/11171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he-a83kumn86kdvsndq" Type="http://schemas.openxmlformats.org/officeDocument/2006/relationships/hyperlink" Target="https://dalil.kg/document/217306" TargetMode="External"/><Relationship Id="rIdcek_0klewbeleoljqjg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2026-09-24T17:13:18.468Z</dcterms:created>
  <dcterms:modified xsi:type="dcterms:W3CDTF">2026-09-24T17:13:18.468Z</dcterms:modified>
</cp:coreProperties>
</file>

<file path=docProps/custom.xml><?xml version="1.0" encoding="utf-8"?>
<Properties xmlns="http://schemas.openxmlformats.org/officeDocument/2006/custom-properties" xmlns:vt="http://schemas.openxmlformats.org/officeDocument/2006/docPropsVTypes"/>
</file>