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2019 года № 320-р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wylryp20qs2tnibug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обязательного медицинского страхования при Правительстве Кыргызской Республики, до внесения изменений в </w:t>
      </w:r>
      <w:hyperlink w:history="1" r:id="rIdj5zas_vge6j-ezbr0u6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в установленном порядке, по согласованию с Комитетом по бюджету и финансам Жогорку Кенеша Кыргызской Республики, увеличить объем бюджета организаций здравоохранения, за счет остатков средств на специальных счетах (по состоянию на 1 января 2019 года), в сумме 309379995 (триста девять миллионов триста семьдесят девять тысяч девятьсот девяносто пять) сомов согласно </w:t>
      </w:r>
      <w:hyperlink w:history="1" r:id="rIdiwvpiywiffvng7nu9i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предусмотреть данные корректировки при разработке проекта Закона Кыргызской Республики "О внесении изменений в </w:t>
      </w:r>
      <w:hyperlink w:history="1" r:id="rIdqajm85vn_srdfil0dpz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ОСТАТКИ СРЕДСТВ
 на счетах организаций здравоохранения, работающих в системе Единого плательщика
 </w:t>
      </w:r>
      <w:r>
        <w:rPr>
          <w:rFonts w:ascii="Arial" w:cs="Arial" w:eastAsia="Arial" w:hAnsi="Arial"/>
          <w:sz w:val="24"/>
          <w:szCs w:val="24"/>
        </w:rPr>
        <w:t xml:space="preserve">(по состоянию на 1 января 2019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7"/>
        <w:gridCol w:w="2187"/>
        <w:gridCol w:w="2187"/>
        <w:gridCol w:w="2187"/>
        <w:gridCol w:w="1429"/>
      </w:tblGrid>
      <w:tr>
        <w:tc>
          <w:tcPr>
            <w:tcW w:type="dxa" w:w="87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программы
 (362)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меры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35547,40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46070888,99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9892259,48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72316273,23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128314969,10</w:t>
            </w:r>
          </w:p>
        </w:tc>
      </w:tr>
      <w:tr>
        <w:tc>
          <w:tcPr>
            <w:tcW w:type="dxa" w:w="874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медицинскими учреждениями на стационарном уровне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программы
 (363)</w:t>
            </w:r>
          </w:p>
        </w:tc>
        <w:tc>
          <w:tcPr>
            <w:tcW w:type="dxa" w:w="2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меры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стационарной помощи в рамках Программы государственных гарантий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82273789,50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 (стационары)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10174501,83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3895195,09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49660862,70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35060676,80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181065025,92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309379995,02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sfovly-6jxizrkley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dalil.kg/document/217457</w:t>
      </w:r>
    </w:hyperlink>
  </w:p>
  <w:p>
    <w:pPr>
      <w:spacing w:after="0" w:before="40"/>
      <w:jc w:val="center"/>
    </w:pPr>
    <w:hyperlink w:history="1" r:id="rId9w6smy2n9proxvatlj9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ylryp20qs2tnibughep" Type="http://schemas.openxmlformats.org/officeDocument/2006/relationships/hyperlink" Target="https://dalil.kg/document/111883" TargetMode="External"/><Relationship Id="rIdj5zas_vge6j-ezbr0u69u" Type="http://schemas.openxmlformats.org/officeDocument/2006/relationships/hyperlink" Target="https://dalil.kg/document/111883" TargetMode="External"/><Relationship Id="rIdiwvpiywiffvng7nu9isdn" Type="http://schemas.openxmlformats.org/officeDocument/2006/relationships/hyperlink" Target="https://dalil.kg/document/217457#p" TargetMode="External"/><Relationship Id="rIdqajm85vn_srdfil0dpz3r" Type="http://schemas.openxmlformats.org/officeDocument/2006/relationships/hyperlink" Target="https://dalil.kg/document/1118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sfovly-6jxizrkley2v" Type="http://schemas.openxmlformats.org/officeDocument/2006/relationships/hyperlink" Target="https://dalil.kg/document/217457" TargetMode="External"/><Relationship Id="rId9w6smy2n9proxvatlj9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2026-10-01T14:11:41.533Z</dcterms:created>
  <dcterms:modified xsi:type="dcterms:W3CDTF">2026-10-01T14:11:41.533Z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