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hayodrvp21rjvxdbgu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45-р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277-р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dpgzsp3ak1jfsqrwwuf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prwje2y2mtdahvgt21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354-р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am6vk44mahusn6kxy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нормотворческой деятельности и реализации конституционного права граждан на участие в обсуждении и принятии законов и решений республиканского и местного значения, в соответствии со статьями 10 и 17 конституционного </w:t>
      </w:r>
      <w:hyperlink w:history="1" r:id="rIdjki72ncnhnxyjxseza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юстиции Кыргызской Республики совместно с органами исполнительной власти реализовать пилотный проект по проведению общественного обсуждения проектов нормативных правовых актов и предоставлению информации о ходе продвижения проектов нормативных правовых актов Кыргызской Республики на Едином портале общественного обсуждения проектов нормативных правовых актов (далее - Единый портал).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Единый портал функционирует в режиме опытной (пилотной) эксплуатации до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xlxqqagsgeobnymvddg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dosfd77e2lhi4yk_ts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354-р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opdsmdxxyvnj28yud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Порядок эксплуатации Единого портала согласно </w:t>
      </w:r>
      <w:hyperlink w:history="1" r:id="rIdbv1r8tbajjbafkh45lh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информационную кампанию по внедрению Единого 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обучению сотрудников государственных органов и органов местного самоуправления пользованию Единым порталом;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методические рекомендации (обучающие материалы) для размещения на Едином портале;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lrhyexlsaw0oietzc8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декабря 2021 года № 354-р)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предложения по совершенствованию Единого портала и переходу в режим промышленной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в Аппарат Правительства Кыргызской Республики проект Положения о порядке размещения и обсуждения проектов нормативных правовых актов на Едином портале;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разработать и направить в государственные органы график предоставления информации (сведений) о наиболее важных разрабатываемых проектах нормативных правовых актах для последующего размещения в новостном блоке на Едином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меры по внедрению Единого портала в режим промышленной эксплуатации с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2022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-_kfm_bea07dpqfryer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354-р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qshcyuhaylyru5joo5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 и административным ведомствам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размещение разрабатываемых проектов нормативных правовых актов на Едином портале после их публикации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jpfcb3aqsups643hdp1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неукоснительно соблюдать Порядок эксплуатации Единого портала, утвержденный пунктом 3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соответствии с графиком, утверждаемым Министерством юстиции Кыргызской Республики, информацию (сведения) о наиболее важных разрабатываемых проектах нормативных правовых актах (на государственном и официальном языках) для размещения в новостном блоке на Едином портале;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распоряжения, в том числе по определению администратора и ответственных специалистов, задействованных в работе с использованием Единого портала, в рамках утвержденного штатного расписания.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нормотворческим субъектам обеспечить размещение на Едином портале разрабатываемых проектов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подлежит официальному опубликованию и действует до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ni0whdt9js2y_xsw5wl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qoyhlaamfq1grkqexk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354-р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0qzje9dpng1luw66l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2022 года № 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эксплуатации Единого портала общественного обсуждения проектов нормативных правовых актов в рамках пилотного проекта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m4xdn_l-mgc12po3172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lvriw0z3wv3zpm54r7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эксплуатации Единого портала общественного обсуждения проектов нормативных правовых актов в рамках пилотного проекта (далее - Порядок) устанавливает правила пользования Единым порталом общественного обсуждения проектов нормативных правовых актов (далее - Единый портал) при проведении пилотного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Единый портал - электронная площадка, созданная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общественного обсуждения проектов нормативных правовых актов Кыргызской Республики (далее - проект НПА) в режиме онлайн;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информации о ходе продвижения проекта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администратор органа-разработчика - сотрудник органа-разработчика, ответственный за распределение прав доступа между ответственными специалистами;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орган-разработчик - субъект, наделенный правом разработки проекта НПА и его продвижения;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ответственный специалист - сотрудник органа-разработчика, ответственный за разработку, общественное обсуждение и продвижение проекта НПА, размещаемого на Едином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Администрирование Единого портала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администрирование Единого портала осуществляет Министерство юстиции Кыргызской Республики (далее - главный администратор).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Главный администратор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беспрерывное и надлежащее функционирование Единого 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права доступа администраторам органов-разработчиков;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методическую и техническую помощь разработчикам и пользователям Единого 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функции, направленные на эффективное функционирование Единого портала.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Главный администратор не вправе дополнять, изменять и/или удалять содержание вкладок, создаваемых разработчиками.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Орган-разработчик своим решением определяет администратора и ответственных специалистов. Администратор получает от главного администратора право доступа к Единому порталу и распределяет права доступа между ответственными специалистами.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Администратор органа-разработчика ответственен за передачу прав доступа ответственным специалистам и за взаимодействие с главным администратором.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Ответственные специалисты органа-разработчика осуществляют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размещают проект НПА для прохождения процедуры общественного обсуждения на Едином портале после его публикации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иного нормотворческого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cj5g0yjskhgc0phgqt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отслеживают поступающие к размещенному проекту НПА комментарии и публикуют ответы к ним, в срок, установленный пунктом 12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актуализируют этапы продвижения проекта НПА.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размещения проектов НПА на Едином портале и предоставление информации об их продвижения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НПА размещается органом-разработчиком на Едином портале с сопроводительными документами, предусмотренными статьей 22 </w:t>
      </w:r>
      <w:hyperlink w:history="1" r:id="rIdxo-uj_hu72vz_zgdkdq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другими сопроводительными документами, такими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сравнительная таблица, в случае если проектом НПА предусматривается внесение изменений в действующие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регулятивного воздействия, в случае если проект НПА направлен на регулирование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документы, которые, по мнению разработчика, являются важными для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размещения проекта НПА и сопроводительных документов к нему на Едином портале, внесение изменений в текст размещенных документов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Орган-разработчик отслеживает поступающие к размещенному проекту НПА комментарии и предоставляет ответ на них в режиме онлайн. Срок рассмотрения и опубликования ответа на комментарии пользователя составляет 7 рабочих дней со дня поступления комментария.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орган-разработчик согласен с комментарием пользователя, ответственный специалист публикует ответ «Учтено». В случае несогласия или неполного согласия с комментарием пользователя ответственный специалист публикует ответ «Не учтено» или «Учтено частично», соответственно, и размещает мотивированную позицию решения органа-разработчика.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Комментарии, на которые поступают жалобы и которые содержат нецензурные слова и выражения, а также содержат рекламу или спам, подлежат скрытию ответственным специалистом органа-разработчика.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окончании срока общественного обсуждения, комментарии от пользователей системой не принимаются.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рассмотрения поступивших комментариев от пользователей, доработанная после проведения процедуры общественного обсуждения редакция проекта НПА публикуется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Едином портале предоставляется информация о продвижении проектов НПА органом-разработчиком.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каждом новом этапе орган-разработчик размещает информацию о ходе продвижения проекта НПА для обеспечения доступа населения к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может сопровождаться следующими документами: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протоколы общественных слушаний, круглых столов по обсуждению проекта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по проведенным специализированным экспертизам;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проект закона, инициированный </w:t>
      </w:r>
      <w:r>
        <w:rPr>
          <w:rFonts w:ascii="Arial" w:cs="Arial" w:eastAsia="Arial" w:hAnsi="Arial"/>
          <w:sz w:val="24"/>
          <w:szCs w:val="24"/>
        </w:rPr>
        <w:t xml:space="preserve">субъектами законодательной инициативы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9tul5wmr2v08uz5gxas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сводная таблица поступивших предложений и замечаний во время согласования проекта НПА с заинтересованными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итоги рассмотрения проекта Закона комитетами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стенограммы заседаний Жогорку Кенеша Кыргызской Республики по рассмотрению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поступившие возражения Президента Кыргызской Республики на принятый закон;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и источник официального опубликования НПА и внесения его в Государственный реестр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Орган-разработчик несет ответственность за несвоевременное и ненадлежащее обновление информации по размещенному проекту НПА, за непредставление либо нарушение сроков представления ответов на поступающие комментарии к размещенным проектам НПА, за скрытие комментариев, которые не подпадали под описанные в пункте 14 настоящего Порядка критерии.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пользования Единым порталом для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Пользование Единым порталом населением может производиться как при отсутствии регистрации, так и зарегистрированными пользователями. Для незарегистрированных пользователей доступна только функция ознакомления с текстами размещенных проектов 11ПА.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размещения комментариев к проекту НПА необходимо пройти регистрацию. Регистрация пользователей осуществляется посредством электронной почты или зарегистрированного аккаунта в социальных сетях.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регистрации на Едином портале граждане соглашаются с условиями пользовательского соглашения, которые описаны в пунктах 22 и 23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Зарегистрированные пользователи имеют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оставлять комментарии к проектам НПА в период общественного обсуждения;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мотивированные ответы к своим комментариям;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подписываться на новостную рассылку на Едином портале о новых проектах НПА в разрезе интересующих сфер регулирования или разработчиков;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делиться информацией о проектах НПА в социальных сетях;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zcoe3knrhfjttptcqvm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по созданию или изменению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wkzuhl8gqsx4trtuypj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общаться с другими пользователями Единого 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подавать жалобы при несоблюдении правил пользования Единым порталом, которые рассматриваются органом-разработчиком в порядке, установленном </w:t>
      </w:r>
      <w:hyperlink w:history="1" r:id="rIdoiwngcjepdxigelr74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ehmmif_6dh5h173c5r-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просмотр своей истории пользования Едином порталом в личном кабинете.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Зарегистрированные пользователи берут на себя следующие обязательства: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нормы этического поведения и цензуры;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оставлять комментарии, по существу, и концепции проекта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уважать мнение и права других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использовать спам, рекламу и иные не соответствующие целям общественного обсуждения проекта НПА комментарии.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Мониторинг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Главный администратор на ежеквартальной основе проводит мониторинг эффективности функционирования Единого портала, который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отслеживание наличия ответов разработчиков на комментарии пользователей в соответствии со статистикой ответов, подсчитываемой на Едином портале автоматически;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отслеживание на ежеквартальной основе скрытых органами-разработчиками комментариев на предмет целесообразности их сокрытия в соответствии с пунктом 14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отслеживание правильного и своевременного функционирования систем Единого портала.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Результаты мониторинга публикуются на Едином портале.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ayodrvp21rjvxdbgurw" Type="http://schemas.openxmlformats.org/officeDocument/2006/relationships/hyperlink" Target="http://kodeks.duckdns.org/document/219458" TargetMode="External"/><Relationship Id="rIddpgzsp3ak1jfsqrwwufo3" Type="http://schemas.openxmlformats.org/officeDocument/2006/relationships/hyperlink" Target="http://kodeks.duckdns.org/document/218431" TargetMode="External"/><Relationship Id="rIdwprwje2y2mtdahvgt21yv" Type="http://schemas.openxmlformats.org/officeDocument/2006/relationships/hyperlink" Target="http://kodeks.duckdns.org/document/218794" TargetMode="External"/><Relationship Id="rIdrfam6vk44mahusn6kxyea" Type="http://schemas.openxmlformats.org/officeDocument/2006/relationships/hyperlink" Target="http://kodeks.duckdns.org/document/219065" TargetMode="External"/><Relationship Id="rIdjki72ncnhnxyjxsezaoje" Type="http://schemas.openxmlformats.org/officeDocument/2006/relationships/hyperlink" Target="http://kodeks.duckdns.org/document/203685" TargetMode="External"/><Relationship Id="rIdxlxqqagsgeobnymvddgsu" Type="http://schemas.openxmlformats.org/officeDocument/2006/relationships/hyperlink" Target="http://kodeks.duckdns.org/document/218431" TargetMode="External"/><Relationship Id="rIdadosfd77e2lhi4yk_tsff" Type="http://schemas.openxmlformats.org/officeDocument/2006/relationships/hyperlink" Target="http://kodeks.duckdns.org/document/218794" TargetMode="External"/><Relationship Id="rIdmzopdsmdxxyvnj28yudrs" Type="http://schemas.openxmlformats.org/officeDocument/2006/relationships/hyperlink" Target="http://kodeks.duckdns.org/document/219065" TargetMode="External"/><Relationship Id="rIdbv1r8tbajjbafkh45lh0x" Type="http://schemas.openxmlformats.org/officeDocument/2006/relationships/hyperlink" Target="http://kodeks.duckdns.org/document/218234#p1" TargetMode="External"/><Relationship Id="rIdslrhyexlsaw0oietzc8ly" Type="http://schemas.openxmlformats.org/officeDocument/2006/relationships/hyperlink" Target="http://kodeks.duckdns.org/document/218794" TargetMode="External"/><Relationship Id="rId-_kfm_bea07dpqfryerc3" Type="http://schemas.openxmlformats.org/officeDocument/2006/relationships/hyperlink" Target="http://kodeks.duckdns.org/document/218794" TargetMode="External"/><Relationship Id="rIdzqshcyuhaylyru5joo5o_" Type="http://schemas.openxmlformats.org/officeDocument/2006/relationships/hyperlink" Target="http://kodeks.duckdns.org/document/219065" TargetMode="External"/><Relationship Id="rIdjpfcb3aqsups643hdp1j1" Type="http://schemas.openxmlformats.org/officeDocument/2006/relationships/hyperlink" Target="http://kodeks.duckdns.org/document/219065" TargetMode="External"/><Relationship Id="rIdni0whdt9js2y_xsw5wlie" Type="http://schemas.openxmlformats.org/officeDocument/2006/relationships/hyperlink" Target="http://kodeks.duckdns.org/document/218431" TargetMode="External"/><Relationship Id="rIddqoyhlaamfq1grkqexk0y" Type="http://schemas.openxmlformats.org/officeDocument/2006/relationships/hyperlink" Target="http://kodeks.duckdns.org/document/218794" TargetMode="External"/><Relationship Id="rIdkd0qzje9dpng1luw66ljm" Type="http://schemas.openxmlformats.org/officeDocument/2006/relationships/hyperlink" Target="http://kodeks.duckdns.org/document/219065" TargetMode="External"/><Relationship Id="rIdm4xdn_l-mgc12po3172os" Type="http://schemas.openxmlformats.org/officeDocument/2006/relationships/hyperlink" Target="http://kodeks.duckdns.org/document/218431" TargetMode="External"/><Relationship Id="rIdslvriw0z3wv3zpm54r7xl" Type="http://schemas.openxmlformats.org/officeDocument/2006/relationships/hyperlink" Target="http://kodeks.duckdns.org/document/219065" TargetMode="External"/><Relationship Id="rIdccj5g0yjskhgc0phgqtws" Type="http://schemas.openxmlformats.org/officeDocument/2006/relationships/hyperlink" Target="http://kodeks.duckdns.org/document/219065" TargetMode="External"/><Relationship Id="rIdxo-uj_hu72vz_zgdkdq7z" Type="http://schemas.openxmlformats.org/officeDocument/2006/relationships/hyperlink" Target="http://kodeks.duckdns.org/document/202591" TargetMode="External"/><Relationship Id="rId9tul5wmr2v08uz5gxasrx" Type="http://schemas.openxmlformats.org/officeDocument/2006/relationships/hyperlink" Target="http://kodeks.duckdns.org/document/219065" TargetMode="External"/><Relationship Id="rIdzcoe3knrhfjttptcqvmyo" Type="http://schemas.openxmlformats.org/officeDocument/2006/relationships/hyperlink" Target="http://kodeks.duckdns.org/document/218431" TargetMode="External"/><Relationship Id="rIdwkzuhl8gqsx4trtuypj8f" Type="http://schemas.openxmlformats.org/officeDocument/2006/relationships/hyperlink" Target="http://kodeks.duckdns.org/document/218431" TargetMode="External"/><Relationship Id="rIdoiwngcjepdxigelr74giy" Type="http://schemas.openxmlformats.org/officeDocument/2006/relationships/hyperlink" Target="http://kodeks.duckdns.org/document/202100" TargetMode="External"/><Relationship Id="rIdehmmif_6dh5h173c5r-1q" Type="http://schemas.openxmlformats.org/officeDocument/2006/relationships/hyperlink" Target="http://kodeks.duckdns.org/document/218431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2026-09-23T10:45:04.930Z</dcterms:created>
  <dcterms:modified xsi:type="dcterms:W3CDTF">2026-09-23T10:45:04.930Z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