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РАСПОРЯЖЕНИЕ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10 марта 2021 года № 56-р</w:t>
      </w:r>
    </w:p>
    <w:p>
      <w:pPr>
        <w:spacing w:after="60"/>
        <w:ind w:firstLine="567"/>
        <w:jc w:val="both"/>
      </w:pPr>
      <w:r>
        <w:rPr>
          <w:rFonts w:ascii="Arial" w:cs="Arial" w:eastAsia="Arial" w:hAnsi="Arial"/>
          <w:sz w:val="24"/>
          <w:szCs w:val="24"/>
        </w:rPr>
        <w:t xml:space="preserve">1. Одобрить прилагаемый на официальном языке </w:t>
      </w:r>
      <w:hyperlink w:history="1" r:id="rId0h5i0yrorl52lqhwvt4w_">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Правительством Республики Узбекистан о Кыргызско-Узбекском Фонде развития.</w:t>
      </w:r>
    </w:p>
    <w:p>
      <w:pPr>
        <w:spacing w:after="60"/>
        <w:ind w:firstLine="567"/>
        <w:jc w:val="both"/>
      </w:pPr>
      <w:r>
        <w:rPr>
          <w:rFonts w:ascii="Arial" w:cs="Arial" w:eastAsia="Arial" w:hAnsi="Arial"/>
          <w:sz w:val="24"/>
          <w:szCs w:val="24"/>
        </w:rPr>
        <w:t xml:space="preserve">2. Уполномочить вице-премьер-министра - министра экономики и финансов Кыргызской Республики на подписание указанного Соглашения, с учетом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w:t>
      </w:r>
      <w:r>
        <w:rPr>
          <w:rFonts w:ascii="Arial" w:cs="Arial" w:eastAsia="Arial" w:hAnsi="Arial"/>
          <w:b/>
          <w:bCs/>
          <w:sz w:val="32"/>
          <w:szCs w:val="32"/>
        </w:rPr>
        <w:t xml:space="preserve">
 между Правительством Кыргызской Республики и Правительством Республики Узбекистан о Кыргызско-Узбекском Фонде развития</w:t>
      </w:r>
    </w:p>
    <w:p>
      <w:pPr>
        <w:tabs>
          <w:tab w:val="right" w:pos="10178"/>
        </w:tabs>
        <w:spacing w:after="120"/>
      </w:pPr>
      <w:r>
        <w:rPr>
          <w:rFonts w:ascii="Arial" w:cs="Arial" w:eastAsia="Arial" w:hAnsi="Arial"/>
          <w:sz w:val="24"/>
          <w:szCs w:val="24"/>
        </w:rPr>
        <w:t xml:space="preserve">г. _________________</w:t>
      </w:r>
      <w:r>
        <w:rPr>
          <w:rFonts w:ascii="Arial" w:cs="Arial" w:eastAsia="Arial" w:hAnsi="Arial"/>
          <w:sz w:val="24"/>
          <w:szCs w:val="24"/>
        </w:rPr>
        <w:t xml:space="preserve">	</w:t>
      </w:r>
      <w:r>
        <w:rPr>
          <w:rFonts w:ascii="Arial" w:cs="Arial" w:eastAsia="Arial" w:hAnsi="Arial"/>
          <w:sz w:val="24"/>
          <w:szCs w:val="24"/>
        </w:rPr>
        <w:t xml:space="preserve">от "___" ______________ 2021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Республики Узбекистан, далее именуемые Сторонами,</w:t>
      </w:r>
    </w:p>
    <w:p>
      <w:pPr>
        <w:spacing w:after="60"/>
        <w:ind w:firstLine="567"/>
        <w:jc w:val="both"/>
      </w:pPr>
      <w:r>
        <w:rPr>
          <w:rFonts w:ascii="Arial" w:cs="Arial" w:eastAsia="Arial" w:hAnsi="Arial"/>
          <w:sz w:val="24"/>
          <w:szCs w:val="24"/>
        </w:rPr>
        <w:t xml:space="preserve">исходя из взаимной заинтересованности в углублении и расширении торговых, инвестиционных и финансовых отношений хозяйствующих субъектов государств Сторон,</w:t>
      </w:r>
    </w:p>
    <w:p>
      <w:pPr>
        <w:spacing w:after="60"/>
        <w:ind w:firstLine="567"/>
        <w:jc w:val="both"/>
      </w:pPr>
      <w:r>
        <w:rPr>
          <w:rFonts w:ascii="Arial" w:cs="Arial" w:eastAsia="Arial" w:hAnsi="Arial"/>
          <w:sz w:val="24"/>
          <w:szCs w:val="24"/>
        </w:rPr>
        <w:t xml:space="preserve">принимая во внимание необходимость мобилизации дополнительных финансовых ресурсов для обеспечения устойчивого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договорились о нижеследующем:</w:t>
      </w:r>
    </w:p>
    <w:p>
      <w:pPr>
        <w:spacing w:after="60" w:before="200"/>
        <w:ind w:firstLine="567"/>
        <w:jc w:val="left"/>
      </w:pPr>
      <w:r>
        <w:rPr>
          <w:rFonts w:ascii="Arial" w:cs="Arial" w:eastAsia="Arial" w:hAnsi="Arial"/>
          <w:b/>
          <w:bCs/>
          <w:sz w:val="24"/>
          <w:szCs w:val="24"/>
        </w:rPr>
        <w:t xml:space="preserve">Статья 1. Учреждение Кыргызско-Узбекского Фонда развития</w:t>
      </w:r>
    </w:p>
    <w:p>
      <w:pPr>
        <w:spacing w:after="60"/>
        <w:ind w:firstLine="567"/>
        <w:jc w:val="both"/>
      </w:pPr>
      <w:r>
        <w:rPr>
          <w:rFonts w:ascii="Arial" w:cs="Arial" w:eastAsia="Arial" w:hAnsi="Arial"/>
          <w:sz w:val="24"/>
          <w:szCs w:val="24"/>
        </w:rPr>
        <w:t xml:space="preserve">Стороны учреждают Кыргызско-Узбекский Фонд развития (далее - Фонд), осуществляющий свою деятельность в соответствии с положениями Устава согласно приложению № 1, которое является неотъемлемой частью настоящего Соглашения.</w:t>
      </w:r>
    </w:p>
    <w:p>
      <w:pPr>
        <w:spacing w:after="60"/>
        <w:ind w:firstLine="567"/>
        <w:jc w:val="both"/>
      </w:pPr>
      <w:r>
        <w:rPr>
          <w:rFonts w:ascii="Arial" w:cs="Arial" w:eastAsia="Arial" w:hAnsi="Arial"/>
          <w:sz w:val="24"/>
          <w:szCs w:val="24"/>
        </w:rPr>
        <w:t xml:space="preserve">Штаб-квартира Фонда находится в г.Бишкек (Кыргызская Республика).</w:t>
      </w:r>
    </w:p>
    <w:p>
      <w:pPr>
        <w:spacing w:after="60"/>
        <w:ind w:firstLine="567"/>
        <w:jc w:val="both"/>
      </w:pPr>
      <w:r>
        <w:rPr>
          <w:rFonts w:ascii="Arial" w:cs="Arial" w:eastAsia="Arial" w:hAnsi="Arial"/>
          <w:sz w:val="24"/>
          <w:szCs w:val="24"/>
        </w:rPr>
        <w:t xml:space="preserve">Управление Фондом осуществляют Совет Фонда и Правление Фонда.</w:t>
      </w:r>
    </w:p>
    <w:p>
      <w:pPr>
        <w:spacing w:after="60" w:before="200"/>
        <w:ind w:firstLine="567"/>
        <w:jc w:val="left"/>
      </w:pPr>
      <w:r>
        <w:rPr>
          <w:rFonts w:ascii="Arial" w:cs="Arial" w:eastAsia="Arial" w:hAnsi="Arial"/>
          <w:b/>
          <w:bCs/>
          <w:sz w:val="24"/>
          <w:szCs w:val="24"/>
        </w:rPr>
        <w:t xml:space="preserve">Статья 2. Цели и задачи Фонда</w:t>
      </w:r>
    </w:p>
    <w:p>
      <w:pPr>
        <w:spacing w:after="60"/>
        <w:ind w:firstLine="567"/>
        <w:jc w:val="both"/>
      </w:pPr>
      <w:r>
        <w:rPr>
          <w:rFonts w:ascii="Arial" w:cs="Arial" w:eastAsia="Arial" w:hAnsi="Arial"/>
          <w:sz w:val="24"/>
          <w:szCs w:val="24"/>
        </w:rPr>
        <w:t xml:space="preserve">Фонд учрежден в целях содействия экономическому сотрудничеству между Кыргызской Республикой и Республикой Узбекистан, модернизации и развитию экономик Сторон, эффективному использованию возможностей двустороннего сотрудничества.</w:t>
      </w:r>
    </w:p>
    <w:p>
      <w:pPr>
        <w:spacing w:after="60"/>
        <w:ind w:firstLine="567"/>
        <w:jc w:val="both"/>
      </w:pPr>
      <w:r>
        <w:rPr>
          <w:rFonts w:ascii="Arial" w:cs="Arial" w:eastAsia="Arial" w:hAnsi="Arial"/>
          <w:sz w:val="24"/>
          <w:szCs w:val="24"/>
        </w:rPr>
        <w:t xml:space="preserve">Задачи, функции, структура и порядок функционирования Фонда, а также компетенция и полномочия его органов управления определяются Уставом и внутренними политиками Фонда.</w:t>
      </w:r>
    </w:p>
    <w:p>
      <w:pPr>
        <w:spacing w:after="60" w:before="200"/>
        <w:ind w:firstLine="567"/>
        <w:jc w:val="left"/>
      </w:pPr>
      <w:r>
        <w:rPr>
          <w:rFonts w:ascii="Arial" w:cs="Arial" w:eastAsia="Arial" w:hAnsi="Arial"/>
          <w:b/>
          <w:bCs/>
          <w:sz w:val="24"/>
          <w:szCs w:val="24"/>
        </w:rPr>
        <w:t xml:space="preserve">Статья 3. Направления и принципы деятельности</w:t>
      </w:r>
    </w:p>
    <w:p>
      <w:pPr>
        <w:spacing w:after="60"/>
        <w:ind w:firstLine="567"/>
        <w:jc w:val="both"/>
      </w:pPr>
      <w:r>
        <w:rPr>
          <w:rFonts w:ascii="Arial" w:cs="Arial" w:eastAsia="Arial" w:hAnsi="Arial"/>
          <w:sz w:val="24"/>
          <w:szCs w:val="24"/>
        </w:rPr>
        <w:t xml:space="preserve">1. Фонд осуществляет финансирование самоокупаемых проектов в приоритетных секторах экономики Кыргызской Республики путем предоставления займов, участия в капитале и использования иных финансовых инструментов в отношениях с хозяйствующими субъектами, зарегистрированными и ведущими свою деятельность на территории Кыргызской Республики, в том числе в следующих областях:</w:t>
      </w:r>
    </w:p>
    <w:p>
      <w:pPr>
        <w:spacing w:after="60"/>
        <w:ind w:firstLine="567"/>
        <w:jc w:val="both"/>
      </w:pPr>
      <w:r>
        <w:rPr>
          <w:rFonts w:ascii="Arial" w:cs="Arial" w:eastAsia="Arial" w:hAnsi="Arial"/>
          <w:sz w:val="24"/>
          <w:szCs w:val="24"/>
        </w:rPr>
        <w:t xml:space="preserve">- агропромышленный комплекс;</w:t>
      </w:r>
    </w:p>
    <w:p>
      <w:pPr>
        <w:spacing w:after="60"/>
        <w:ind w:firstLine="567"/>
        <w:jc w:val="both"/>
      </w:pPr>
      <w:r>
        <w:rPr>
          <w:rFonts w:ascii="Arial" w:cs="Arial" w:eastAsia="Arial" w:hAnsi="Arial"/>
          <w:sz w:val="24"/>
          <w:szCs w:val="24"/>
        </w:rPr>
        <w:t xml:space="preserve">- швейная и текстильная промышленность;</w:t>
      </w:r>
    </w:p>
    <w:p>
      <w:pPr>
        <w:spacing w:after="60"/>
        <w:ind w:firstLine="567"/>
        <w:jc w:val="both"/>
      </w:pPr>
      <w:r>
        <w:rPr>
          <w:rFonts w:ascii="Arial" w:cs="Arial" w:eastAsia="Arial" w:hAnsi="Arial"/>
          <w:sz w:val="24"/>
          <w:szCs w:val="24"/>
        </w:rPr>
        <w:t xml:space="preserve">- обрабатывающая промышленность;</w:t>
      </w:r>
    </w:p>
    <w:p>
      <w:pPr>
        <w:spacing w:after="60"/>
        <w:ind w:firstLine="567"/>
        <w:jc w:val="both"/>
      </w:pPr>
      <w:r>
        <w:rPr>
          <w:rFonts w:ascii="Arial" w:cs="Arial" w:eastAsia="Arial" w:hAnsi="Arial"/>
          <w:sz w:val="24"/>
          <w:szCs w:val="24"/>
        </w:rPr>
        <w:t xml:space="preserve">- горнодобывающая и металлургическая промышленность;</w:t>
      </w:r>
    </w:p>
    <w:p>
      <w:pPr>
        <w:spacing w:after="60"/>
        <w:ind w:firstLine="567"/>
        <w:jc w:val="both"/>
      </w:pPr>
      <w:r>
        <w:rPr>
          <w:rFonts w:ascii="Arial" w:cs="Arial" w:eastAsia="Arial" w:hAnsi="Arial"/>
          <w:sz w:val="24"/>
          <w:szCs w:val="24"/>
        </w:rPr>
        <w:t xml:space="preserve">- транспорт;</w:t>
      </w:r>
    </w:p>
    <w:p>
      <w:pPr>
        <w:spacing w:after="60"/>
        <w:ind w:firstLine="567"/>
        <w:jc w:val="both"/>
      </w:pPr>
      <w:r>
        <w:rPr>
          <w:rFonts w:ascii="Arial" w:cs="Arial" w:eastAsia="Arial" w:hAnsi="Arial"/>
          <w:sz w:val="24"/>
          <w:szCs w:val="24"/>
        </w:rPr>
        <w:t xml:space="preserve">- жилищное строительство;</w:t>
      </w:r>
    </w:p>
    <w:p>
      <w:pPr>
        <w:spacing w:after="60"/>
        <w:ind w:firstLine="567"/>
        <w:jc w:val="both"/>
      </w:pPr>
      <w:r>
        <w:rPr>
          <w:rFonts w:ascii="Arial" w:cs="Arial" w:eastAsia="Arial" w:hAnsi="Arial"/>
          <w:sz w:val="24"/>
          <w:szCs w:val="24"/>
        </w:rPr>
        <w:t xml:space="preserve">- торговля;</w:t>
      </w:r>
    </w:p>
    <w:p>
      <w:pPr>
        <w:spacing w:after="60"/>
        <w:ind w:firstLine="567"/>
        <w:jc w:val="both"/>
      </w:pPr>
      <w:r>
        <w:rPr>
          <w:rFonts w:ascii="Arial" w:cs="Arial" w:eastAsia="Arial" w:hAnsi="Arial"/>
          <w:sz w:val="24"/>
          <w:szCs w:val="24"/>
        </w:rPr>
        <w:t xml:space="preserve">- энергетический комплекс;</w:t>
      </w:r>
    </w:p>
    <w:p>
      <w:pPr>
        <w:spacing w:after="60"/>
        <w:ind w:firstLine="567"/>
        <w:jc w:val="both"/>
      </w:pPr>
      <w:r>
        <w:rPr>
          <w:rFonts w:ascii="Arial" w:cs="Arial" w:eastAsia="Arial" w:hAnsi="Arial"/>
          <w:sz w:val="24"/>
          <w:szCs w:val="24"/>
        </w:rPr>
        <w:t xml:space="preserve">- развитие инфраструктуры;</w:t>
      </w:r>
    </w:p>
    <w:p>
      <w:pPr>
        <w:spacing w:after="60"/>
        <w:ind w:firstLine="567"/>
        <w:jc w:val="both"/>
      </w:pPr>
      <w:r>
        <w:rPr>
          <w:rFonts w:ascii="Arial" w:cs="Arial" w:eastAsia="Arial" w:hAnsi="Arial"/>
          <w:sz w:val="24"/>
          <w:szCs w:val="24"/>
        </w:rPr>
        <w:t xml:space="preserve">- развитие туризма.</w:t>
      </w:r>
    </w:p>
    <w:p>
      <w:pPr>
        <w:spacing w:after="60"/>
        <w:ind w:firstLine="567"/>
        <w:jc w:val="both"/>
      </w:pPr>
      <w:r>
        <w:rPr>
          <w:rFonts w:ascii="Arial" w:cs="Arial" w:eastAsia="Arial" w:hAnsi="Arial"/>
          <w:sz w:val="24"/>
          <w:szCs w:val="24"/>
        </w:rPr>
        <w:t xml:space="preserve">2. Фонд взаимодействует с международными организациями, корпорациями и институтами развития в целях реализации проектов на территории Кыргызской Республики, а также оказывает техническое содействие по проектам, поддерживаемым Фондом.</w:t>
      </w:r>
    </w:p>
    <w:p>
      <w:pPr>
        <w:spacing w:after="60" w:before="200"/>
        <w:ind w:firstLine="567"/>
        <w:jc w:val="left"/>
      </w:pPr>
      <w:r>
        <w:rPr>
          <w:rFonts w:ascii="Arial" w:cs="Arial" w:eastAsia="Arial" w:hAnsi="Arial"/>
          <w:b/>
          <w:bCs/>
          <w:sz w:val="24"/>
          <w:szCs w:val="24"/>
        </w:rPr>
        <w:t xml:space="preserve">Статья 4. Капитал</w:t>
      </w:r>
    </w:p>
    <w:p>
      <w:pPr>
        <w:spacing w:after="60"/>
        <w:ind w:firstLine="567"/>
        <w:jc w:val="both"/>
      </w:pPr>
      <w:r>
        <w:rPr>
          <w:rFonts w:ascii="Arial" w:cs="Arial" w:eastAsia="Arial" w:hAnsi="Arial"/>
          <w:sz w:val="24"/>
          <w:szCs w:val="24"/>
        </w:rPr>
        <w:t xml:space="preserve">Уставный капитал Фонда составляет сумму 50000000 (пятьдесят миллионов) долларов США. Взнос в уставный капитал в долларах США вносится в следующем порядке.</w:t>
      </w:r>
    </w:p>
    <w:p>
      <w:pPr>
        <w:spacing w:after="60"/>
        <w:ind w:firstLine="567"/>
        <w:jc w:val="both"/>
      </w:pPr>
      <w:r>
        <w:rPr>
          <w:rFonts w:ascii="Arial" w:cs="Arial" w:eastAsia="Arial" w:hAnsi="Arial"/>
          <w:sz w:val="24"/>
          <w:szCs w:val="24"/>
        </w:rPr>
        <w:t xml:space="preserve">Взносы в уставный капитал перечисляются в долларах США узбекской Стороной, международными финансовыми институтами, иностранными правительственными финансовыми организациями, а также из других источников, не запрещенных законодательством Кыргызской Республики, на специальный счет Фонда в Национальном банке Кыргызской Республики в срок до 31 декабря 2021 года, в целях финансирования инвестиций в проекты.</w:t>
      </w:r>
    </w:p>
    <w:p>
      <w:pPr>
        <w:spacing w:after="60"/>
        <w:ind w:firstLine="567"/>
        <w:jc w:val="both"/>
      </w:pPr>
      <w:r>
        <w:rPr>
          <w:rFonts w:ascii="Arial" w:cs="Arial" w:eastAsia="Arial" w:hAnsi="Arial"/>
          <w:sz w:val="24"/>
          <w:szCs w:val="24"/>
        </w:rPr>
        <w:t xml:space="preserve">Порядок использования Фондом средств, зачисленных на этот счет, определяется уполномоченными ведомствами Сторон.</w:t>
      </w:r>
    </w:p>
    <w:p>
      <w:pPr>
        <w:spacing w:after="60"/>
        <w:ind w:firstLine="567"/>
        <w:jc w:val="both"/>
      </w:pPr>
      <w:r>
        <w:rPr>
          <w:rFonts w:ascii="Arial" w:cs="Arial" w:eastAsia="Arial" w:hAnsi="Arial"/>
          <w:sz w:val="24"/>
          <w:szCs w:val="24"/>
        </w:rPr>
        <w:t xml:space="preserve">После освоения 50000000 (пятьдесят миллионов) долларов США Фондом, узбекской Стороной дополнительно обеспечивается предоставление Фонду взносов в уставный капитал, отдельными траншами 150000000 (сто пятьдесят миллионов) долларов США.</w:t>
      </w:r>
    </w:p>
    <w:p>
      <w:pPr>
        <w:spacing w:after="60" w:before="200"/>
        <w:ind w:firstLine="567"/>
        <w:jc w:val="left"/>
      </w:pPr>
      <w:r>
        <w:rPr>
          <w:rFonts w:ascii="Arial" w:cs="Arial" w:eastAsia="Arial" w:hAnsi="Arial"/>
          <w:b/>
          <w:bCs/>
          <w:sz w:val="24"/>
          <w:szCs w:val="24"/>
        </w:rPr>
        <w:t xml:space="preserve">Статья 5. Правоспособность</w:t>
      </w:r>
    </w:p>
    <w:p>
      <w:pPr>
        <w:spacing w:after="60"/>
        <w:ind w:firstLine="567"/>
        <w:jc w:val="both"/>
      </w:pPr>
      <w:r>
        <w:rPr>
          <w:rFonts w:ascii="Arial" w:cs="Arial" w:eastAsia="Arial" w:hAnsi="Arial"/>
          <w:sz w:val="24"/>
          <w:szCs w:val="24"/>
        </w:rPr>
        <w:t xml:space="preserve">Фонд, в качестве субъекта международного права, обладает международной правоспособностью.</w:t>
      </w:r>
    </w:p>
    <w:p>
      <w:pPr>
        <w:spacing w:after="60"/>
        <w:ind w:firstLine="567"/>
        <w:jc w:val="both"/>
      </w:pPr>
      <w:r>
        <w:rPr>
          <w:rFonts w:ascii="Arial" w:cs="Arial" w:eastAsia="Arial" w:hAnsi="Arial"/>
          <w:sz w:val="24"/>
          <w:szCs w:val="24"/>
        </w:rPr>
        <w:t xml:space="preserve">На территории государств Сторон Фонд пользуется такой правоспособностью, которая необходима для реализации его целей и задач.</w:t>
      </w:r>
    </w:p>
    <w:p>
      <w:pPr>
        <w:spacing w:after="60"/>
        <w:ind w:firstLine="567"/>
        <w:jc w:val="both"/>
      </w:pPr>
      <w:r>
        <w:rPr>
          <w:rFonts w:ascii="Arial" w:cs="Arial" w:eastAsia="Arial" w:hAnsi="Arial"/>
          <w:sz w:val="24"/>
          <w:szCs w:val="24"/>
        </w:rPr>
        <w:t xml:space="preserve">Фонд пользуется правами юридического лица и может в том числе:</w:t>
      </w:r>
    </w:p>
    <w:p>
      <w:pPr>
        <w:spacing w:after="60"/>
        <w:ind w:firstLine="567"/>
        <w:jc w:val="both"/>
      </w:pPr>
      <w:r>
        <w:rPr>
          <w:rFonts w:ascii="Arial" w:cs="Arial" w:eastAsia="Arial" w:hAnsi="Arial"/>
          <w:sz w:val="24"/>
          <w:szCs w:val="24"/>
        </w:rPr>
        <w:t xml:space="preserve">- заключать договоры;</w:t>
      </w:r>
    </w:p>
    <w:p>
      <w:pPr>
        <w:spacing w:after="60"/>
        <w:ind w:firstLine="567"/>
        <w:jc w:val="both"/>
      </w:pPr>
      <w:r>
        <w:rPr>
          <w:rFonts w:ascii="Arial" w:cs="Arial" w:eastAsia="Arial" w:hAnsi="Arial"/>
          <w:sz w:val="24"/>
          <w:szCs w:val="24"/>
        </w:rPr>
        <w:t xml:space="preserve">- приобретать движимое и недвижимое имущество и распоряжаться им для обеспечения своей деятельности;</w:t>
      </w:r>
    </w:p>
    <w:p>
      <w:pPr>
        <w:spacing w:after="60"/>
        <w:ind w:firstLine="567"/>
        <w:jc w:val="both"/>
      </w:pPr>
      <w:r>
        <w:rPr>
          <w:rFonts w:ascii="Arial" w:cs="Arial" w:eastAsia="Arial" w:hAnsi="Arial"/>
          <w:sz w:val="24"/>
          <w:szCs w:val="24"/>
        </w:rPr>
        <w:t xml:space="preserve">- открывать счета и совершать операции с денежными средствами.</w:t>
      </w:r>
    </w:p>
    <w:p>
      <w:pPr>
        <w:spacing w:after="60"/>
        <w:ind w:firstLine="567"/>
        <w:jc w:val="both"/>
      </w:pPr>
      <w:r>
        <w:rPr>
          <w:rFonts w:ascii="Arial" w:cs="Arial" w:eastAsia="Arial" w:hAnsi="Arial"/>
          <w:sz w:val="24"/>
          <w:szCs w:val="24"/>
        </w:rPr>
        <w:t xml:space="preserve">Ежегодно Фонд представляет Сторонам отчет о реализации мероприятий, направленных на достижение целей и выполнение задач Фонда.</w:t>
      </w:r>
    </w:p>
    <w:p>
      <w:pPr>
        <w:spacing w:after="60" w:before="200"/>
        <w:ind w:firstLine="567"/>
        <w:jc w:val="left"/>
      </w:pPr>
      <w:r>
        <w:rPr>
          <w:rFonts w:ascii="Arial" w:cs="Arial" w:eastAsia="Arial" w:hAnsi="Arial"/>
          <w:b/>
          <w:bCs/>
          <w:sz w:val="24"/>
          <w:szCs w:val="24"/>
        </w:rPr>
        <w:t xml:space="preserve">Статья 6. Отдельные аспекты деятельности</w:t>
      </w:r>
    </w:p>
    <w:p>
      <w:pPr>
        <w:spacing w:after="60"/>
        <w:ind w:firstLine="567"/>
        <w:jc w:val="both"/>
      </w:pPr>
      <w:r>
        <w:rPr>
          <w:rFonts w:ascii="Arial" w:cs="Arial" w:eastAsia="Arial" w:hAnsi="Arial"/>
          <w:sz w:val="24"/>
          <w:szCs w:val="24"/>
        </w:rPr>
        <w:t xml:space="preserve">Деятельность Фонда регулируется настоящим Соглашением, Уставом Фонда, общепризнанными нормами международного права, применимыми международными договорами, документами, принимаемыми органами управления Фонда в соответствии с их компетенцией.</w:t>
      </w:r>
    </w:p>
    <w:p>
      <w:pPr>
        <w:spacing w:after="60"/>
        <w:ind w:firstLine="567"/>
        <w:jc w:val="both"/>
      </w:pPr>
      <w:r>
        <w:rPr>
          <w:rFonts w:ascii="Arial" w:cs="Arial" w:eastAsia="Arial" w:hAnsi="Arial"/>
          <w:sz w:val="24"/>
          <w:szCs w:val="24"/>
        </w:rPr>
        <w:t xml:space="preserve">Применимое законодательство каждого из государств Сторон действует в отношении Фонда в части, не противоречащей настоящему Соглашению.</w:t>
      </w:r>
    </w:p>
    <w:p>
      <w:pPr>
        <w:spacing w:after="60"/>
        <w:ind w:firstLine="567"/>
        <w:jc w:val="both"/>
      </w:pPr>
      <w:r>
        <w:rPr>
          <w:rFonts w:ascii="Arial" w:cs="Arial" w:eastAsia="Arial" w:hAnsi="Arial"/>
          <w:sz w:val="24"/>
          <w:szCs w:val="24"/>
        </w:rPr>
        <w:t xml:space="preserve">Деятельность Фонда на территории государств Сторон определяется применимыми международными договорами, участниками которых являются государства сторон, Уставом Фонда, соглашениями, заключенными Фондом со Сторонами, об условиях пребывания Фонда на территории государств Сторон, уполномоченными государственными органами Сторон, а в случае их отсутствия либо в части, не урегулированной указанными документами, - законодательством каждого из государств Сторон, на территории которого осуществляется такая деятельность. Положения законодательства каждого из государств Сторон, устанавливающие порядок создания, лицензирования, регулирования и прекращения деятельности организаций, в отношении Фонда не распространяются.</w:t>
      </w:r>
    </w:p>
    <w:p>
      <w:pPr>
        <w:spacing w:after="60"/>
        <w:ind w:firstLine="567"/>
        <w:jc w:val="both"/>
      </w:pPr>
      <w:r>
        <w:rPr>
          <w:rFonts w:ascii="Arial" w:cs="Arial" w:eastAsia="Arial" w:hAnsi="Arial"/>
          <w:sz w:val="24"/>
          <w:szCs w:val="24"/>
        </w:rPr>
        <w:t xml:space="preserve">Фонд, его доходы, имущество и другие активы, а также его операции и сделки, осуществляемые в соответствии с настоящим Соглашением на территории государств Сторон, освобождаются от любых налогов, в том числе от налога на прибыль, сборов, пошлин и других обязательных платежей в бюджет, за исключением тех, которые возникают у клиентов и контрагентов Фонда в связи с их операциями и сделками с Фондом. При этом, действие настоящего абзаца не распространяется на сотрудников Фонда.</w:t>
      </w:r>
    </w:p>
    <w:p>
      <w:pPr>
        <w:spacing w:after="60" w:before="200"/>
        <w:ind w:firstLine="567"/>
        <w:jc w:val="left"/>
      </w:pPr>
      <w:r>
        <w:rPr>
          <w:rFonts w:ascii="Arial" w:cs="Arial" w:eastAsia="Arial" w:hAnsi="Arial"/>
          <w:b/>
          <w:bCs/>
          <w:sz w:val="24"/>
          <w:szCs w:val="24"/>
        </w:rPr>
        <w:t xml:space="preserve">Статья 7. Защита иностранных инвестиций</w:t>
      </w:r>
    </w:p>
    <w:p>
      <w:pPr>
        <w:spacing w:after="60"/>
        <w:ind w:firstLine="567"/>
        <w:jc w:val="both"/>
      </w:pPr>
      <w:r>
        <w:rPr>
          <w:rFonts w:ascii="Arial" w:cs="Arial" w:eastAsia="Arial" w:hAnsi="Arial"/>
          <w:sz w:val="24"/>
          <w:szCs w:val="24"/>
        </w:rPr>
        <w:t xml:space="preserve">Правительство Кыргызской Республики настоящим:</w:t>
      </w:r>
    </w:p>
    <w:p>
      <w:pPr>
        <w:spacing w:after="60"/>
        <w:ind w:firstLine="567"/>
        <w:jc w:val="both"/>
      </w:pPr>
      <w:r>
        <w:rPr>
          <w:rFonts w:ascii="Arial" w:cs="Arial" w:eastAsia="Arial" w:hAnsi="Arial"/>
          <w:sz w:val="24"/>
          <w:szCs w:val="24"/>
        </w:rPr>
        <w:t xml:space="preserve">подтверждает, гарантирует и защищает все права Республики Узбекистан, как иностранного инвестора, при осуществлении деятельности по настоящему Соглашению на территории Кыргызской Республики;</w:t>
      </w:r>
    </w:p>
    <w:p>
      <w:pPr>
        <w:spacing w:after="60"/>
        <w:ind w:firstLine="567"/>
        <w:jc w:val="both"/>
      </w:pPr>
      <w:r>
        <w:rPr>
          <w:rFonts w:ascii="Arial" w:cs="Arial" w:eastAsia="Arial" w:hAnsi="Arial"/>
          <w:sz w:val="24"/>
          <w:szCs w:val="24"/>
        </w:rPr>
        <w:t xml:space="preserve">гарантирует Республике Узбекистан, что капитал, имущество и активы Фонда не будут национализированы, экспроприированы или подвергнуты какой-либо мере или мерам, имеющим эффект, эквивалентный национализации или экспроприации.</w:t>
      </w:r>
    </w:p>
    <w:p>
      <w:pPr>
        <w:spacing w:after="60" w:before="200"/>
        <w:ind w:firstLine="567"/>
        <w:jc w:val="left"/>
      </w:pPr>
      <w:r>
        <w:rPr>
          <w:rFonts w:ascii="Arial" w:cs="Arial" w:eastAsia="Arial" w:hAnsi="Arial"/>
          <w:b/>
          <w:bCs/>
          <w:sz w:val="24"/>
          <w:szCs w:val="24"/>
        </w:rPr>
        <w:t xml:space="preserve">Статья 8. Изменения</w:t>
      </w:r>
    </w:p>
    <w:p>
      <w:pPr>
        <w:spacing w:after="60"/>
        <w:ind w:firstLine="567"/>
        <w:jc w:val="both"/>
      </w:pPr>
      <w:r>
        <w:rPr>
          <w:rFonts w:ascii="Arial" w:cs="Arial" w:eastAsia="Arial" w:hAnsi="Arial"/>
          <w:sz w:val="24"/>
          <w:szCs w:val="24"/>
        </w:rPr>
        <w:t xml:space="preserve">В настоящее Соглашение Сторонами могут вноситься изменения, которые оформляются дополнительными соглашениями к настоящему Соглашению и вступают в силу с даты их подписания сторонами.</w:t>
      </w:r>
    </w:p>
    <w:p>
      <w:pPr>
        <w:spacing w:after="60" w:before="200"/>
        <w:ind w:firstLine="567"/>
        <w:jc w:val="left"/>
      </w:pPr>
      <w:r>
        <w:rPr>
          <w:rFonts w:ascii="Arial" w:cs="Arial" w:eastAsia="Arial" w:hAnsi="Arial"/>
          <w:b/>
          <w:bCs/>
          <w:sz w:val="24"/>
          <w:szCs w:val="24"/>
        </w:rPr>
        <w:t xml:space="preserve">Статья 9. Споры и разногласия</w:t>
      </w:r>
    </w:p>
    <w:p>
      <w:pPr>
        <w:spacing w:after="60"/>
        <w:ind w:firstLine="567"/>
        <w:jc w:val="both"/>
      </w:pPr>
      <w:r>
        <w:rPr>
          <w:rFonts w:ascii="Arial" w:cs="Arial" w:eastAsia="Arial" w:hAnsi="Arial"/>
          <w:sz w:val="24"/>
          <w:szCs w:val="24"/>
        </w:rPr>
        <w:t xml:space="preserve">Разногласия и споры, связанные с применением или толкованием положений настоящего Соглашения, а также возникающие в ходе деятельности Фонда, разрешаются Сторонами путем консультаций и переговоров.</w:t>
      </w:r>
    </w:p>
    <w:p>
      <w:pPr>
        <w:spacing w:after="60"/>
        <w:ind w:firstLine="567"/>
        <w:jc w:val="both"/>
      </w:pPr>
      <w:r>
        <w:rPr>
          <w:rFonts w:ascii="Arial" w:cs="Arial" w:eastAsia="Arial" w:hAnsi="Arial"/>
          <w:sz w:val="24"/>
          <w:szCs w:val="24"/>
        </w:rPr>
        <w:t xml:space="preserve">В случае если в течение трех месяцев в результате переговоров и консультаций спор не будет урегулирован, этот спор передается на рассмотрение в Международный арбитражный суд, состоящий из трех арбитров, один из которых назначается Фондом, другой - соответствующими Сторонами, а третий назначается по согласованию назначенных арбитров, либо, если стороны спора не придут к единому соглашению по третьему арбитру, по назначению Председателя Международного Суда Организации Объединенных Наций. Арбитры принимают решение большинством голосов, и принятое ими решение является окончательным и обязательным для сторон спора.</w:t>
      </w:r>
    </w:p>
    <w:p>
      <w:pPr>
        <w:spacing w:after="60" w:before="200"/>
        <w:ind w:firstLine="567"/>
        <w:jc w:val="left"/>
      </w:pPr>
      <w:r>
        <w:rPr>
          <w:rFonts w:ascii="Arial" w:cs="Arial" w:eastAsia="Arial" w:hAnsi="Arial"/>
          <w:b/>
          <w:bCs/>
          <w:sz w:val="24"/>
          <w:szCs w:val="24"/>
        </w:rPr>
        <w:t xml:space="preserve">Статья 10. Заключительные положения</w:t>
      </w:r>
    </w:p>
    <w:p>
      <w:pPr>
        <w:spacing w:after="60"/>
        <w:ind w:firstLine="567"/>
        <w:jc w:val="both"/>
      </w:pPr>
      <w:r>
        <w:rPr>
          <w:rFonts w:ascii="Arial" w:cs="Arial" w:eastAsia="Arial" w:hAnsi="Arial"/>
          <w:sz w:val="24"/>
          <w:szCs w:val="24"/>
        </w:rPr>
        <w:t xml:space="preserve">Настоящее Соглашение не затрагивает прав и обязательств Сторон, вытекающих из других международных договоров, участниками которых являются их государства.</w:t>
      </w:r>
    </w:p>
    <w:p>
      <w:pPr>
        <w:spacing w:after="60"/>
        <w:ind w:firstLine="567"/>
        <w:jc w:val="both"/>
      </w:pPr>
      <w:r>
        <w:rPr>
          <w:rFonts w:ascii="Arial" w:cs="Arial" w:eastAsia="Arial" w:hAnsi="Arial"/>
          <w:sz w:val="24"/>
          <w:szCs w:val="24"/>
        </w:rPr>
        <w:t xml:space="preserve">Настоящее Соглашение, а также дополнительные соглашения к нему вступают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г.Ташкент "___" ______________________ 2021 г., в двух экземплярах, каждый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Соглашению между Правительством Кыргызской Республики и Правительством Республики Узбекистан о Кыргызско-Узбекском Фонде развития</w:t>
      </w:r>
    </w:p>
    <w:p>
      <w:pPr>
        <w:spacing w:after="400" w:before="400"/>
        <w:jc w:val="center"/>
      </w:pPr>
      <w:r>
        <w:rPr>
          <w:rFonts w:ascii="Arial" w:cs="Arial" w:eastAsia="Arial" w:hAnsi="Arial"/>
          <w:b/>
          <w:bCs/>
          <w:sz w:val="32"/>
          <w:szCs w:val="32"/>
        </w:rPr>
        <w:t xml:space="preserve">УСТАВ</w:t>
      </w:r>
      <w:r>
        <w:rPr>
          <w:rFonts w:ascii="Arial" w:cs="Arial" w:eastAsia="Arial" w:hAnsi="Arial"/>
          <w:b/>
          <w:bCs/>
          <w:sz w:val="32"/>
          <w:szCs w:val="32"/>
        </w:rPr>
        <w:t xml:space="preserve">
 Кыргызско-Узбекского Фонда развития</w:t>
      </w:r>
    </w:p>
    <w:p>
      <w:pPr>
        <w:spacing w:after="60"/>
        <w:ind w:firstLine="567"/>
        <w:jc w:val="both"/>
      </w:pPr>
      <w:r>
        <w:rPr>
          <w:rFonts w:ascii="Arial" w:cs="Arial" w:eastAsia="Arial" w:hAnsi="Arial"/>
          <w:sz w:val="24"/>
          <w:szCs w:val="24"/>
        </w:rPr>
        <w:t xml:space="preserve">Кыргызско-Узбекский Фонд развития (далее - Фонд) учрежден и действует в соответствии с Соглашением между Правительством Кыргызской Республики и Правительством Республики Узбекистан о Кыргызско-Узбекском Фонде развития от "___" __________________ 2021 года (далее - Соглашение) и настоящим Уставом.</w:t>
      </w:r>
    </w:p>
    <w:p>
      <w:pPr>
        <w:spacing w:after="200" w:before="200"/>
        <w:jc w:val="center"/>
      </w:pPr>
      <w:r>
        <w:rPr>
          <w:rFonts w:ascii="Arial" w:cs="Arial" w:eastAsia="Arial" w:hAnsi="Arial"/>
          <w:b/>
          <w:bCs/>
          <w:sz w:val="32"/>
          <w:szCs w:val="32"/>
        </w:rPr>
        <w:t xml:space="preserve">Раздел I. Учредители, статус, цель, задачи, функции Фонда</w:t>
      </w:r>
    </w:p>
    <w:p>
      <w:pPr>
        <w:spacing w:after="60" w:before="200"/>
        <w:ind w:firstLine="567"/>
        <w:jc w:val="left"/>
      </w:pPr>
      <w:r>
        <w:rPr>
          <w:rFonts w:ascii="Arial" w:cs="Arial" w:eastAsia="Arial" w:hAnsi="Arial"/>
          <w:b/>
          <w:bCs/>
          <w:sz w:val="24"/>
          <w:szCs w:val="24"/>
        </w:rPr>
        <w:t xml:space="preserve">Статья 1. Учредители Фонда</w:t>
      </w:r>
    </w:p>
    <w:p>
      <w:pPr>
        <w:spacing w:after="60"/>
        <w:ind w:firstLine="567"/>
        <w:jc w:val="both"/>
      </w:pPr>
      <w:r>
        <w:rPr>
          <w:rFonts w:ascii="Arial" w:cs="Arial" w:eastAsia="Arial" w:hAnsi="Arial"/>
          <w:sz w:val="24"/>
          <w:szCs w:val="24"/>
        </w:rPr>
        <w:t xml:space="preserve">Учредителями Фонда являются Правительство Кыргызской Республики и Правительство Республики Узбекистан (далее - Стороны), а также другие учредители по согласованию Сторон.</w:t>
      </w:r>
    </w:p>
    <w:p>
      <w:pPr>
        <w:spacing w:after="60" w:before="200"/>
        <w:ind w:firstLine="567"/>
        <w:jc w:val="left"/>
      </w:pPr>
      <w:r>
        <w:rPr>
          <w:rFonts w:ascii="Arial" w:cs="Arial" w:eastAsia="Arial" w:hAnsi="Arial"/>
          <w:b/>
          <w:bCs/>
          <w:sz w:val="24"/>
          <w:szCs w:val="24"/>
        </w:rPr>
        <w:t xml:space="preserve">Статья 2. Наименование, местонахождение, язык Фонда</w:t>
      </w:r>
    </w:p>
    <w:p>
      <w:pPr>
        <w:spacing w:after="60"/>
        <w:ind w:firstLine="567"/>
        <w:jc w:val="both"/>
      </w:pPr>
      <w:r>
        <w:rPr>
          <w:rFonts w:ascii="Arial" w:cs="Arial" w:eastAsia="Arial" w:hAnsi="Arial"/>
          <w:sz w:val="24"/>
          <w:szCs w:val="24"/>
        </w:rPr>
        <w:t xml:space="preserve">1. Полное наименование Фонда:</w:t>
      </w:r>
    </w:p>
    <w:p>
      <w:pPr>
        <w:spacing w:after="60"/>
        <w:ind w:firstLine="567"/>
        <w:jc w:val="both"/>
      </w:pPr>
      <w:r>
        <w:rPr>
          <w:rFonts w:ascii="Arial" w:cs="Arial" w:eastAsia="Arial" w:hAnsi="Arial"/>
          <w:sz w:val="24"/>
          <w:szCs w:val="24"/>
        </w:rPr>
        <w:t xml:space="preserve">на узбекском языке - Киргиз-Узбек Тараккиёт Жамгармаси;</w:t>
      </w:r>
    </w:p>
    <w:p>
      <w:pPr>
        <w:spacing w:after="60"/>
        <w:ind w:firstLine="567"/>
        <w:jc w:val="both"/>
      </w:pPr>
      <w:r>
        <w:rPr>
          <w:rFonts w:ascii="Arial" w:cs="Arial" w:eastAsia="Arial" w:hAnsi="Arial"/>
          <w:sz w:val="24"/>
          <w:szCs w:val="24"/>
        </w:rPr>
        <w:t xml:space="preserve">на кыргызском языке - Кыргыз-Озбек онугуу фонду;</w:t>
      </w:r>
    </w:p>
    <w:p>
      <w:pPr>
        <w:spacing w:after="60"/>
        <w:ind w:firstLine="567"/>
        <w:jc w:val="both"/>
      </w:pPr>
      <w:r>
        <w:rPr>
          <w:rFonts w:ascii="Arial" w:cs="Arial" w:eastAsia="Arial" w:hAnsi="Arial"/>
          <w:sz w:val="24"/>
          <w:szCs w:val="24"/>
        </w:rPr>
        <w:t xml:space="preserve">на русском языке - Кыргызско-Узбекский Фонд развития;</w:t>
      </w:r>
    </w:p>
    <w:p>
      <w:pPr>
        <w:spacing w:after="60"/>
        <w:ind w:firstLine="567"/>
        <w:jc w:val="both"/>
      </w:pPr>
      <w:r>
        <w:rPr>
          <w:rFonts w:ascii="Arial" w:cs="Arial" w:eastAsia="Arial" w:hAnsi="Arial"/>
          <w:sz w:val="24"/>
          <w:szCs w:val="24"/>
        </w:rPr>
        <w:t xml:space="preserve">на английском языке - Kyrgyz-Uzbek Development Fund.</w:t>
      </w:r>
    </w:p>
    <w:p>
      <w:pPr>
        <w:spacing w:after="60"/>
        <w:ind w:firstLine="567"/>
        <w:jc w:val="both"/>
      </w:pPr>
      <w:r>
        <w:rPr>
          <w:rFonts w:ascii="Arial" w:cs="Arial" w:eastAsia="Arial" w:hAnsi="Arial"/>
          <w:sz w:val="24"/>
          <w:szCs w:val="24"/>
        </w:rPr>
        <w:t xml:space="preserve">Сокращенное наименование Фонда:</w:t>
      </w:r>
    </w:p>
    <w:p>
      <w:pPr>
        <w:spacing w:after="60"/>
        <w:ind w:firstLine="567"/>
        <w:jc w:val="both"/>
      </w:pPr>
      <w:r>
        <w:rPr>
          <w:rFonts w:ascii="Arial" w:cs="Arial" w:eastAsia="Arial" w:hAnsi="Arial"/>
          <w:sz w:val="24"/>
          <w:szCs w:val="24"/>
        </w:rPr>
        <w:t xml:space="preserve">на узбекском языке - КУТЖ;</w:t>
      </w:r>
    </w:p>
    <w:p>
      <w:pPr>
        <w:spacing w:after="60"/>
        <w:ind w:firstLine="567"/>
        <w:jc w:val="both"/>
      </w:pPr>
      <w:r>
        <w:rPr>
          <w:rFonts w:ascii="Arial" w:cs="Arial" w:eastAsia="Arial" w:hAnsi="Arial"/>
          <w:sz w:val="24"/>
          <w:szCs w:val="24"/>
        </w:rPr>
        <w:t xml:space="preserve">на кыргызском языке - КООФ;</w:t>
      </w:r>
    </w:p>
    <w:p>
      <w:pPr>
        <w:spacing w:after="60"/>
        <w:ind w:firstLine="567"/>
        <w:jc w:val="both"/>
      </w:pPr>
      <w:r>
        <w:rPr>
          <w:rFonts w:ascii="Arial" w:cs="Arial" w:eastAsia="Arial" w:hAnsi="Arial"/>
          <w:sz w:val="24"/>
          <w:szCs w:val="24"/>
        </w:rPr>
        <w:t xml:space="preserve">на русском языке - КУФР;</w:t>
      </w:r>
    </w:p>
    <w:p>
      <w:pPr>
        <w:spacing w:after="60"/>
        <w:ind w:firstLine="567"/>
        <w:jc w:val="both"/>
      </w:pPr>
      <w:r>
        <w:rPr>
          <w:rFonts w:ascii="Arial" w:cs="Arial" w:eastAsia="Arial" w:hAnsi="Arial"/>
          <w:sz w:val="24"/>
          <w:szCs w:val="24"/>
        </w:rPr>
        <w:t xml:space="preserve">на английском языке - KUDF.</w:t>
      </w:r>
    </w:p>
    <w:p>
      <w:pPr>
        <w:spacing w:after="60"/>
        <w:ind w:firstLine="567"/>
        <w:jc w:val="both"/>
      </w:pPr>
      <w:r>
        <w:rPr>
          <w:rFonts w:ascii="Arial" w:cs="Arial" w:eastAsia="Arial" w:hAnsi="Arial"/>
          <w:sz w:val="24"/>
          <w:szCs w:val="24"/>
        </w:rPr>
        <w:t xml:space="preserve">2. Местонахождение Фонда: город Бишкек, Кыргызская Республика.</w:t>
      </w:r>
    </w:p>
    <w:p>
      <w:pPr>
        <w:spacing w:after="60"/>
        <w:ind w:firstLine="567"/>
        <w:jc w:val="both"/>
      </w:pPr>
      <w:r>
        <w:rPr>
          <w:rFonts w:ascii="Arial" w:cs="Arial" w:eastAsia="Arial" w:hAnsi="Arial"/>
          <w:sz w:val="24"/>
          <w:szCs w:val="24"/>
        </w:rPr>
        <w:t xml:space="preserve">3. Рабочим и официальным языком Фонда является русский язык.</w:t>
      </w:r>
    </w:p>
    <w:p>
      <w:pPr>
        <w:spacing w:after="60" w:before="200"/>
        <w:ind w:firstLine="567"/>
        <w:jc w:val="left"/>
      </w:pPr>
      <w:r>
        <w:rPr>
          <w:rFonts w:ascii="Arial" w:cs="Arial" w:eastAsia="Arial" w:hAnsi="Arial"/>
          <w:b/>
          <w:bCs/>
          <w:sz w:val="24"/>
          <w:szCs w:val="24"/>
        </w:rPr>
        <w:t xml:space="preserve">Статья 3. Статус Фонда</w:t>
      </w:r>
    </w:p>
    <w:p>
      <w:pPr>
        <w:spacing w:after="60"/>
        <w:ind w:firstLine="567"/>
        <w:jc w:val="both"/>
      </w:pPr>
      <w:r>
        <w:rPr>
          <w:rFonts w:ascii="Arial" w:cs="Arial" w:eastAsia="Arial" w:hAnsi="Arial"/>
          <w:sz w:val="24"/>
          <w:szCs w:val="24"/>
        </w:rPr>
        <w:t xml:space="preserve">1. Фонд является международной организацией - субъектом международного права, обладает международной правоспособностью и имеет право заключать международные договоры в пределах своей компетенции.</w:t>
      </w:r>
    </w:p>
    <w:p>
      <w:pPr>
        <w:spacing w:after="60"/>
        <w:ind w:firstLine="567"/>
        <w:jc w:val="both"/>
      </w:pPr>
      <w:r>
        <w:rPr>
          <w:rFonts w:ascii="Arial" w:cs="Arial" w:eastAsia="Arial" w:hAnsi="Arial"/>
          <w:sz w:val="24"/>
          <w:szCs w:val="24"/>
        </w:rPr>
        <w:t xml:space="preserve">2. Фонд обладает правами юридического лица, в том числе:</w:t>
      </w:r>
    </w:p>
    <w:p>
      <w:pPr>
        <w:spacing w:after="60"/>
        <w:ind w:firstLine="567"/>
        <w:jc w:val="both"/>
      </w:pPr>
      <w:r>
        <w:rPr>
          <w:rFonts w:ascii="Arial" w:cs="Arial" w:eastAsia="Arial" w:hAnsi="Arial"/>
          <w:sz w:val="24"/>
          <w:szCs w:val="24"/>
        </w:rPr>
        <w:t xml:space="preserve">а) совершает любые сделки, не противоречащие Уставу Фонда;</w:t>
      </w:r>
    </w:p>
    <w:p>
      <w:pPr>
        <w:spacing w:after="60"/>
        <w:ind w:firstLine="567"/>
        <w:jc w:val="both"/>
      </w:pPr>
      <w:r>
        <w:rPr>
          <w:rFonts w:ascii="Arial" w:cs="Arial" w:eastAsia="Arial" w:hAnsi="Arial"/>
          <w:sz w:val="24"/>
          <w:szCs w:val="24"/>
        </w:rPr>
        <w:t xml:space="preserve">б) арендует, приобретает и отчуждает движимое и недвижимое имущество, а также иным способом распоряжается этим имуществом для обеспечения своей деятельности;</w:t>
      </w:r>
    </w:p>
    <w:p>
      <w:pPr>
        <w:spacing w:after="60"/>
        <w:ind w:firstLine="567"/>
        <w:jc w:val="both"/>
      </w:pPr>
      <w:r>
        <w:rPr>
          <w:rFonts w:ascii="Arial" w:cs="Arial" w:eastAsia="Arial" w:hAnsi="Arial"/>
          <w:sz w:val="24"/>
          <w:szCs w:val="24"/>
        </w:rPr>
        <w:t xml:space="preserve">в) открывает банковские счета и совершает операции с денежными средствами.</w:t>
      </w:r>
    </w:p>
    <w:p>
      <w:pPr>
        <w:spacing w:after="60"/>
        <w:ind w:firstLine="567"/>
        <w:jc w:val="both"/>
      </w:pPr>
      <w:r>
        <w:rPr>
          <w:rFonts w:ascii="Arial" w:cs="Arial" w:eastAsia="Arial" w:hAnsi="Arial"/>
          <w:sz w:val="24"/>
          <w:szCs w:val="24"/>
        </w:rPr>
        <w:t xml:space="preserve">3. Фонд не отвечает по обязательствам Сторон, а Стороны не отвечают по обязательствам Фонда.</w:t>
      </w:r>
    </w:p>
    <w:p>
      <w:pPr>
        <w:spacing w:after="60"/>
        <w:ind w:firstLine="567"/>
        <w:jc w:val="both"/>
      </w:pPr>
      <w:r>
        <w:rPr>
          <w:rFonts w:ascii="Arial" w:cs="Arial" w:eastAsia="Arial" w:hAnsi="Arial"/>
          <w:sz w:val="24"/>
          <w:szCs w:val="24"/>
        </w:rPr>
        <w:t xml:space="preserve">4. За счет средств Фонда не допускается исполнение обязательств Сторон, не относящихся к операциям Фонда. Средства Фонда не могут быть изъяты в принудительном порядке по требованиям третьих лиц в счет исполнения обязательств Сторон, не относящихся к операциям Фонда.</w:t>
      </w:r>
    </w:p>
    <w:p>
      <w:pPr>
        <w:spacing w:after="60"/>
        <w:ind w:firstLine="567"/>
        <w:jc w:val="both"/>
      </w:pPr>
      <w:r>
        <w:rPr>
          <w:rFonts w:ascii="Arial" w:cs="Arial" w:eastAsia="Arial" w:hAnsi="Arial"/>
          <w:sz w:val="24"/>
          <w:szCs w:val="24"/>
        </w:rPr>
        <w:t xml:space="preserve">5. Фонд вправе открывать филиалы и (или) представительства на территории Кыргызской Республики и территории Республики Узбекистан в соответствии с настоящим Уставом.</w:t>
      </w:r>
    </w:p>
    <w:p>
      <w:pPr>
        <w:spacing w:after="60" w:before="200"/>
        <w:ind w:firstLine="567"/>
        <w:jc w:val="left"/>
      </w:pPr>
      <w:r>
        <w:rPr>
          <w:rFonts w:ascii="Arial" w:cs="Arial" w:eastAsia="Arial" w:hAnsi="Arial"/>
          <w:b/>
          <w:bCs/>
          <w:sz w:val="24"/>
          <w:szCs w:val="24"/>
        </w:rPr>
        <w:t xml:space="preserve">Статья 4. Цели и задачи Фонда</w:t>
      </w:r>
    </w:p>
    <w:p>
      <w:pPr>
        <w:spacing w:after="60"/>
        <w:ind w:firstLine="567"/>
        <w:jc w:val="both"/>
      </w:pPr>
      <w:r>
        <w:rPr>
          <w:rFonts w:ascii="Arial" w:cs="Arial" w:eastAsia="Arial" w:hAnsi="Arial"/>
          <w:sz w:val="24"/>
          <w:szCs w:val="24"/>
        </w:rPr>
        <w:t xml:space="preserve">1. Фонд учрежден в целях содействия экономическому сотрудничеству между Кыргызской Республикой и Республикой Узбекистан, модернизации и развитию экономики Кыргызской Республики, эффективному использованию возможностей двустороннего сотрудничества.</w:t>
      </w:r>
    </w:p>
    <w:p>
      <w:pPr>
        <w:spacing w:after="60"/>
        <w:ind w:firstLine="567"/>
        <w:jc w:val="both"/>
      </w:pPr>
      <w:r>
        <w:rPr>
          <w:rFonts w:ascii="Arial" w:cs="Arial" w:eastAsia="Arial" w:hAnsi="Arial"/>
          <w:sz w:val="24"/>
          <w:szCs w:val="24"/>
        </w:rPr>
        <w:t xml:space="preserve">2. Для достижения обозначенных целей Фонд:</w:t>
      </w:r>
    </w:p>
    <w:p>
      <w:pPr>
        <w:spacing w:after="60"/>
        <w:ind w:firstLine="567"/>
        <w:jc w:val="both"/>
      </w:pPr>
      <w:r>
        <w:rPr>
          <w:rFonts w:ascii="Arial" w:cs="Arial" w:eastAsia="Arial" w:hAnsi="Arial"/>
          <w:sz w:val="24"/>
          <w:szCs w:val="24"/>
        </w:rPr>
        <w:t xml:space="preserve">а) осуществляет кредитование самоокупаемых проектов в приоритетных секторах экономики Кыргызской Республики;</w:t>
      </w:r>
    </w:p>
    <w:p>
      <w:pPr>
        <w:spacing w:after="60"/>
        <w:ind w:firstLine="567"/>
        <w:jc w:val="both"/>
      </w:pPr>
      <w:r>
        <w:rPr>
          <w:rFonts w:ascii="Arial" w:cs="Arial" w:eastAsia="Arial" w:hAnsi="Arial"/>
          <w:sz w:val="24"/>
          <w:szCs w:val="24"/>
        </w:rPr>
        <w:t xml:space="preserve">б) участвует в капитале хозяйствующих субъектов, зарегистрированных и ведущих свою деятельность в Кыргызской Республике;</w:t>
      </w:r>
    </w:p>
    <w:p>
      <w:pPr>
        <w:spacing w:after="60"/>
        <w:ind w:firstLine="567"/>
        <w:jc w:val="both"/>
      </w:pPr>
      <w:r>
        <w:rPr>
          <w:rFonts w:ascii="Arial" w:cs="Arial" w:eastAsia="Arial" w:hAnsi="Arial"/>
          <w:sz w:val="24"/>
          <w:szCs w:val="24"/>
        </w:rPr>
        <w:t xml:space="preserve">в) оказывает содействие хозяйствующим субъектам, зарегистрированным и ведущим свою деятельность в Кыргызской Республике, в осуществлении средне- и долгосрочных проектов на приемлемых финансовых условиях;</w:t>
      </w:r>
    </w:p>
    <w:p>
      <w:pPr>
        <w:spacing w:after="60"/>
        <w:ind w:firstLine="567"/>
        <w:jc w:val="both"/>
      </w:pPr>
      <w:r>
        <w:rPr>
          <w:rFonts w:ascii="Arial" w:cs="Arial" w:eastAsia="Arial" w:hAnsi="Arial"/>
          <w:sz w:val="24"/>
          <w:szCs w:val="24"/>
        </w:rPr>
        <w:t xml:space="preserve">г) участвует в развитии финансового сектора экономики Кыргызской Республики, в том числе в оказании содействия внедрению субъектами-получателями средств Фонда новых видов финансовых услуг и продуктов;</w:t>
      </w:r>
    </w:p>
    <w:p>
      <w:pPr>
        <w:spacing w:after="60"/>
        <w:ind w:firstLine="567"/>
        <w:jc w:val="both"/>
      </w:pPr>
      <w:r>
        <w:rPr>
          <w:rFonts w:ascii="Arial" w:cs="Arial" w:eastAsia="Arial" w:hAnsi="Arial"/>
          <w:sz w:val="24"/>
          <w:szCs w:val="24"/>
        </w:rPr>
        <w:t xml:space="preserve">д) оказывает содействие в использовании его партнерами и клиентами современных методов корпоративного управления;</w:t>
      </w:r>
    </w:p>
    <w:p>
      <w:pPr>
        <w:spacing w:after="60"/>
        <w:ind w:firstLine="567"/>
        <w:jc w:val="both"/>
      </w:pPr>
      <w:r>
        <w:rPr>
          <w:rFonts w:ascii="Arial" w:cs="Arial" w:eastAsia="Arial" w:hAnsi="Arial"/>
          <w:sz w:val="24"/>
          <w:szCs w:val="24"/>
        </w:rPr>
        <w:t xml:space="preserve">е) решает иные задачи, совместно определяемые Сторонами.</w:t>
      </w:r>
    </w:p>
    <w:p>
      <w:pPr>
        <w:spacing w:after="60" w:before="200"/>
        <w:ind w:firstLine="567"/>
        <w:jc w:val="left"/>
      </w:pPr>
      <w:r>
        <w:rPr>
          <w:rFonts w:ascii="Arial" w:cs="Arial" w:eastAsia="Arial" w:hAnsi="Arial"/>
          <w:b/>
          <w:bCs/>
          <w:sz w:val="24"/>
          <w:szCs w:val="24"/>
        </w:rPr>
        <w:t xml:space="preserve">Статья 5. Функции Фонда</w:t>
      </w:r>
    </w:p>
    <w:p>
      <w:pPr>
        <w:spacing w:after="60"/>
        <w:ind w:firstLine="567"/>
        <w:jc w:val="both"/>
      </w:pPr>
      <w:r>
        <w:rPr>
          <w:rFonts w:ascii="Arial" w:cs="Arial" w:eastAsia="Arial" w:hAnsi="Arial"/>
          <w:sz w:val="24"/>
          <w:szCs w:val="24"/>
        </w:rPr>
        <w:t xml:space="preserve">Для достижения целей своей деятельности и решения поставленных задач Фонд выполняет следующие функции:</w:t>
      </w:r>
    </w:p>
    <w:p>
      <w:pPr>
        <w:spacing w:after="60"/>
        <w:ind w:firstLine="567"/>
        <w:jc w:val="both"/>
      </w:pPr>
      <w:r>
        <w:rPr>
          <w:rFonts w:ascii="Arial" w:cs="Arial" w:eastAsia="Arial" w:hAnsi="Arial"/>
          <w:sz w:val="24"/>
          <w:szCs w:val="24"/>
        </w:rPr>
        <w:t xml:space="preserve">а) проводит отбор и оценку проектов, предлагаемых к финансированию в соответствии с регламентами и процедурами Фонда;</w:t>
      </w:r>
    </w:p>
    <w:p>
      <w:pPr>
        <w:spacing w:after="60"/>
        <w:ind w:firstLine="567"/>
        <w:jc w:val="both"/>
      </w:pPr>
      <w:r>
        <w:rPr>
          <w:rFonts w:ascii="Arial" w:cs="Arial" w:eastAsia="Arial" w:hAnsi="Arial"/>
          <w:sz w:val="24"/>
          <w:szCs w:val="24"/>
        </w:rPr>
        <w:t xml:space="preserve">б) осуществляет финансирование проектов (в том числе путем участия в капитале юридических лиц);</w:t>
      </w:r>
    </w:p>
    <w:p>
      <w:pPr>
        <w:spacing w:after="60"/>
        <w:ind w:firstLine="567"/>
        <w:jc w:val="both"/>
      </w:pPr>
      <w:r>
        <w:rPr>
          <w:rFonts w:ascii="Arial" w:cs="Arial" w:eastAsia="Arial" w:hAnsi="Arial"/>
          <w:sz w:val="24"/>
          <w:szCs w:val="24"/>
        </w:rPr>
        <w:t xml:space="preserve">в) определяет условия отбора и финансирования кредитных организаций для реализации проектов;</w:t>
      </w:r>
    </w:p>
    <w:p>
      <w:pPr>
        <w:spacing w:after="60"/>
        <w:ind w:firstLine="567"/>
        <w:jc w:val="both"/>
      </w:pPr>
      <w:r>
        <w:rPr>
          <w:rFonts w:ascii="Arial" w:cs="Arial" w:eastAsia="Arial" w:hAnsi="Arial"/>
          <w:sz w:val="24"/>
          <w:szCs w:val="24"/>
        </w:rPr>
        <w:t xml:space="preserve">г) осуществляет мониторинг реализации финансируемых Фондом или при его участии проектов;</w:t>
      </w:r>
    </w:p>
    <w:p>
      <w:pPr>
        <w:spacing w:after="60"/>
        <w:ind w:firstLine="567"/>
        <w:jc w:val="both"/>
      </w:pPr>
      <w:r>
        <w:rPr>
          <w:rFonts w:ascii="Arial" w:cs="Arial" w:eastAsia="Arial" w:hAnsi="Arial"/>
          <w:sz w:val="24"/>
          <w:szCs w:val="24"/>
        </w:rPr>
        <w:t xml:space="preserve">д) привлекает кредиты, а также размещает облигационные займы и другие долговые бумаги на национальных и международных финансовых рынках в соответствии с политикой Фонда;</w:t>
      </w:r>
    </w:p>
    <w:p>
      <w:pPr>
        <w:spacing w:after="60"/>
        <w:ind w:firstLine="567"/>
        <w:jc w:val="both"/>
      </w:pPr>
      <w:r>
        <w:rPr>
          <w:rFonts w:ascii="Arial" w:cs="Arial" w:eastAsia="Arial" w:hAnsi="Arial"/>
          <w:sz w:val="24"/>
          <w:szCs w:val="24"/>
        </w:rPr>
        <w:t xml:space="preserve">е) размещает временно свободные средства в соответствии с политикой Фонда;</w:t>
      </w:r>
    </w:p>
    <w:p>
      <w:pPr>
        <w:spacing w:after="60"/>
        <w:ind w:firstLine="567"/>
        <w:jc w:val="both"/>
      </w:pPr>
      <w:r>
        <w:rPr>
          <w:rFonts w:ascii="Arial" w:cs="Arial" w:eastAsia="Arial" w:hAnsi="Arial"/>
          <w:sz w:val="24"/>
          <w:szCs w:val="24"/>
        </w:rPr>
        <w:t xml:space="preserve">ж) взаимодействует с международными организациями, корпорациями и институтами развития в целях реализации проектов на территории Кыргызской Республики;</w:t>
      </w:r>
    </w:p>
    <w:p>
      <w:pPr>
        <w:spacing w:after="60"/>
        <w:ind w:firstLine="567"/>
        <w:jc w:val="both"/>
      </w:pPr>
      <w:r>
        <w:rPr>
          <w:rFonts w:ascii="Arial" w:cs="Arial" w:eastAsia="Arial" w:hAnsi="Arial"/>
          <w:sz w:val="24"/>
          <w:szCs w:val="24"/>
        </w:rPr>
        <w:t xml:space="preserve">з) оказывает услуги финансового и инвестиционного консалтинга;</w:t>
      </w:r>
    </w:p>
    <w:p>
      <w:pPr>
        <w:spacing w:after="60"/>
        <w:ind w:firstLine="567"/>
        <w:jc w:val="both"/>
      </w:pPr>
      <w:r>
        <w:rPr>
          <w:rFonts w:ascii="Arial" w:cs="Arial" w:eastAsia="Arial" w:hAnsi="Arial"/>
          <w:sz w:val="24"/>
          <w:szCs w:val="24"/>
        </w:rPr>
        <w:t xml:space="preserve">и) осуществляет иную деятельность, которая не противоречит целям Фонда, определяемым Соглашением и настоящим Уставом.</w:t>
      </w:r>
    </w:p>
    <w:p>
      <w:pPr>
        <w:spacing w:after="200" w:before="200"/>
        <w:jc w:val="center"/>
      </w:pPr>
      <w:r>
        <w:rPr>
          <w:rFonts w:ascii="Arial" w:cs="Arial" w:eastAsia="Arial" w:hAnsi="Arial"/>
          <w:b/>
          <w:bCs/>
          <w:sz w:val="32"/>
          <w:szCs w:val="32"/>
        </w:rPr>
        <w:t xml:space="preserve">Раздел II. Средства Фонда</w:t>
      </w:r>
    </w:p>
    <w:p>
      <w:pPr>
        <w:spacing w:after="60" w:before="200"/>
        <w:ind w:firstLine="567"/>
        <w:jc w:val="left"/>
      </w:pPr>
      <w:r>
        <w:rPr>
          <w:rFonts w:ascii="Arial" w:cs="Arial" w:eastAsia="Arial" w:hAnsi="Arial"/>
          <w:b/>
          <w:bCs/>
          <w:sz w:val="24"/>
          <w:szCs w:val="24"/>
        </w:rPr>
        <w:t xml:space="preserve">Статья 6. Средства Фонда</w:t>
      </w:r>
    </w:p>
    <w:p>
      <w:pPr>
        <w:spacing w:after="60"/>
        <w:ind w:firstLine="567"/>
        <w:jc w:val="both"/>
      </w:pPr>
      <w:r>
        <w:rPr>
          <w:rFonts w:ascii="Arial" w:cs="Arial" w:eastAsia="Arial" w:hAnsi="Arial"/>
          <w:sz w:val="24"/>
          <w:szCs w:val="24"/>
        </w:rPr>
        <w:t xml:space="preserve">1. Средствами Фонда являются:</w:t>
      </w:r>
    </w:p>
    <w:p>
      <w:pPr>
        <w:spacing w:after="60"/>
        <w:ind w:firstLine="567"/>
        <w:jc w:val="both"/>
      </w:pPr>
      <w:r>
        <w:rPr>
          <w:rFonts w:ascii="Arial" w:cs="Arial" w:eastAsia="Arial" w:hAnsi="Arial"/>
          <w:sz w:val="24"/>
          <w:szCs w:val="24"/>
        </w:rPr>
        <w:t xml:space="preserve">а) взносы в уставный капитал Фонда;</w:t>
      </w:r>
    </w:p>
    <w:p>
      <w:pPr>
        <w:spacing w:after="60"/>
        <w:ind w:firstLine="567"/>
        <w:jc w:val="both"/>
      </w:pPr>
      <w:r>
        <w:rPr>
          <w:rFonts w:ascii="Arial" w:cs="Arial" w:eastAsia="Arial" w:hAnsi="Arial"/>
          <w:sz w:val="24"/>
          <w:szCs w:val="24"/>
        </w:rPr>
        <w:t xml:space="preserve">б) поступления от размещения (инвестирования) временно свободных средств Фонда;</w:t>
      </w:r>
    </w:p>
    <w:p>
      <w:pPr>
        <w:spacing w:after="60"/>
        <w:ind w:firstLine="567"/>
        <w:jc w:val="both"/>
      </w:pPr>
      <w:r>
        <w:rPr>
          <w:rFonts w:ascii="Arial" w:cs="Arial" w:eastAsia="Arial" w:hAnsi="Arial"/>
          <w:sz w:val="24"/>
          <w:szCs w:val="24"/>
        </w:rPr>
        <w:t xml:space="preserve">в) грантовые средства;</w:t>
      </w:r>
    </w:p>
    <w:p>
      <w:pPr>
        <w:spacing w:after="60"/>
        <w:ind w:firstLine="567"/>
        <w:jc w:val="both"/>
      </w:pPr>
      <w:r>
        <w:rPr>
          <w:rFonts w:ascii="Arial" w:cs="Arial" w:eastAsia="Arial" w:hAnsi="Arial"/>
          <w:sz w:val="24"/>
          <w:szCs w:val="24"/>
        </w:rPr>
        <w:t xml:space="preserve">г) поступления от предоставления средств Фонда на возвратной основе и инвестиций (участие в капитале);</w:t>
      </w:r>
    </w:p>
    <w:p>
      <w:pPr>
        <w:spacing w:after="60"/>
        <w:ind w:firstLine="567"/>
        <w:jc w:val="both"/>
      </w:pPr>
      <w:r>
        <w:rPr>
          <w:rFonts w:ascii="Arial" w:cs="Arial" w:eastAsia="Arial" w:hAnsi="Arial"/>
          <w:sz w:val="24"/>
          <w:szCs w:val="24"/>
        </w:rPr>
        <w:t xml:space="preserve">д) пожертвования в Фонд;</w:t>
      </w:r>
    </w:p>
    <w:p>
      <w:pPr>
        <w:spacing w:after="60"/>
        <w:ind w:firstLine="567"/>
        <w:jc w:val="both"/>
      </w:pPr>
      <w:r>
        <w:rPr>
          <w:rFonts w:ascii="Arial" w:cs="Arial" w:eastAsia="Arial" w:hAnsi="Arial"/>
          <w:sz w:val="24"/>
          <w:szCs w:val="24"/>
        </w:rPr>
        <w:t xml:space="preserve">е) иные поступления в Фонд.</w:t>
      </w:r>
    </w:p>
    <w:p>
      <w:pPr>
        <w:spacing w:after="60"/>
        <w:ind w:firstLine="567"/>
        <w:jc w:val="both"/>
      </w:pPr>
      <w:r>
        <w:rPr>
          <w:rFonts w:ascii="Arial" w:cs="Arial" w:eastAsia="Arial" w:hAnsi="Arial"/>
          <w:sz w:val="24"/>
          <w:szCs w:val="24"/>
        </w:rPr>
        <w:t xml:space="preserve">2. Уставный капитал Фонда составляет 50000000 (пятьдесят миллионов) долларов США с последующим доведением до 200000000 (двести миллионов) долларов США.</w:t>
      </w:r>
    </w:p>
    <w:p>
      <w:pPr>
        <w:spacing w:after="60"/>
        <w:ind w:firstLine="567"/>
        <w:jc w:val="both"/>
      </w:pPr>
      <w:r>
        <w:rPr>
          <w:rFonts w:ascii="Arial" w:cs="Arial" w:eastAsia="Arial" w:hAnsi="Arial"/>
          <w:sz w:val="24"/>
          <w:szCs w:val="24"/>
        </w:rPr>
        <w:t xml:space="preserve">Взносы в уставный капитал перечисляются в долларах США на специальный счет Фонда в Национальном банке Кыргызской Республики.</w:t>
      </w:r>
    </w:p>
    <w:p>
      <w:pPr>
        <w:spacing w:after="60"/>
        <w:ind w:firstLine="567"/>
        <w:jc w:val="both"/>
      </w:pPr>
      <w:r>
        <w:rPr>
          <w:rFonts w:ascii="Arial" w:cs="Arial" w:eastAsia="Arial" w:hAnsi="Arial"/>
          <w:sz w:val="24"/>
          <w:szCs w:val="24"/>
        </w:rPr>
        <w:t xml:space="preserve">3. Порядок использования Фондом средств, зачисленных на этот счет, определяется Советом Фонда.</w:t>
      </w:r>
    </w:p>
    <w:p>
      <w:pPr>
        <w:spacing w:after="60"/>
        <w:ind w:firstLine="567"/>
        <w:jc w:val="both"/>
      </w:pPr>
      <w:r>
        <w:rPr>
          <w:rFonts w:ascii="Arial" w:cs="Arial" w:eastAsia="Arial" w:hAnsi="Arial"/>
          <w:sz w:val="24"/>
          <w:szCs w:val="24"/>
        </w:rPr>
        <w:t xml:space="preserve">4. Фонд вправе привлекать заемные средства на условиях, аналогичных финансовым условиям кредитов Международной ассоциации развития, входящей в группу Всемирного банка.</w:t>
      </w:r>
    </w:p>
    <w:p>
      <w:pPr>
        <w:spacing w:after="60"/>
        <w:ind w:firstLine="567"/>
        <w:jc w:val="both"/>
      </w:pPr>
      <w:r>
        <w:rPr>
          <w:rFonts w:ascii="Arial" w:cs="Arial" w:eastAsia="Arial" w:hAnsi="Arial"/>
          <w:sz w:val="24"/>
          <w:szCs w:val="24"/>
        </w:rPr>
        <w:t xml:space="preserve">5. Прибыль (убыток) Фонда определяется по результатам финансового года в соответствии с Международными стандартами финансовой отчетности.</w:t>
      </w:r>
    </w:p>
    <w:p>
      <w:pPr>
        <w:spacing w:after="60"/>
        <w:ind w:firstLine="567"/>
        <w:jc w:val="both"/>
      </w:pPr>
      <w:r>
        <w:rPr>
          <w:rFonts w:ascii="Arial" w:cs="Arial" w:eastAsia="Arial" w:hAnsi="Arial"/>
          <w:sz w:val="24"/>
          <w:szCs w:val="24"/>
        </w:rPr>
        <w:t xml:space="preserve">6. Распределение прибыли Фонда осуществляется по решению Совета Фонда.</w:t>
      </w:r>
    </w:p>
    <w:p>
      <w:pPr>
        <w:spacing w:after="60"/>
        <w:ind w:firstLine="567"/>
        <w:jc w:val="both"/>
      </w:pPr>
      <w:r>
        <w:rPr>
          <w:rFonts w:ascii="Arial" w:cs="Arial" w:eastAsia="Arial" w:hAnsi="Arial"/>
          <w:sz w:val="24"/>
          <w:szCs w:val="24"/>
        </w:rPr>
        <w:t xml:space="preserve">7. Для своевременного покрытия возможных убытков, связанных с осуществлением проектной деятельности Фонда, Фонд создает специальные резервы. Порядок их формирования и размер определяются органами управления в соответствии с их компетенцией.</w:t>
      </w:r>
    </w:p>
    <w:p>
      <w:pPr>
        <w:spacing w:after="200" w:before="200"/>
        <w:jc w:val="center"/>
      </w:pPr>
      <w:r>
        <w:rPr>
          <w:rFonts w:ascii="Arial" w:cs="Arial" w:eastAsia="Arial" w:hAnsi="Arial"/>
          <w:b/>
          <w:bCs/>
          <w:sz w:val="32"/>
          <w:szCs w:val="32"/>
        </w:rPr>
        <w:t xml:space="preserve">Раздел III. Организация деятельности Фонда</w:t>
      </w:r>
    </w:p>
    <w:p>
      <w:pPr>
        <w:spacing w:after="60" w:before="200"/>
        <w:ind w:firstLine="567"/>
        <w:jc w:val="left"/>
      </w:pPr>
      <w:r>
        <w:rPr>
          <w:rFonts w:ascii="Arial" w:cs="Arial" w:eastAsia="Arial" w:hAnsi="Arial"/>
          <w:b/>
          <w:bCs/>
          <w:sz w:val="24"/>
          <w:szCs w:val="24"/>
        </w:rPr>
        <w:t xml:space="preserve">Статья 7. Компетентные органы</w:t>
      </w:r>
    </w:p>
    <w:p>
      <w:pPr>
        <w:spacing w:after="60"/>
        <w:ind w:firstLine="567"/>
        <w:jc w:val="both"/>
      </w:pPr>
      <w:r>
        <w:rPr>
          <w:rFonts w:ascii="Arial" w:cs="Arial" w:eastAsia="Arial" w:hAnsi="Arial"/>
          <w:sz w:val="24"/>
          <w:szCs w:val="24"/>
        </w:rPr>
        <w:t xml:space="preserve">Для обеспечения взаимодействия между Сторонами, а также Сторон с органами управления Фонда Стороны определяют компетентные органы, о чем уведомляют друг друга по дипломатическим каналам.</w:t>
      </w:r>
    </w:p>
    <w:p>
      <w:pPr>
        <w:spacing w:after="60"/>
        <w:ind w:firstLine="567"/>
        <w:jc w:val="both"/>
      </w:pPr>
      <w:r>
        <w:rPr>
          <w:rFonts w:ascii="Arial" w:cs="Arial" w:eastAsia="Arial" w:hAnsi="Arial"/>
          <w:sz w:val="24"/>
          <w:szCs w:val="24"/>
        </w:rPr>
        <w:t xml:space="preserve">Вопросы деятельности Фонда, которые не могут быть разрешены в рамках компетенции органов управления, установленной настоящим Уставом, передаются на рассмотрение Сторон через компетентные органы.</w:t>
      </w:r>
    </w:p>
    <w:p>
      <w:pPr>
        <w:spacing w:after="60" w:before="200"/>
        <w:ind w:firstLine="567"/>
        <w:jc w:val="left"/>
      </w:pPr>
      <w:r>
        <w:rPr>
          <w:rFonts w:ascii="Arial" w:cs="Arial" w:eastAsia="Arial" w:hAnsi="Arial"/>
          <w:b/>
          <w:bCs/>
          <w:sz w:val="24"/>
          <w:szCs w:val="24"/>
        </w:rPr>
        <w:t xml:space="preserve">Статья 8. Управление Фондом</w:t>
      </w:r>
    </w:p>
    <w:p>
      <w:pPr>
        <w:spacing w:after="60"/>
        <w:ind w:firstLine="567"/>
        <w:jc w:val="both"/>
      </w:pPr>
      <w:r>
        <w:rPr>
          <w:rFonts w:ascii="Arial" w:cs="Arial" w:eastAsia="Arial" w:hAnsi="Arial"/>
          <w:sz w:val="24"/>
          <w:szCs w:val="24"/>
        </w:rPr>
        <w:t xml:space="preserve">1. Управление Фондом осуществляют Совет Фонда и Правление Фонда.</w:t>
      </w:r>
    </w:p>
    <w:p>
      <w:pPr>
        <w:spacing w:after="60"/>
        <w:ind w:firstLine="567"/>
        <w:jc w:val="both"/>
      </w:pPr>
      <w:r>
        <w:rPr>
          <w:rFonts w:ascii="Arial" w:cs="Arial" w:eastAsia="Arial" w:hAnsi="Arial"/>
          <w:sz w:val="24"/>
          <w:szCs w:val="24"/>
        </w:rPr>
        <w:t xml:space="preserve">2. Совет Фонда является высшим органом управления Фонда, осуществляющим стратегическое управление его деятельностью. В состав Совета Фонда входят 3 представителя от Узбекской Стороны и 2 представителя от Кыргызской Стороны. Председатель Совета Фонда назначается Узбекской стороной. Председатель Совета Фонда назначает одного из членов Совета Фонда от Кыргызской Стороны своим заместителем.</w:t>
      </w:r>
    </w:p>
    <w:p>
      <w:pPr>
        <w:spacing w:after="60"/>
        <w:ind w:firstLine="567"/>
        <w:jc w:val="both"/>
      </w:pPr>
      <w:r>
        <w:rPr>
          <w:rFonts w:ascii="Arial" w:cs="Arial" w:eastAsia="Arial" w:hAnsi="Arial"/>
          <w:sz w:val="24"/>
          <w:szCs w:val="24"/>
        </w:rPr>
        <w:t xml:space="preserve">3. Совет Фонда проводит свои заседания по мере необходимости, но не реже одного раза в два месяца. Внеочередные заседания Совета Фонда созываются по инициативе Председателя Совета Фонда или Председателя Правления Фонда. Заседание Совета Фонда является правомочным, если на нем присутствуют все члены Совета Фонда.</w:t>
      </w:r>
    </w:p>
    <w:p>
      <w:pPr>
        <w:spacing w:after="60"/>
        <w:ind w:firstLine="567"/>
        <w:jc w:val="both"/>
      </w:pPr>
      <w:r>
        <w:rPr>
          <w:rFonts w:ascii="Arial" w:cs="Arial" w:eastAsia="Arial" w:hAnsi="Arial"/>
          <w:sz w:val="24"/>
          <w:szCs w:val="24"/>
        </w:rPr>
        <w:t xml:space="preserve">4. Правление Фонда является постоянно действующим коллегиальным исполнительным органом Фонда. В состав Правления Фонда входят представители Сторон.</w:t>
      </w:r>
    </w:p>
    <w:p>
      <w:pPr>
        <w:spacing w:after="60"/>
        <w:ind w:firstLine="567"/>
        <w:jc w:val="both"/>
      </w:pPr>
      <w:r>
        <w:rPr>
          <w:rFonts w:ascii="Arial" w:cs="Arial" w:eastAsia="Arial" w:hAnsi="Arial"/>
          <w:sz w:val="24"/>
          <w:szCs w:val="24"/>
        </w:rPr>
        <w:t xml:space="preserve">5. Стороны самостоятельно назначают и освобождают своих представителей в Совете Фонда. Председатель Правления Фонда назначается Правительством Кыргызской Республики сроком на 3 года.</w:t>
      </w:r>
    </w:p>
    <w:p>
      <w:pPr>
        <w:spacing w:after="60"/>
        <w:ind w:firstLine="567"/>
        <w:jc w:val="both"/>
      </w:pPr>
      <w:r>
        <w:rPr>
          <w:rFonts w:ascii="Arial" w:cs="Arial" w:eastAsia="Arial" w:hAnsi="Arial"/>
          <w:sz w:val="24"/>
          <w:szCs w:val="24"/>
        </w:rPr>
        <w:t xml:space="preserve">6. Члены Правления Фонда осуществляют свою деятельность на возмездной основе в пределах бюджета Фонда, утверждаемого Советом Фонда.</w:t>
      </w:r>
    </w:p>
    <w:p>
      <w:pPr>
        <w:spacing w:after="60" w:before="200"/>
        <w:ind w:firstLine="567"/>
        <w:jc w:val="left"/>
      </w:pPr>
      <w:r>
        <w:rPr>
          <w:rFonts w:ascii="Arial" w:cs="Arial" w:eastAsia="Arial" w:hAnsi="Arial"/>
          <w:b/>
          <w:bCs/>
          <w:sz w:val="24"/>
          <w:szCs w:val="24"/>
        </w:rPr>
        <w:t xml:space="preserve">Статья 9. Компетенция Совета Фонда</w:t>
      </w:r>
    </w:p>
    <w:p>
      <w:pPr>
        <w:spacing w:after="60"/>
        <w:ind w:firstLine="567"/>
        <w:jc w:val="both"/>
      </w:pPr>
      <w:r>
        <w:rPr>
          <w:rFonts w:ascii="Arial" w:cs="Arial" w:eastAsia="Arial" w:hAnsi="Arial"/>
          <w:sz w:val="24"/>
          <w:szCs w:val="24"/>
        </w:rPr>
        <w:t xml:space="preserve">1. К компетенции Совета Фонда относятся следующие полномочия:</w:t>
      </w:r>
    </w:p>
    <w:p>
      <w:pPr>
        <w:spacing w:after="60"/>
        <w:ind w:firstLine="567"/>
        <w:jc w:val="both"/>
      </w:pPr>
      <w:r>
        <w:rPr>
          <w:rFonts w:ascii="Arial" w:cs="Arial" w:eastAsia="Arial" w:hAnsi="Arial"/>
          <w:sz w:val="24"/>
          <w:szCs w:val="24"/>
        </w:rPr>
        <w:t xml:space="preserve">а) принятие решений об увеличении уставного капитала Фонда;</w:t>
      </w:r>
    </w:p>
    <w:p>
      <w:pPr>
        <w:spacing w:after="60"/>
        <w:ind w:firstLine="567"/>
        <w:jc w:val="both"/>
      </w:pPr>
      <w:r>
        <w:rPr>
          <w:rFonts w:ascii="Arial" w:cs="Arial" w:eastAsia="Arial" w:hAnsi="Arial"/>
          <w:sz w:val="24"/>
          <w:szCs w:val="24"/>
        </w:rPr>
        <w:t xml:space="preserve">б) определение размера вознаграждения Председателя Правления Фонда и членов Правления Фонда;</w:t>
      </w:r>
    </w:p>
    <w:p>
      <w:pPr>
        <w:spacing w:after="60"/>
        <w:ind w:firstLine="567"/>
        <w:jc w:val="both"/>
      </w:pPr>
      <w:r>
        <w:rPr>
          <w:rFonts w:ascii="Arial" w:cs="Arial" w:eastAsia="Arial" w:hAnsi="Arial"/>
          <w:sz w:val="24"/>
          <w:szCs w:val="24"/>
        </w:rPr>
        <w:t xml:space="preserve">в) утверждение организационной структуры Фонда, штатного расписания и предельного размера оплаты труда сотрудников Фонда;</w:t>
      </w:r>
    </w:p>
    <w:p>
      <w:pPr>
        <w:spacing w:after="60"/>
        <w:ind w:firstLine="567"/>
        <w:jc w:val="both"/>
      </w:pPr>
      <w:r>
        <w:rPr>
          <w:rFonts w:ascii="Arial" w:cs="Arial" w:eastAsia="Arial" w:hAnsi="Arial"/>
          <w:sz w:val="24"/>
          <w:szCs w:val="24"/>
        </w:rPr>
        <w:t xml:space="preserve">г) утверждение годового отчета Правления Фонда, финансовой отчетности Фонда с учетом аудиторского заключения;</w:t>
      </w:r>
    </w:p>
    <w:p>
      <w:pPr>
        <w:spacing w:after="60"/>
        <w:ind w:firstLine="567"/>
        <w:jc w:val="both"/>
      </w:pPr>
      <w:r>
        <w:rPr>
          <w:rFonts w:ascii="Arial" w:cs="Arial" w:eastAsia="Arial" w:hAnsi="Arial"/>
          <w:sz w:val="24"/>
          <w:szCs w:val="24"/>
        </w:rPr>
        <w:t xml:space="preserve">д) рассмотрение отчетов Правления Фонда об эффективности операций, финансируемых за счет средств Фонда;</w:t>
      </w:r>
    </w:p>
    <w:p>
      <w:pPr>
        <w:spacing w:after="60"/>
        <w:ind w:firstLine="567"/>
        <w:jc w:val="both"/>
      </w:pPr>
      <w:r>
        <w:rPr>
          <w:rFonts w:ascii="Arial" w:cs="Arial" w:eastAsia="Arial" w:hAnsi="Arial"/>
          <w:sz w:val="24"/>
          <w:szCs w:val="24"/>
        </w:rPr>
        <w:t xml:space="preserve">е) утверждение бюджета и финансового плана Фонда на очередной финансовый год;</w:t>
      </w:r>
    </w:p>
    <w:p>
      <w:pPr>
        <w:spacing w:after="60"/>
        <w:ind w:firstLine="567"/>
        <w:jc w:val="both"/>
      </w:pPr>
      <w:r>
        <w:rPr>
          <w:rFonts w:ascii="Arial" w:cs="Arial" w:eastAsia="Arial" w:hAnsi="Arial"/>
          <w:sz w:val="24"/>
          <w:szCs w:val="24"/>
        </w:rPr>
        <w:t xml:space="preserve">ж) утверждение порядка выбора внешнего аудитора Фонда и самого внешнего аудитора Фонда, а также порядка деятельности службы внутреннего аудита;</w:t>
      </w:r>
    </w:p>
    <w:p>
      <w:pPr>
        <w:spacing w:after="60"/>
        <w:ind w:firstLine="567"/>
        <w:jc w:val="both"/>
      </w:pPr>
      <w:r>
        <w:rPr>
          <w:rFonts w:ascii="Arial" w:cs="Arial" w:eastAsia="Arial" w:hAnsi="Arial"/>
          <w:sz w:val="24"/>
          <w:szCs w:val="24"/>
        </w:rPr>
        <w:t xml:space="preserve">з) осуществление надзора за деятельностью Правления Фонда по административному управлению и распоряжению средствами Фонда;</w:t>
      </w:r>
    </w:p>
    <w:p>
      <w:pPr>
        <w:spacing w:after="60"/>
        <w:ind w:firstLine="567"/>
        <w:jc w:val="both"/>
      </w:pPr>
      <w:r>
        <w:rPr>
          <w:rFonts w:ascii="Arial" w:cs="Arial" w:eastAsia="Arial" w:hAnsi="Arial"/>
          <w:sz w:val="24"/>
          <w:szCs w:val="24"/>
        </w:rPr>
        <w:t xml:space="preserve">и) определение приоритетов Фонда в области международного сотрудничества и принятие решений о заключении международных договоров;</w:t>
      </w:r>
    </w:p>
    <w:p>
      <w:pPr>
        <w:spacing w:after="60"/>
        <w:ind w:firstLine="567"/>
        <w:jc w:val="both"/>
      </w:pPr>
      <w:r>
        <w:rPr>
          <w:rFonts w:ascii="Arial" w:cs="Arial" w:eastAsia="Arial" w:hAnsi="Arial"/>
          <w:sz w:val="24"/>
          <w:szCs w:val="24"/>
        </w:rPr>
        <w:t xml:space="preserve">к) принятие решений об открытии филиалов и (или) представительств на территории государств Сторон;</w:t>
      </w:r>
    </w:p>
    <w:p>
      <w:pPr>
        <w:spacing w:after="60"/>
        <w:ind w:firstLine="567"/>
        <w:jc w:val="both"/>
      </w:pPr>
      <w:r>
        <w:rPr>
          <w:rFonts w:ascii="Arial" w:cs="Arial" w:eastAsia="Arial" w:hAnsi="Arial"/>
          <w:sz w:val="24"/>
          <w:szCs w:val="24"/>
        </w:rPr>
        <w:t xml:space="preserve">л) утверждение учетной политики;</w:t>
      </w:r>
    </w:p>
    <w:p>
      <w:pPr>
        <w:spacing w:after="60"/>
        <w:ind w:firstLine="567"/>
        <w:jc w:val="both"/>
      </w:pPr>
      <w:r>
        <w:rPr>
          <w:rFonts w:ascii="Arial" w:cs="Arial" w:eastAsia="Arial" w:hAnsi="Arial"/>
          <w:sz w:val="24"/>
          <w:szCs w:val="24"/>
        </w:rPr>
        <w:t xml:space="preserve">м) утверждение инвестиционной, кредитной и заемной политик Фонда;</w:t>
      </w:r>
    </w:p>
    <w:p>
      <w:pPr>
        <w:spacing w:after="60"/>
        <w:ind w:firstLine="567"/>
        <w:jc w:val="both"/>
      </w:pPr>
      <w:r>
        <w:rPr>
          <w:rFonts w:ascii="Arial" w:cs="Arial" w:eastAsia="Arial" w:hAnsi="Arial"/>
          <w:sz w:val="24"/>
          <w:szCs w:val="24"/>
        </w:rPr>
        <w:t xml:space="preserve">н) рассмотрение и утверждение инвестиций, превышающих 1000000 (один миллион) долларов США или другие лимиты полномочий Правления, установленные инвестиционной политикой Фонда;</w:t>
      </w:r>
    </w:p>
    <w:p>
      <w:pPr>
        <w:spacing w:after="60"/>
        <w:ind w:firstLine="567"/>
        <w:jc w:val="both"/>
      </w:pPr>
      <w:r>
        <w:rPr>
          <w:rFonts w:ascii="Arial" w:cs="Arial" w:eastAsia="Arial" w:hAnsi="Arial"/>
          <w:sz w:val="24"/>
          <w:szCs w:val="24"/>
        </w:rPr>
        <w:t xml:space="preserve">о) утверждение регламента работы Совета Фонда;</w:t>
      </w:r>
    </w:p>
    <w:p>
      <w:pPr>
        <w:spacing w:after="60"/>
        <w:ind w:firstLine="567"/>
        <w:jc w:val="both"/>
      </w:pPr>
      <w:r>
        <w:rPr>
          <w:rFonts w:ascii="Arial" w:cs="Arial" w:eastAsia="Arial" w:hAnsi="Arial"/>
          <w:sz w:val="24"/>
          <w:szCs w:val="24"/>
        </w:rPr>
        <w:t xml:space="preserve">п) принятие решений о создании, порядке и условиях функционирования комитетов, необходимых для осуществления инвестиционной и кредитной деятельности;</w:t>
      </w:r>
    </w:p>
    <w:p>
      <w:pPr>
        <w:spacing w:after="60"/>
        <w:ind w:firstLine="567"/>
        <w:jc w:val="both"/>
      </w:pPr>
      <w:r>
        <w:rPr>
          <w:rFonts w:ascii="Arial" w:cs="Arial" w:eastAsia="Arial" w:hAnsi="Arial"/>
          <w:sz w:val="24"/>
          <w:szCs w:val="24"/>
        </w:rPr>
        <w:t xml:space="preserve">р) представление Сторонам предложений о приостановлении и (или) прекращении деятельности Фонда;</w:t>
      </w:r>
    </w:p>
    <w:p>
      <w:pPr>
        <w:spacing w:after="60"/>
        <w:ind w:firstLine="567"/>
        <w:jc w:val="both"/>
      </w:pPr>
      <w:r>
        <w:rPr>
          <w:rFonts w:ascii="Arial" w:cs="Arial" w:eastAsia="Arial" w:hAnsi="Arial"/>
          <w:sz w:val="24"/>
          <w:szCs w:val="24"/>
        </w:rPr>
        <w:t xml:space="preserve">с) представление Сторонам предложений о внесении изменений в Соглашение и настоящий Устав;</w:t>
      </w:r>
    </w:p>
    <w:p>
      <w:pPr>
        <w:spacing w:after="60"/>
        <w:ind w:firstLine="567"/>
        <w:jc w:val="both"/>
      </w:pPr>
      <w:r>
        <w:rPr>
          <w:rFonts w:ascii="Arial" w:cs="Arial" w:eastAsia="Arial" w:hAnsi="Arial"/>
          <w:sz w:val="24"/>
          <w:szCs w:val="24"/>
        </w:rPr>
        <w:t xml:space="preserve">т) принятие решения об инициировании временного приостановления и (или) прекращения деятельности Фонда, а также представление Сторонам предложения по распределению неиспользованных средств Фонда;</w:t>
      </w:r>
    </w:p>
    <w:p>
      <w:pPr>
        <w:spacing w:after="60"/>
        <w:ind w:firstLine="567"/>
        <w:jc w:val="both"/>
      </w:pPr>
      <w:r>
        <w:rPr>
          <w:rFonts w:ascii="Arial" w:cs="Arial" w:eastAsia="Arial" w:hAnsi="Arial"/>
          <w:sz w:val="24"/>
          <w:szCs w:val="24"/>
        </w:rPr>
        <w:t xml:space="preserve">у) иные вопросы, решение которых возлагается на Совет Фонда в соответствии с настоящим Уставом.</w:t>
      </w:r>
    </w:p>
    <w:p>
      <w:pPr>
        <w:spacing w:after="60"/>
        <w:ind w:firstLine="567"/>
        <w:jc w:val="both"/>
      </w:pPr>
      <w:r>
        <w:rPr>
          <w:rFonts w:ascii="Arial" w:cs="Arial" w:eastAsia="Arial" w:hAnsi="Arial"/>
          <w:sz w:val="24"/>
          <w:szCs w:val="24"/>
        </w:rPr>
        <w:t xml:space="preserve">2. Совет Фонда вправе передавать Правлению Фонда полномочия по отдельным вопросам, за исключением вопросов, требующих наличия соответствующих полномочий при голосовании членов Совета Фонда.</w:t>
      </w:r>
    </w:p>
    <w:p>
      <w:pPr>
        <w:spacing w:after="60"/>
        <w:ind w:firstLine="567"/>
        <w:jc w:val="both"/>
      </w:pPr>
      <w:r>
        <w:rPr>
          <w:rFonts w:ascii="Arial" w:cs="Arial" w:eastAsia="Arial" w:hAnsi="Arial"/>
          <w:sz w:val="24"/>
          <w:szCs w:val="24"/>
        </w:rPr>
        <w:t xml:space="preserve">3. Контракт с Председателем Правления Фонда подписывается Председателем Совета Фонда или по его письменному поручению членом Совета Фонда.</w:t>
      </w:r>
    </w:p>
    <w:p>
      <w:pPr>
        <w:spacing w:after="60" w:before="200"/>
        <w:ind w:firstLine="567"/>
        <w:jc w:val="left"/>
      </w:pPr>
      <w:r>
        <w:rPr>
          <w:rFonts w:ascii="Arial" w:cs="Arial" w:eastAsia="Arial" w:hAnsi="Arial"/>
          <w:b/>
          <w:bCs/>
          <w:sz w:val="24"/>
          <w:szCs w:val="24"/>
        </w:rPr>
        <w:t xml:space="preserve">Статья 10. Голосование в Совете Фонда</w:t>
      </w:r>
    </w:p>
    <w:p>
      <w:pPr>
        <w:spacing w:after="60"/>
        <w:ind w:firstLine="567"/>
        <w:jc w:val="both"/>
      </w:pPr>
      <w:r>
        <w:rPr>
          <w:rFonts w:ascii="Arial" w:cs="Arial" w:eastAsia="Arial" w:hAnsi="Arial"/>
          <w:sz w:val="24"/>
          <w:szCs w:val="24"/>
        </w:rPr>
        <w:t xml:space="preserve">1. Каждый член Совета Фонда обладает одним голосом.</w:t>
      </w:r>
    </w:p>
    <w:p>
      <w:pPr>
        <w:spacing w:after="60"/>
        <w:ind w:firstLine="567"/>
        <w:jc w:val="both"/>
      </w:pPr>
      <w:r>
        <w:rPr>
          <w:rFonts w:ascii="Arial" w:cs="Arial" w:eastAsia="Arial" w:hAnsi="Arial"/>
          <w:sz w:val="24"/>
          <w:szCs w:val="24"/>
        </w:rPr>
        <w:t xml:space="preserve">2. По вопросам деятельности Фонда решения Совета Фонда принимаются единогласно по принципу консенсуса.</w:t>
      </w:r>
    </w:p>
    <w:p>
      <w:pPr>
        <w:spacing w:after="60"/>
        <w:ind w:firstLine="567"/>
        <w:jc w:val="both"/>
      </w:pPr>
      <w:r>
        <w:rPr>
          <w:rFonts w:ascii="Arial" w:cs="Arial" w:eastAsia="Arial" w:hAnsi="Arial"/>
          <w:sz w:val="24"/>
          <w:szCs w:val="24"/>
        </w:rPr>
        <w:t xml:space="preserve">3. Совет Фонда вправе проводить голосование путем письменного заочного опроса членов Совета Фонда.</w:t>
      </w:r>
    </w:p>
    <w:p>
      <w:pPr>
        <w:spacing w:after="60"/>
        <w:ind w:firstLine="567"/>
        <w:jc w:val="both"/>
      </w:pPr>
      <w:r>
        <w:rPr>
          <w:rFonts w:ascii="Arial" w:cs="Arial" w:eastAsia="Arial" w:hAnsi="Arial"/>
          <w:sz w:val="24"/>
          <w:szCs w:val="24"/>
        </w:rPr>
        <w:t xml:space="preserve">4. Все решения Фонда оформляются протоколом заседания Совета Фонда, который рассылается членам Совета Фонда.</w:t>
      </w:r>
    </w:p>
    <w:p>
      <w:pPr>
        <w:spacing w:after="60" w:before="200"/>
        <w:ind w:firstLine="567"/>
        <w:jc w:val="left"/>
      </w:pPr>
      <w:r>
        <w:rPr>
          <w:rFonts w:ascii="Arial" w:cs="Arial" w:eastAsia="Arial" w:hAnsi="Arial"/>
          <w:b/>
          <w:bCs/>
          <w:sz w:val="24"/>
          <w:szCs w:val="24"/>
        </w:rPr>
        <w:t xml:space="preserve">Статья 11. Правление Фонда</w:t>
      </w:r>
    </w:p>
    <w:p>
      <w:pPr>
        <w:spacing w:after="60"/>
        <w:ind w:firstLine="567"/>
        <w:jc w:val="both"/>
      </w:pPr>
      <w:r>
        <w:rPr>
          <w:rFonts w:ascii="Arial" w:cs="Arial" w:eastAsia="Arial" w:hAnsi="Arial"/>
          <w:sz w:val="24"/>
          <w:szCs w:val="24"/>
        </w:rPr>
        <w:t xml:space="preserve">1. Деятельность Правления Фонда регламентируется Советом Фонда. При осуществлении своей деятельности Правление Фонда руководствуется настоящим Уставом и решениями Совета Фонда.</w:t>
      </w:r>
    </w:p>
    <w:p>
      <w:pPr>
        <w:spacing w:after="60"/>
        <w:ind w:firstLine="567"/>
        <w:jc w:val="both"/>
      </w:pPr>
      <w:r>
        <w:rPr>
          <w:rFonts w:ascii="Arial" w:cs="Arial" w:eastAsia="Arial" w:hAnsi="Arial"/>
          <w:sz w:val="24"/>
          <w:szCs w:val="24"/>
        </w:rPr>
        <w:t xml:space="preserve">Правление Фонда подотчетно Совету Фонда.</w:t>
      </w:r>
    </w:p>
    <w:p>
      <w:pPr>
        <w:spacing w:after="60"/>
        <w:ind w:firstLine="567"/>
        <w:jc w:val="both"/>
      </w:pPr>
      <w:r>
        <w:rPr>
          <w:rFonts w:ascii="Arial" w:cs="Arial" w:eastAsia="Arial" w:hAnsi="Arial"/>
          <w:sz w:val="24"/>
          <w:szCs w:val="24"/>
        </w:rPr>
        <w:t xml:space="preserve">2. К компетенции Правления Фонда относятся следующие полномочия:</w:t>
      </w:r>
    </w:p>
    <w:p>
      <w:pPr>
        <w:spacing w:after="60"/>
        <w:ind w:firstLine="567"/>
        <w:jc w:val="both"/>
      </w:pPr>
      <w:r>
        <w:rPr>
          <w:rFonts w:ascii="Arial" w:cs="Arial" w:eastAsia="Arial" w:hAnsi="Arial"/>
          <w:sz w:val="24"/>
          <w:szCs w:val="24"/>
        </w:rPr>
        <w:t xml:space="preserve">а) разработка и внесение на утверждение Совета Фонда инвестиционной, кредитной, заемной и учетной политик Фонда;</w:t>
      </w:r>
    </w:p>
    <w:p>
      <w:pPr>
        <w:spacing w:after="60"/>
        <w:ind w:firstLine="567"/>
        <w:jc w:val="both"/>
      </w:pPr>
      <w:r>
        <w:rPr>
          <w:rFonts w:ascii="Arial" w:cs="Arial" w:eastAsia="Arial" w:hAnsi="Arial"/>
          <w:sz w:val="24"/>
          <w:szCs w:val="24"/>
        </w:rPr>
        <w:t xml:space="preserve">б) разработка и утверждение других политик и программ деятельности Фонда, подготовка предложений по решению стратегических задач деятельности Фонда;</w:t>
      </w:r>
    </w:p>
    <w:p>
      <w:pPr>
        <w:spacing w:after="60"/>
        <w:ind w:firstLine="567"/>
        <w:jc w:val="both"/>
      </w:pPr>
      <w:r>
        <w:rPr>
          <w:rFonts w:ascii="Arial" w:cs="Arial" w:eastAsia="Arial" w:hAnsi="Arial"/>
          <w:sz w:val="24"/>
          <w:szCs w:val="24"/>
        </w:rPr>
        <w:t xml:space="preserve">в) подготовка и проведение заседаний Совета Фонда, представление на утверждение Совета Фонда годового отчета Правления Фонда, финансовой отчетности, финансового плана и проекта бюджета Фонда на очередной финансовый год;</w:t>
      </w:r>
    </w:p>
    <w:p>
      <w:pPr>
        <w:spacing w:after="60"/>
        <w:ind w:firstLine="567"/>
        <w:jc w:val="both"/>
      </w:pPr>
      <w:r>
        <w:rPr>
          <w:rFonts w:ascii="Arial" w:cs="Arial" w:eastAsia="Arial" w:hAnsi="Arial"/>
          <w:sz w:val="24"/>
          <w:szCs w:val="24"/>
        </w:rPr>
        <w:t xml:space="preserve">г) одобрение проектов с дальнейшим внесением на рассмотрение Совета Фонда;</w:t>
      </w:r>
    </w:p>
    <w:p>
      <w:pPr>
        <w:spacing w:after="60"/>
        <w:ind w:firstLine="567"/>
        <w:jc w:val="both"/>
      </w:pPr>
      <w:r>
        <w:rPr>
          <w:rFonts w:ascii="Arial" w:cs="Arial" w:eastAsia="Arial" w:hAnsi="Arial"/>
          <w:sz w:val="24"/>
          <w:szCs w:val="24"/>
        </w:rPr>
        <w:t xml:space="preserve">д) подготовка для рассмотрения на заседаниях Совета Фонда проектов решений по вопросам, отнесенным настоящим Уставом к полномочиям Совета Фонда;</w:t>
      </w:r>
    </w:p>
    <w:p>
      <w:pPr>
        <w:spacing w:after="60"/>
        <w:ind w:firstLine="567"/>
        <w:jc w:val="both"/>
      </w:pPr>
      <w:r>
        <w:rPr>
          <w:rFonts w:ascii="Arial" w:cs="Arial" w:eastAsia="Arial" w:hAnsi="Arial"/>
          <w:sz w:val="24"/>
          <w:szCs w:val="24"/>
        </w:rPr>
        <w:t xml:space="preserve">е) подготовка решений по размещению и привлечению средств, определение рациональной структуры активов и пассивов Фонда с целью поддержания ликвидности и получения прибыли, обеспечение контроля над рисками и ликвидностью;</w:t>
      </w:r>
    </w:p>
    <w:p>
      <w:pPr>
        <w:spacing w:after="60"/>
        <w:ind w:firstLine="567"/>
        <w:jc w:val="both"/>
      </w:pPr>
      <w:r>
        <w:rPr>
          <w:rFonts w:ascii="Arial" w:cs="Arial" w:eastAsia="Arial" w:hAnsi="Arial"/>
          <w:sz w:val="24"/>
          <w:szCs w:val="24"/>
        </w:rPr>
        <w:t xml:space="preserve">ж) подготовка предложений по процентным ставкам и тарифам на услуги Фонда;</w:t>
      </w:r>
    </w:p>
    <w:p>
      <w:pPr>
        <w:spacing w:after="60"/>
        <w:ind w:firstLine="567"/>
        <w:jc w:val="both"/>
      </w:pPr>
      <w:r>
        <w:rPr>
          <w:rFonts w:ascii="Arial" w:cs="Arial" w:eastAsia="Arial" w:hAnsi="Arial"/>
          <w:sz w:val="24"/>
          <w:szCs w:val="24"/>
        </w:rPr>
        <w:t xml:space="preserve">з) утверждение правил и процедур Фонда, отнесенных к компетенции Правления Фонда;</w:t>
      </w:r>
    </w:p>
    <w:p>
      <w:pPr>
        <w:spacing w:after="60"/>
        <w:ind w:firstLine="567"/>
        <w:jc w:val="both"/>
      </w:pPr>
      <w:r>
        <w:rPr>
          <w:rFonts w:ascii="Arial" w:cs="Arial" w:eastAsia="Arial" w:hAnsi="Arial"/>
          <w:sz w:val="24"/>
          <w:szCs w:val="24"/>
        </w:rPr>
        <w:t xml:space="preserve">и) решение других вопросов деятельности Фонда, не отнесенных настоящим Уставом к полномочиям Совета Фонда и Председателя Правления Фонда;</w:t>
      </w:r>
    </w:p>
    <w:p>
      <w:pPr>
        <w:spacing w:after="60"/>
        <w:ind w:firstLine="567"/>
        <w:jc w:val="both"/>
      </w:pPr>
      <w:r>
        <w:rPr>
          <w:rFonts w:ascii="Arial" w:cs="Arial" w:eastAsia="Arial" w:hAnsi="Arial"/>
          <w:sz w:val="24"/>
          <w:szCs w:val="24"/>
        </w:rPr>
        <w:t xml:space="preserve">к) осуществление инвестиций в пределах полномочий Правления, установленных инвестиционной политикой Фонда, не противоречащих подпункту "н" статьи 9 настоящего Устава.</w:t>
      </w:r>
    </w:p>
    <w:p>
      <w:pPr>
        <w:spacing w:after="60"/>
        <w:ind w:firstLine="567"/>
        <w:jc w:val="both"/>
      </w:pPr>
      <w:r>
        <w:rPr>
          <w:rFonts w:ascii="Arial" w:cs="Arial" w:eastAsia="Arial" w:hAnsi="Arial"/>
          <w:sz w:val="24"/>
          <w:szCs w:val="24"/>
        </w:rPr>
        <w:t xml:space="preserve">3. Заседания Правления Фонда проводятся по мере необходимости, но не реже одного раза в месяц. Заседание считается действительным, если на нем присутствует не менее 4/5 от общего количества членов Правления Фонда.</w:t>
      </w:r>
    </w:p>
    <w:p>
      <w:pPr>
        <w:spacing w:after="60"/>
        <w:ind w:firstLine="567"/>
        <w:jc w:val="both"/>
      </w:pPr>
      <w:r>
        <w:rPr>
          <w:rFonts w:ascii="Arial" w:cs="Arial" w:eastAsia="Arial" w:hAnsi="Arial"/>
          <w:sz w:val="24"/>
          <w:szCs w:val="24"/>
        </w:rPr>
        <w:t xml:space="preserve">4. По вопросам, предусмотренным подпунктом "е" пункта 2 настоящей статьи, решение Правления Фонда принимается единогласно по принципу консенсуса.</w:t>
      </w:r>
    </w:p>
    <w:p>
      <w:pPr>
        <w:spacing w:after="60"/>
        <w:ind w:firstLine="567"/>
        <w:jc w:val="both"/>
      </w:pPr>
      <w:r>
        <w:rPr>
          <w:rFonts w:ascii="Arial" w:cs="Arial" w:eastAsia="Arial" w:hAnsi="Arial"/>
          <w:sz w:val="24"/>
          <w:szCs w:val="24"/>
        </w:rPr>
        <w:t xml:space="preserve">5. Процедура принятия решений по вопросам, предусмотренным подпунктом "г" пункта 2 настоящей статьи, определяется Правлением Фонда на основании инвестиционной и кредитной политик, утверждаемых Советом Фонда в соответствии с настоящим Уставом.</w:t>
      </w:r>
    </w:p>
    <w:p>
      <w:pPr>
        <w:spacing w:after="60"/>
        <w:ind w:firstLine="567"/>
        <w:jc w:val="both"/>
      </w:pPr>
      <w:r>
        <w:rPr>
          <w:rFonts w:ascii="Arial" w:cs="Arial" w:eastAsia="Arial" w:hAnsi="Arial"/>
          <w:sz w:val="24"/>
          <w:szCs w:val="24"/>
        </w:rPr>
        <w:t xml:space="preserve">6. По остальным вопросам, отнесенным к компетенции Правления Фонда, решения принимаются большинством голосов.</w:t>
      </w:r>
    </w:p>
    <w:p>
      <w:pPr>
        <w:spacing w:after="60"/>
        <w:ind w:firstLine="567"/>
        <w:jc w:val="both"/>
      </w:pPr>
      <w:r>
        <w:rPr>
          <w:rFonts w:ascii="Arial" w:cs="Arial" w:eastAsia="Arial" w:hAnsi="Arial"/>
          <w:sz w:val="24"/>
          <w:szCs w:val="24"/>
        </w:rPr>
        <w:t xml:space="preserve">7. При принятии решений каждый член Правления Фонда имеет один голос. Передача полномочий по голосованию другим лицам не допускается. Члены Правления Фонда вправе включать в протоколы заседаний правления Фонда свои замечания и предложения. Протокол заседания Правления подписывается Председателем Правления Фонда.</w:t>
      </w:r>
    </w:p>
    <w:p>
      <w:pPr>
        <w:spacing w:after="60" w:before="200"/>
        <w:ind w:firstLine="567"/>
        <w:jc w:val="left"/>
      </w:pPr>
      <w:r>
        <w:rPr>
          <w:rFonts w:ascii="Arial" w:cs="Arial" w:eastAsia="Arial" w:hAnsi="Arial"/>
          <w:b/>
          <w:bCs/>
          <w:sz w:val="24"/>
          <w:szCs w:val="24"/>
        </w:rPr>
        <w:t xml:space="preserve">Статья 12. Председатель Правления Фонда</w:t>
      </w:r>
    </w:p>
    <w:p>
      <w:pPr>
        <w:spacing w:after="60"/>
        <w:ind w:firstLine="567"/>
        <w:jc w:val="both"/>
      </w:pPr>
      <w:r>
        <w:rPr>
          <w:rFonts w:ascii="Arial" w:cs="Arial" w:eastAsia="Arial" w:hAnsi="Arial"/>
          <w:sz w:val="24"/>
          <w:szCs w:val="24"/>
        </w:rPr>
        <w:t xml:space="preserve">1. Председатель Правления Фонда руководит деятельностью Фонда и Правления Фонда в рамках своей компетенции и прав, определенных настоящим Уставом и органами управления Фонда.</w:t>
      </w:r>
    </w:p>
    <w:p>
      <w:pPr>
        <w:spacing w:after="60"/>
        <w:ind w:firstLine="567"/>
        <w:jc w:val="both"/>
      </w:pPr>
      <w:r>
        <w:rPr>
          <w:rFonts w:ascii="Arial" w:cs="Arial" w:eastAsia="Arial" w:hAnsi="Arial"/>
          <w:sz w:val="24"/>
          <w:szCs w:val="24"/>
        </w:rPr>
        <w:t xml:space="preserve">2. Председатель Правления Фонда представляет Фонд и наделен следующими полномочиями:</w:t>
      </w:r>
    </w:p>
    <w:p>
      <w:pPr>
        <w:spacing w:after="60"/>
        <w:ind w:firstLine="567"/>
        <w:jc w:val="both"/>
      </w:pPr>
      <w:r>
        <w:rPr>
          <w:rFonts w:ascii="Arial" w:cs="Arial" w:eastAsia="Arial" w:hAnsi="Arial"/>
          <w:sz w:val="24"/>
          <w:szCs w:val="24"/>
        </w:rPr>
        <w:t xml:space="preserve">а) совершать от имени Фонда (без доверенности) операции и сделки в пределах полномочий, установленных настоящим Уставом;</w:t>
      </w:r>
    </w:p>
    <w:p>
      <w:pPr>
        <w:spacing w:after="60"/>
        <w:ind w:firstLine="567"/>
        <w:jc w:val="both"/>
      </w:pPr>
      <w:r>
        <w:rPr>
          <w:rFonts w:ascii="Arial" w:cs="Arial" w:eastAsia="Arial" w:hAnsi="Arial"/>
          <w:sz w:val="24"/>
          <w:szCs w:val="24"/>
        </w:rPr>
        <w:t xml:space="preserve">б) выступать от имени Фонда и представлять его интересы (в том числе в международных организациях, органах государственной власти и управления, судах и других учреждениях и организациях);</w:t>
      </w:r>
    </w:p>
    <w:p>
      <w:pPr>
        <w:spacing w:after="60"/>
        <w:ind w:firstLine="567"/>
        <w:jc w:val="both"/>
      </w:pPr>
      <w:r>
        <w:rPr>
          <w:rFonts w:ascii="Arial" w:cs="Arial" w:eastAsia="Arial" w:hAnsi="Arial"/>
          <w:sz w:val="24"/>
          <w:szCs w:val="24"/>
        </w:rPr>
        <w:t xml:space="preserve">в) принимать единоличное решение по заключению сделок, связанных с хозяйственной деятельностью Фонда и не относящихся к кредитной и инвестиционной деятельности;</w:t>
      </w:r>
    </w:p>
    <w:p>
      <w:pPr>
        <w:spacing w:after="60"/>
        <w:ind w:firstLine="567"/>
        <w:jc w:val="both"/>
      </w:pPr>
      <w:r>
        <w:rPr>
          <w:rFonts w:ascii="Arial" w:cs="Arial" w:eastAsia="Arial" w:hAnsi="Arial"/>
          <w:sz w:val="24"/>
          <w:szCs w:val="24"/>
        </w:rPr>
        <w:t xml:space="preserve">г) принимать и увольнять сотрудников Фонда, определять их должностные обязанности;</w:t>
      </w:r>
    </w:p>
    <w:p>
      <w:pPr>
        <w:spacing w:after="60"/>
        <w:ind w:firstLine="567"/>
        <w:jc w:val="both"/>
      </w:pPr>
      <w:r>
        <w:rPr>
          <w:rFonts w:ascii="Arial" w:cs="Arial" w:eastAsia="Arial" w:hAnsi="Arial"/>
          <w:sz w:val="24"/>
          <w:szCs w:val="24"/>
        </w:rPr>
        <w:t xml:space="preserve">д) вносить предложения по персональному составу службы внутреннего аудита;</w:t>
      </w:r>
    </w:p>
    <w:p>
      <w:pPr>
        <w:spacing w:after="60"/>
        <w:ind w:firstLine="567"/>
        <w:jc w:val="both"/>
      </w:pPr>
      <w:r>
        <w:rPr>
          <w:rFonts w:ascii="Arial" w:cs="Arial" w:eastAsia="Arial" w:hAnsi="Arial"/>
          <w:sz w:val="24"/>
          <w:szCs w:val="24"/>
        </w:rPr>
        <w:t xml:space="preserve">е) издавать приказы и давать указания, обязательные для исполнения всеми сотрудниками Фонда;</w:t>
      </w:r>
    </w:p>
    <w:p>
      <w:pPr>
        <w:spacing w:after="60"/>
        <w:ind w:firstLine="567"/>
        <w:jc w:val="both"/>
      </w:pPr>
      <w:r>
        <w:rPr>
          <w:rFonts w:ascii="Arial" w:cs="Arial" w:eastAsia="Arial" w:hAnsi="Arial"/>
          <w:sz w:val="24"/>
          <w:szCs w:val="24"/>
        </w:rPr>
        <w:t xml:space="preserve">ж) подписывать финансовые и распорядительные документы Фонда;</w:t>
      </w:r>
    </w:p>
    <w:p>
      <w:pPr>
        <w:spacing w:after="60"/>
        <w:ind w:firstLine="567"/>
        <w:jc w:val="both"/>
      </w:pPr>
      <w:r>
        <w:rPr>
          <w:rFonts w:ascii="Arial" w:cs="Arial" w:eastAsia="Arial" w:hAnsi="Arial"/>
          <w:sz w:val="24"/>
          <w:szCs w:val="24"/>
        </w:rPr>
        <w:t xml:space="preserve">з) осуществлять иные полномочия в соответствии с положениями настоящего Устава.</w:t>
      </w:r>
    </w:p>
    <w:p>
      <w:pPr>
        <w:spacing w:after="60"/>
        <w:ind w:firstLine="567"/>
        <w:jc w:val="both"/>
      </w:pPr>
      <w:r>
        <w:rPr>
          <w:rFonts w:ascii="Arial" w:cs="Arial" w:eastAsia="Arial" w:hAnsi="Arial"/>
          <w:sz w:val="24"/>
          <w:szCs w:val="24"/>
        </w:rPr>
        <w:t xml:space="preserve">3. Председатель Правления Фонда несет ответственность перед Советом Фонда за исполнение его решений, организацию работы Фонда и результаты его деятельности.</w:t>
      </w:r>
    </w:p>
    <w:p>
      <w:pPr>
        <w:spacing w:after="60"/>
        <w:ind w:firstLine="567"/>
        <w:jc w:val="both"/>
      </w:pPr>
      <w:r>
        <w:rPr>
          <w:rFonts w:ascii="Arial" w:cs="Arial" w:eastAsia="Arial" w:hAnsi="Arial"/>
          <w:sz w:val="24"/>
          <w:szCs w:val="24"/>
        </w:rPr>
        <w:t xml:space="preserve">4. Председатель Правления Фонда распределяет полномочия и должностные обязанности членов Правления Фонда и организует работу Правления Фонда. В отсутствие Председателя Правления Фонда его функции и полномочия осуществляет его заместитель.</w:t>
      </w:r>
    </w:p>
    <w:p>
      <w:pPr>
        <w:spacing w:after="200" w:before="200"/>
        <w:jc w:val="center"/>
      </w:pPr>
      <w:r>
        <w:rPr>
          <w:rFonts w:ascii="Arial" w:cs="Arial" w:eastAsia="Arial" w:hAnsi="Arial"/>
          <w:b/>
          <w:bCs/>
          <w:sz w:val="32"/>
          <w:szCs w:val="32"/>
        </w:rPr>
        <w:t xml:space="preserve">Раздел IV. Отдельные аспекты деятельности Фонда</w:t>
      </w:r>
    </w:p>
    <w:p>
      <w:pPr>
        <w:spacing w:after="60" w:before="200"/>
        <w:ind w:firstLine="567"/>
        <w:jc w:val="left"/>
      </w:pPr>
      <w:r>
        <w:rPr>
          <w:rFonts w:ascii="Arial" w:cs="Arial" w:eastAsia="Arial" w:hAnsi="Arial"/>
          <w:b/>
          <w:bCs/>
          <w:sz w:val="24"/>
          <w:szCs w:val="24"/>
        </w:rPr>
        <w:t xml:space="preserve">Статья 13. Запрет политической деятельности</w:t>
      </w:r>
    </w:p>
    <w:p>
      <w:pPr>
        <w:spacing w:after="60"/>
        <w:ind w:firstLine="567"/>
        <w:jc w:val="both"/>
      </w:pPr>
      <w:r>
        <w:rPr>
          <w:rFonts w:ascii="Arial" w:cs="Arial" w:eastAsia="Arial" w:hAnsi="Arial"/>
          <w:sz w:val="24"/>
          <w:szCs w:val="24"/>
        </w:rPr>
        <w:t xml:space="preserve">1. Фонд, члены Совета Фонда, Правления Фонда и сотрудники Фонда в своей деятельности руководствуются исключительно интересами Фонда, его целями и функциями, предусмотренными настоящим Уставом.</w:t>
      </w:r>
    </w:p>
    <w:p>
      <w:pPr>
        <w:spacing w:after="60"/>
        <w:ind w:firstLine="567"/>
        <w:jc w:val="both"/>
      </w:pPr>
      <w:r>
        <w:rPr>
          <w:rFonts w:ascii="Arial" w:cs="Arial" w:eastAsia="Arial" w:hAnsi="Arial"/>
          <w:sz w:val="24"/>
          <w:szCs w:val="24"/>
        </w:rPr>
        <w:t xml:space="preserve">2. Учитывая статус Фонда как международной организации, Стороны воздерживаются от любых попыток оказывать давление на кого-либо из должностных лиц Фонда при выполнении ими своих обязанностей.</w:t>
      </w:r>
    </w:p>
    <w:p>
      <w:pPr>
        <w:spacing w:after="60"/>
        <w:ind w:firstLine="567"/>
        <w:jc w:val="both"/>
      </w:pPr>
      <w:r>
        <w:rPr>
          <w:rFonts w:ascii="Arial" w:cs="Arial" w:eastAsia="Arial" w:hAnsi="Arial"/>
          <w:sz w:val="24"/>
          <w:szCs w:val="24"/>
        </w:rPr>
        <w:t xml:space="preserve">3. Фонд не участвует в привлечении кредитных ресурсов, получении помощи или иного рода содействия, которые могут каким бы то ни было образом нанести ущерб его целям или функциям, ограничить их, привести к отклонению от них или иным образом изменить их.</w:t>
      </w:r>
    </w:p>
    <w:p>
      <w:pPr>
        <w:spacing w:after="60"/>
        <w:ind w:firstLine="567"/>
        <w:jc w:val="both"/>
      </w:pPr>
      <w:r>
        <w:rPr>
          <w:rFonts w:ascii="Arial" w:cs="Arial" w:eastAsia="Arial" w:hAnsi="Arial"/>
          <w:sz w:val="24"/>
          <w:szCs w:val="24"/>
        </w:rPr>
        <w:t xml:space="preserve">4. Фонд, члены Правления Фонда и сотрудники Фонда не вправе вмешиваться в политические события, происходящие в любом из государств Сторон, принимать решения, связанные с прямым или косвенным финансированием политических партий, организаций и лиц, участвующих в политической деятельности, напрямую или косвенно.</w:t>
      </w:r>
    </w:p>
    <w:p>
      <w:pPr>
        <w:spacing w:after="60"/>
        <w:ind w:firstLine="567"/>
        <w:jc w:val="both"/>
      </w:pPr>
      <w:r>
        <w:rPr>
          <w:rFonts w:ascii="Arial" w:cs="Arial" w:eastAsia="Arial" w:hAnsi="Arial"/>
          <w:sz w:val="24"/>
          <w:szCs w:val="24"/>
        </w:rPr>
        <w:t xml:space="preserve">При принятии решений органы Фонда должны руководствоваться исключительно соображениями, направленными на достижение целей настоящего Устава.</w:t>
      </w:r>
    </w:p>
    <w:p>
      <w:pPr>
        <w:spacing w:after="60" w:before="200"/>
        <w:ind w:firstLine="567"/>
        <w:jc w:val="left"/>
      </w:pPr>
      <w:r>
        <w:rPr>
          <w:rFonts w:ascii="Arial" w:cs="Arial" w:eastAsia="Arial" w:hAnsi="Arial"/>
          <w:b/>
          <w:bCs/>
          <w:sz w:val="24"/>
          <w:szCs w:val="24"/>
        </w:rPr>
        <w:t xml:space="preserve">Статья 14. Принципы деятельности Фонда</w:t>
      </w:r>
    </w:p>
    <w:p>
      <w:pPr>
        <w:spacing w:after="60"/>
        <w:ind w:firstLine="567"/>
        <w:jc w:val="both"/>
      </w:pPr>
      <w:r>
        <w:rPr>
          <w:rFonts w:ascii="Arial" w:cs="Arial" w:eastAsia="Arial" w:hAnsi="Arial"/>
          <w:sz w:val="24"/>
          <w:szCs w:val="24"/>
        </w:rPr>
        <w:t xml:space="preserve">Операции Фонда проводятся в соответствии со следующими принципами:</w:t>
      </w:r>
    </w:p>
    <w:p>
      <w:pPr>
        <w:spacing w:after="60"/>
        <w:ind w:firstLine="567"/>
        <w:jc w:val="both"/>
      </w:pPr>
      <w:r>
        <w:rPr>
          <w:rFonts w:ascii="Arial" w:cs="Arial" w:eastAsia="Arial" w:hAnsi="Arial"/>
          <w:sz w:val="24"/>
          <w:szCs w:val="24"/>
        </w:rPr>
        <w:t xml:space="preserve">1) Фонд осуществляет финансирование проектов на условиях срочности, возвратности и платности;</w:t>
      </w:r>
    </w:p>
    <w:p>
      <w:pPr>
        <w:spacing w:after="60"/>
        <w:ind w:firstLine="567"/>
        <w:jc w:val="both"/>
      </w:pPr>
      <w:r>
        <w:rPr>
          <w:rFonts w:ascii="Arial" w:cs="Arial" w:eastAsia="Arial" w:hAnsi="Arial"/>
          <w:sz w:val="24"/>
          <w:szCs w:val="24"/>
        </w:rPr>
        <w:t xml:space="preserve">2) Фонд не привлекает каких-либо взносов и не санкционирует получение какого-либо содействия, которые могут каким бы то ни было образом нанести ущерб его целям и задачам, ограничить их, привести к отклонению от них или иным образом изменить их;</w:t>
      </w:r>
    </w:p>
    <w:p>
      <w:pPr>
        <w:spacing w:after="60"/>
        <w:ind w:firstLine="567"/>
        <w:jc w:val="both"/>
      </w:pPr>
      <w:r>
        <w:rPr>
          <w:rFonts w:ascii="Arial" w:cs="Arial" w:eastAsia="Arial" w:hAnsi="Arial"/>
          <w:sz w:val="24"/>
          <w:szCs w:val="24"/>
        </w:rPr>
        <w:t xml:space="preserve">3) Фонд не финансирует никакие мероприятия на территории государств Сторон, если одна из Сторон возражает против такого финансирования;</w:t>
      </w:r>
    </w:p>
    <w:p>
      <w:pPr>
        <w:spacing w:after="60"/>
        <w:ind w:firstLine="567"/>
        <w:jc w:val="both"/>
      </w:pPr>
      <w:r>
        <w:rPr>
          <w:rFonts w:ascii="Arial" w:cs="Arial" w:eastAsia="Arial" w:hAnsi="Arial"/>
          <w:sz w:val="24"/>
          <w:szCs w:val="24"/>
        </w:rPr>
        <w:t xml:space="preserve">4) кредиты, инвестиции или иное финансирование, осуществляемое Фондом, используются для приобретения товаров и услуг в государствах Сторон, произведенных в государствах Сторон, за исключением случаев, когда Совет Фонда или Правление Фонда разрешит закупку в государстве, не являющемся государством Стороны, товаров и услуг, произведенных в государстве, не являющемся государством Стороны, делающих такую закупку экономически целесообразной, а инвестиции эффективными;</w:t>
      </w:r>
    </w:p>
    <w:p>
      <w:pPr>
        <w:spacing w:after="60"/>
        <w:ind w:firstLine="567"/>
        <w:jc w:val="both"/>
      </w:pPr>
      <w:r>
        <w:rPr>
          <w:rFonts w:ascii="Arial" w:cs="Arial" w:eastAsia="Arial" w:hAnsi="Arial"/>
          <w:sz w:val="24"/>
          <w:szCs w:val="24"/>
        </w:rPr>
        <w:t xml:space="preserve">5) Фонд принимает необходимые меры, чтобы любой кредит, предоставленный Фондом, или займ, в котором Фонд принял участие, либо участие в капитале использовались исключительно в целях, на которые этот кредит или участие в капитале были предоставлены, должным образом учитывая при этом соображения экономии и эффективности.</w:t>
      </w:r>
    </w:p>
    <w:p>
      <w:pPr>
        <w:spacing w:after="60" w:before="200"/>
        <w:ind w:firstLine="567"/>
        <w:jc w:val="left"/>
      </w:pPr>
      <w:r>
        <w:rPr>
          <w:rFonts w:ascii="Arial" w:cs="Arial" w:eastAsia="Arial" w:hAnsi="Arial"/>
          <w:b/>
          <w:bCs/>
          <w:sz w:val="24"/>
          <w:szCs w:val="24"/>
        </w:rPr>
        <w:t xml:space="preserve">Статья 15. Финансовый год, финансовая и иная отчетность Фонда</w:t>
      </w:r>
    </w:p>
    <w:p>
      <w:pPr>
        <w:spacing w:after="60"/>
        <w:ind w:firstLine="567"/>
        <w:jc w:val="both"/>
      </w:pPr>
      <w:r>
        <w:rPr>
          <w:rFonts w:ascii="Arial" w:cs="Arial" w:eastAsia="Arial" w:hAnsi="Arial"/>
          <w:sz w:val="24"/>
          <w:szCs w:val="24"/>
        </w:rPr>
        <w:t xml:space="preserve">Финансовый год Фонда начинается 1 января и заканчивается 31 декабря.</w:t>
      </w:r>
    </w:p>
    <w:p>
      <w:pPr>
        <w:spacing w:after="60"/>
        <w:ind w:firstLine="567"/>
        <w:jc w:val="both"/>
      </w:pPr>
      <w:r>
        <w:rPr>
          <w:rFonts w:ascii="Arial" w:cs="Arial" w:eastAsia="Arial" w:hAnsi="Arial"/>
          <w:sz w:val="24"/>
          <w:szCs w:val="24"/>
        </w:rPr>
        <w:t xml:space="preserve">Фонд ведет бухгалтерский учет и подготавливает финансовую отчетность в соответствии с Международными стандартами финансовой отчетности (МСФО). Фонд также имеет право вести бухгалтерский учет и составлять финансовую отчетность в долларах США. Статистическая и налоговая отчетность представляются согласно законодательству Кыргызской Республики в части, не противоречащей настоящему Уставу.</w:t>
      </w:r>
    </w:p>
    <w:p>
      <w:pPr>
        <w:spacing w:after="60" w:before="200"/>
        <w:ind w:firstLine="567"/>
        <w:jc w:val="left"/>
      </w:pPr>
      <w:r>
        <w:rPr>
          <w:rFonts w:ascii="Arial" w:cs="Arial" w:eastAsia="Arial" w:hAnsi="Arial"/>
          <w:b/>
          <w:bCs/>
          <w:sz w:val="24"/>
          <w:szCs w:val="24"/>
        </w:rPr>
        <w:t xml:space="preserve">Статья 16. Аудит Фонда и публикация отчетов</w:t>
      </w:r>
    </w:p>
    <w:p>
      <w:pPr>
        <w:spacing w:after="60"/>
        <w:ind w:firstLine="567"/>
        <w:jc w:val="both"/>
      </w:pPr>
      <w:r>
        <w:rPr>
          <w:rFonts w:ascii="Arial" w:cs="Arial" w:eastAsia="Arial" w:hAnsi="Arial"/>
          <w:sz w:val="24"/>
          <w:szCs w:val="24"/>
        </w:rPr>
        <w:t xml:space="preserve">1. Для осуществления контроля за финансово-хозяйственной деятельностью Фонда в его структуре создается служба внутреннего аудита, персональный состав которой утверждается Советом Фонда сроком на один год (с возможностью его продления). Служба внутреннего аудита подотчетна Совету Фонда.</w:t>
      </w:r>
    </w:p>
    <w:p>
      <w:pPr>
        <w:spacing w:after="60"/>
        <w:ind w:firstLine="567"/>
        <w:jc w:val="both"/>
      </w:pPr>
      <w:r>
        <w:rPr>
          <w:rFonts w:ascii="Arial" w:cs="Arial" w:eastAsia="Arial" w:hAnsi="Arial"/>
          <w:sz w:val="24"/>
          <w:szCs w:val="24"/>
        </w:rPr>
        <w:t xml:space="preserve">2. Для проверки и подтверждения достоверности годовой финансовой отчетности Фонда ежегодно проводится независимый внешний аудит Фонда.</w:t>
      </w:r>
    </w:p>
    <w:p>
      <w:pPr>
        <w:spacing w:after="60"/>
        <w:ind w:firstLine="567"/>
        <w:jc w:val="both"/>
      </w:pPr>
      <w:r>
        <w:rPr>
          <w:rFonts w:ascii="Arial" w:cs="Arial" w:eastAsia="Arial" w:hAnsi="Arial"/>
          <w:sz w:val="24"/>
          <w:szCs w:val="24"/>
        </w:rPr>
        <w:t xml:space="preserve">Порядок отбора независимой международной профессиональной аудиторской организации, имеющей лицензию на проведение аудита и не связанной имущественными интересами с Фондом или его учредителями, определяется Советом Фонда.</w:t>
      </w:r>
    </w:p>
    <w:p>
      <w:pPr>
        <w:spacing w:after="60"/>
        <w:ind w:firstLine="567"/>
        <w:jc w:val="both"/>
      </w:pPr>
      <w:r>
        <w:rPr>
          <w:rFonts w:ascii="Arial" w:cs="Arial" w:eastAsia="Arial" w:hAnsi="Arial"/>
          <w:sz w:val="24"/>
          <w:szCs w:val="24"/>
        </w:rPr>
        <w:t xml:space="preserve">Совет Фонда ежегодно утверждает независимую международную профессиональную аудиторскую организацию, признанную лучшей по результатам отбора, и предоставляет право на заключение контракта с ней Председателю Правления Фонда.</w:t>
      </w:r>
    </w:p>
    <w:p>
      <w:pPr>
        <w:spacing w:after="60"/>
        <w:ind w:firstLine="567"/>
        <w:jc w:val="both"/>
      </w:pPr>
      <w:r>
        <w:rPr>
          <w:rFonts w:ascii="Arial" w:cs="Arial" w:eastAsia="Arial" w:hAnsi="Arial"/>
          <w:sz w:val="24"/>
          <w:szCs w:val="24"/>
        </w:rPr>
        <w:t xml:space="preserve">3. Фонд рассылает Сторонам годовой отчет и аудиторское заключение на него не позднее первого квартала года, следующего за отчетным периодом.</w:t>
      </w:r>
    </w:p>
    <w:p>
      <w:pPr>
        <w:spacing w:after="60"/>
        <w:ind w:firstLine="567"/>
        <w:jc w:val="both"/>
      </w:pPr>
      <w:r>
        <w:rPr>
          <w:rFonts w:ascii="Arial" w:cs="Arial" w:eastAsia="Arial" w:hAnsi="Arial"/>
          <w:sz w:val="24"/>
          <w:szCs w:val="24"/>
        </w:rPr>
        <w:t xml:space="preserve">Фонд публикует свои финансовые отчеты и любые иные отчеты, публикация которых представляется ему целесообразной для достижения своих целей и выполнения своих функций.</w:t>
      </w:r>
    </w:p>
    <w:p>
      <w:pPr>
        <w:spacing w:after="200" w:before="200"/>
        <w:jc w:val="center"/>
      </w:pPr>
      <w:r>
        <w:rPr>
          <w:rFonts w:ascii="Arial" w:cs="Arial" w:eastAsia="Arial" w:hAnsi="Arial"/>
          <w:b/>
          <w:bCs/>
          <w:sz w:val="32"/>
          <w:szCs w:val="32"/>
        </w:rPr>
        <w:t xml:space="preserve">Раздел V. Иммунитеты, привилегии и льготы Фонда</w:t>
      </w:r>
    </w:p>
    <w:p>
      <w:pPr>
        <w:spacing w:after="60" w:before="200"/>
        <w:ind w:firstLine="567"/>
        <w:jc w:val="left"/>
      </w:pPr>
      <w:r>
        <w:rPr>
          <w:rFonts w:ascii="Arial" w:cs="Arial" w:eastAsia="Arial" w:hAnsi="Arial"/>
          <w:b/>
          <w:bCs/>
          <w:sz w:val="24"/>
          <w:szCs w:val="24"/>
        </w:rPr>
        <w:t xml:space="preserve">Статья 17. Иммунитеты и привилегии Фонда</w:t>
      </w:r>
    </w:p>
    <w:p>
      <w:pPr>
        <w:spacing w:after="60"/>
        <w:ind w:firstLine="567"/>
        <w:jc w:val="both"/>
      </w:pPr>
      <w:r>
        <w:rPr>
          <w:rFonts w:ascii="Arial" w:cs="Arial" w:eastAsia="Arial" w:hAnsi="Arial"/>
          <w:sz w:val="24"/>
          <w:szCs w:val="24"/>
        </w:rPr>
        <w:t xml:space="preserve">1. Для достижения своих целей и выполнения своих функций Фонд наделяется на территории государств Сторон иммунитетами, привилегиями и льготами, предусмотренными настоящим разделом и зафиксированными в заключенных между Фондом и Сторонами соглашениях.</w:t>
      </w:r>
    </w:p>
    <w:p>
      <w:pPr>
        <w:spacing w:after="60"/>
        <w:ind w:firstLine="567"/>
        <w:jc w:val="both"/>
      </w:pPr>
      <w:r>
        <w:rPr>
          <w:rFonts w:ascii="Arial" w:cs="Arial" w:eastAsia="Arial" w:hAnsi="Arial"/>
          <w:sz w:val="24"/>
          <w:szCs w:val="24"/>
        </w:rPr>
        <w:t xml:space="preserve">2. Независимо от положений пункта 1 настоящей статьи никакие действия и иски не предпринимаются против Фонда со стороны любой из Сторон, в том числе и любым лицом, органом и/или учреждением государства Стороны, действующих или предъявляющих требования от имени такой Стороны. Стороны могут использовать специальные процедуры для урегулирования противоречий, предусмотренные настоящим Уставом, положениями и регламентами Фонда, а также соглашениями, заключенными Фондом со Сторонами и международными организациями.</w:t>
      </w:r>
    </w:p>
    <w:p>
      <w:pPr>
        <w:spacing w:after="60"/>
        <w:ind w:firstLine="567"/>
        <w:jc w:val="both"/>
      </w:pPr>
      <w:r>
        <w:rPr>
          <w:rFonts w:ascii="Arial" w:cs="Arial" w:eastAsia="Arial" w:hAnsi="Arial"/>
          <w:sz w:val="24"/>
          <w:szCs w:val="24"/>
        </w:rPr>
        <w:t xml:space="preserve">3. Имущество и активы Фонда, находящиеся на территории государств Сторон, обладают защитой от обыска, реквизиции, ареста, конфискации, экспроприации или любой иной формы изъятия либо отчуждения, за исключением случаев, предусмотренных национальным законодательством Сторон, а также связанных с реализацией положений статьи 9 Соглашения.</w:t>
      </w:r>
    </w:p>
    <w:p>
      <w:pPr>
        <w:spacing w:after="60"/>
        <w:ind w:firstLine="567"/>
        <w:jc w:val="both"/>
      </w:pPr>
      <w:r>
        <w:rPr>
          <w:rFonts w:ascii="Arial" w:cs="Arial" w:eastAsia="Arial" w:hAnsi="Arial"/>
          <w:sz w:val="24"/>
          <w:szCs w:val="24"/>
        </w:rPr>
        <w:t xml:space="preserve">4. В той степени, в какой это необходимо для достижения целей и выполнения функций Фонда, и с учетом положений настоящего Устава все имущество и активы Фонда свободны от каких бы то ни было ограничений, предписаний и мораториев.</w:t>
      </w:r>
    </w:p>
    <w:p>
      <w:pPr>
        <w:spacing w:after="60"/>
        <w:ind w:firstLine="567"/>
        <w:jc w:val="both"/>
      </w:pPr>
      <w:r>
        <w:rPr>
          <w:rFonts w:ascii="Arial" w:cs="Arial" w:eastAsia="Arial" w:hAnsi="Arial"/>
          <w:sz w:val="24"/>
          <w:szCs w:val="24"/>
        </w:rPr>
        <w:t xml:space="preserve">5. Архивы, имущество, а также любая информация, которые принадлежат Фонду, либо владельцем которых он является, неприкосновенны на территории государств Сторон.</w:t>
      </w:r>
    </w:p>
    <w:p>
      <w:pPr>
        <w:spacing w:after="60"/>
        <w:ind w:firstLine="567"/>
        <w:jc w:val="both"/>
      </w:pPr>
      <w:r>
        <w:rPr>
          <w:rFonts w:ascii="Arial" w:cs="Arial" w:eastAsia="Arial" w:hAnsi="Arial"/>
          <w:sz w:val="24"/>
          <w:szCs w:val="24"/>
        </w:rPr>
        <w:t xml:space="preserve">6. Положения настоящей статьи не распространяются на действия и иски субъектов - получателей средств Фонда.</w:t>
      </w:r>
    </w:p>
    <w:p>
      <w:pPr>
        <w:spacing w:after="60" w:before="200"/>
        <w:ind w:firstLine="567"/>
        <w:jc w:val="left"/>
      </w:pPr>
      <w:r>
        <w:rPr>
          <w:rFonts w:ascii="Arial" w:cs="Arial" w:eastAsia="Arial" w:hAnsi="Arial"/>
          <w:b/>
          <w:bCs/>
          <w:sz w:val="24"/>
          <w:szCs w:val="24"/>
        </w:rPr>
        <w:t xml:space="preserve">Статья 18. Отказ от иммунитетов и привилегий</w:t>
      </w:r>
    </w:p>
    <w:p>
      <w:pPr>
        <w:spacing w:after="60"/>
        <w:ind w:firstLine="567"/>
        <w:jc w:val="both"/>
      </w:pPr>
      <w:r>
        <w:rPr>
          <w:rFonts w:ascii="Arial" w:cs="Arial" w:eastAsia="Arial" w:hAnsi="Arial"/>
          <w:sz w:val="24"/>
          <w:szCs w:val="24"/>
        </w:rPr>
        <w:t xml:space="preserve">Совет Фонда может отказаться от любого иммунитета, привилегии или льготы, которые предусмотрены настоящим Уставом, в той степени и на таких условиях, которые, по его мнению, могут отвечать интересам Фонда.</w:t>
      </w:r>
    </w:p>
    <w:p>
      <w:pPr>
        <w:spacing w:after="200" w:before="200"/>
        <w:jc w:val="center"/>
      </w:pPr>
      <w:r>
        <w:rPr>
          <w:rFonts w:ascii="Arial" w:cs="Arial" w:eastAsia="Arial" w:hAnsi="Arial"/>
          <w:b/>
          <w:bCs/>
          <w:sz w:val="32"/>
          <w:szCs w:val="32"/>
        </w:rPr>
        <w:t xml:space="preserve">Раздел VI. Заключительные положения</w:t>
      </w:r>
    </w:p>
    <w:p>
      <w:pPr>
        <w:spacing w:after="60" w:before="200"/>
        <w:ind w:firstLine="567"/>
        <w:jc w:val="left"/>
      </w:pPr>
      <w:r>
        <w:rPr>
          <w:rFonts w:ascii="Arial" w:cs="Arial" w:eastAsia="Arial" w:hAnsi="Arial"/>
          <w:b/>
          <w:bCs/>
          <w:sz w:val="24"/>
          <w:szCs w:val="24"/>
        </w:rPr>
        <w:t xml:space="preserve">Статья 19. Порядок временного приостановления деятельности Фонда</w:t>
      </w:r>
    </w:p>
    <w:p>
      <w:pPr>
        <w:spacing w:after="60"/>
        <w:ind w:firstLine="567"/>
        <w:jc w:val="both"/>
      </w:pPr>
      <w:r>
        <w:rPr>
          <w:rFonts w:ascii="Arial" w:cs="Arial" w:eastAsia="Arial" w:hAnsi="Arial"/>
          <w:sz w:val="24"/>
          <w:szCs w:val="24"/>
        </w:rPr>
        <w:t xml:space="preserve">1. В чрезвычайной ситуации Совет Фонда может принять решение об инициировании приостановления деятельности Фонда. Решение о приостановлении деятельности Фонда принимается Сторонами по представлению Совета Фонда.</w:t>
      </w:r>
    </w:p>
    <w:p>
      <w:pPr>
        <w:spacing w:after="60"/>
        <w:ind w:firstLine="567"/>
        <w:jc w:val="both"/>
      </w:pPr>
      <w:r>
        <w:rPr>
          <w:rFonts w:ascii="Arial" w:cs="Arial" w:eastAsia="Arial" w:hAnsi="Arial"/>
          <w:sz w:val="24"/>
          <w:szCs w:val="24"/>
        </w:rPr>
        <w:t xml:space="preserve">2. В случае принятия решения об инициировании приостановления деятельности Фонда, приостанавливается заключение новых соглашений о предоставлении средств Фонда и совершение сделок со средствами Фонда.</w:t>
      </w:r>
    </w:p>
    <w:p>
      <w:pPr>
        <w:spacing w:after="60" w:before="200"/>
        <w:ind w:firstLine="567"/>
        <w:jc w:val="left"/>
      </w:pPr>
      <w:r>
        <w:rPr>
          <w:rFonts w:ascii="Arial" w:cs="Arial" w:eastAsia="Arial" w:hAnsi="Arial"/>
          <w:b/>
          <w:bCs/>
          <w:sz w:val="24"/>
          <w:szCs w:val="24"/>
        </w:rPr>
        <w:t xml:space="preserve">Статья 20. Порядок прекращения деятельности Фонда</w:t>
      </w:r>
    </w:p>
    <w:p>
      <w:pPr>
        <w:spacing w:after="60"/>
        <w:ind w:firstLine="567"/>
        <w:jc w:val="both"/>
      </w:pPr>
      <w:r>
        <w:rPr>
          <w:rFonts w:ascii="Arial" w:cs="Arial" w:eastAsia="Arial" w:hAnsi="Arial"/>
          <w:sz w:val="24"/>
          <w:szCs w:val="24"/>
        </w:rPr>
        <w:t xml:space="preserve">1. Решение об инициировании прекращения деятельности Фонда принимается Советом Фонда. Решение о прекращении деятельности Фонда принимается Сторонами по представлению Совета Фонда.</w:t>
      </w:r>
    </w:p>
    <w:p>
      <w:pPr>
        <w:spacing w:after="60"/>
        <w:ind w:firstLine="567"/>
        <w:jc w:val="both"/>
      </w:pPr>
      <w:r>
        <w:rPr>
          <w:rFonts w:ascii="Arial" w:cs="Arial" w:eastAsia="Arial" w:hAnsi="Arial"/>
          <w:sz w:val="24"/>
          <w:szCs w:val="24"/>
        </w:rPr>
        <w:t xml:space="preserve">2. При принятии решения об инициировании прекращения деятельности Фонда все операции со средствами Фонда немедленно прекращаются, за исключением деятельности по защите и сохранению средств Фонда, аккумулированию платежей по действующим соглашениям о предоставлении средств Фонда и урегулированию обязательств, подлежащих оплате за счет средств Фонда, возникших до даты принятия Советом Фонда соответствующего решения.</w:t>
      </w:r>
    </w:p>
    <w:p>
      <w:pPr>
        <w:spacing w:after="60"/>
        <w:ind w:firstLine="567"/>
        <w:jc w:val="both"/>
      </w:pPr>
      <w:r>
        <w:rPr>
          <w:rFonts w:ascii="Arial" w:cs="Arial" w:eastAsia="Arial" w:hAnsi="Arial"/>
          <w:sz w:val="24"/>
          <w:szCs w:val="24"/>
        </w:rPr>
        <w:t xml:space="preserve">3. При принятии решения о прекращении деятельности Фонда, распределение неиспользованных средств Фонда между Сторонами осуществляется в соответствии с решением Сторон по представлению Совета Фонда.</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c5bdr92gnqnyndcutmd">
      <w:r>
        <w:rPr>
          <w:rFonts w:ascii="Arial" w:cs="Arial" w:eastAsia="Arial" w:hAnsi="Arial"/>
          <w:color w:val="132D3F"/>
          <w:sz w:val="16"/>
          <w:szCs w:val="16"/>
          <w:u w:val="single"/>
        </w:rPr>
        <w:t xml:space="preserve">dalil.kg/document/218483</w:t>
      </w:r>
    </w:hyperlink>
  </w:p>
  <w:p>
    <w:pPr>
      <w:spacing w:after="0" w:before="40"/>
      <w:jc w:val="center"/>
    </w:pPr>
    <w:hyperlink w:history="1" r:id="rIdvuglmxjbx_nxqgc546f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h5i0yrorl52lqhwvt4w_" Type="http://schemas.openxmlformats.org/officeDocument/2006/relationships/hyperlink" Target="https://dalil.kg/document/218483#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c5bdr92gnqnyndcutmd" Type="http://schemas.openxmlformats.org/officeDocument/2006/relationships/hyperlink" Target="https://dalil.kg/document/218483" TargetMode="External"/><Relationship Id="rIdvuglmxjbx_nxqgc546f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2026-09-29T15:23:31.700Z</dcterms:created>
  <dcterms:modified xsi:type="dcterms:W3CDTF">2026-09-29T15:23:31.700Z</dcterms:modified>
</cp:coreProperties>
</file>

<file path=docProps/custom.xml><?xml version="1.0" encoding="utf-8"?>
<Properties xmlns="http://schemas.openxmlformats.org/officeDocument/2006/custom-properties" xmlns:vt="http://schemas.openxmlformats.org/officeDocument/2006/docPropsVTypes"/>
</file>