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Отчет Правительства Кыргызской Республики по обзору торговой политики за 2013-2019 годы, подготовленный в рамках выполнения обязательств Кыргызской Республики перед Всемирной торговой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представить указанный Отчет в Секретариат Всемирной торговой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
 распоряжением Правительства Кыргызской Республики
 от 5 апреля 2021 года № 85-р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по обзору торговой политики за 2013-2019 годы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страной, не имеющей выхода к морю, для которой торговля и быстрое свободное перемещение товаров жизненно важны для торговых отношений с другими странами ВТО, а также для экономической стабильности и процветания. Будучи географически расположенной в середине континента и не имея выхода к морю, Кыргызская Республика не имеет иного выбора, кроме как полагаться на сухопутные торговые пути без каких-либо препятствий и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более чем 20-летний опыт членства во Всемирной торговой организации. За этот период Кыргызской Республикой дважды проведен обзор торговой политики в рамках ВТО в 2006 и 2013 годах. Данный Отчет Правительства Кыргызской Республики по обзору торговой политики является третьим. Отчет включает информацию об экономическом развитии, достижениях в области торговой политики за 2013-2019 годы, будущих направлениях экономического развития и приоритетах торговой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период произошли кардинальные изменения, как в географическом распределении и структуре торговли, так и в самом внешнеторговом режиме. Проведение соответствующей либеральной торговой политики способствовало развитию сектора экономики как сферы услуг, в частности, открытость рынка и либеральный режим законодательства обусловили развитие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основные направления торговой политики кыргызской экономики были связаны с дальнейшей интеграцией в многостороннюю торговую систему с либерализацией торгового режима, как в контексте обязательств перед ВТО, так и в контексте процессов региональной экономической интеграции.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 основное направление торговой политики Кыргызской Республики связано с процессами региональной экономической интеграции в рамках Евразийского экономического союза (ЕАЭС). Вследствие чего, для гармонизации национального законодательства с правом ЕАЭС принят ряд новых нормативных правовых документов и внесены изменения и дополнения в действующие.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Участвуя в региональных интеграционных процессах, Кыргызская Республика демонстрирует свою приверженность сохранению и укреплению незаменимой роли ВТО в качестве основной площадки для переговоров, многосторонней либерализации торговли, а также разработки и обеспечения соблюдения правил многосторонней торговой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активно использует различные формы вхождения на мировой рынок, в особенности через развитие внешней торговли в условиях интеграционных процессов. В этой связи, совместно с партнерами по интеграции, Кыргызская Республика проводит активную работу по созданию зон свободной торговли между ЕАЭС и третьими странами в целях развития товарной и географической диверсификации кыргызского экспорта.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Макроэкономическая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Социально-экономическое развитие Кыргызской Республики за 2013-2019 годы происходило в условиях резкого снижения мировой цены на нефть, кризиса на валютном рынке за счет укрепления курса доллара США по отношению к другим валютам, а также других внешних факторов, на фоне которых наблюдалась тенденция к неравномерному экономическому росту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политика Кыргызской Республики развивалась согласно Национальной стратегии устойчивого развития Кыргызской Республики на период 2013-2017 годы(1), Национальной стратегии развития Кыргызской Республики на 2018-2040 годы(2) и Программе по переходу Кыргызской Республики к устойчивому развитию на 2013-2017 годы(3), которые были направлены на обеспечение макроэкономической устойчивости; создание условий для роста деловой активности и инвестиционной привлекательности основных секторов экономики; реализацию внешнеторгового потенциала; развитие внешнеторгового сотрудничества; ресурсосбережение и повышение энергоэффективности; региональное развитие и цифровизацию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было сосредоточено на развитии горной промышленности, энергетики, туризма, сельского хозяйства, транспорта, финансового сектора, а также сферы бизнеса, основанного на новых и экологоориентированных технологиях.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наблюдались незначительные колебания темпов экономического роста, которые имели положительные значения. В 2013 году ВВП вырос на 10,9% (после резкого снижения в 2012 году из-за техногенной аварии, на крупнейшем золотодобывающем предприятии "Кумтор"), в 2014 году - на 4,0%, в 2015 году - на 3,9%, в 2016 году - на 4,3%, в 2017 году - на 4,7%, в 2018 году - на 3,8%, в 2019 году - на 4,6%(4).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ВВП в 2019 году по сравнению с 2013 годом вырос на 66,1% (355,3 млрд. сомов) и по итогам 2019 года составил 590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секторами экономики, формирующими ВВП в 2013-2019 годах, являлись сфера услуг, промышленность и сельское хозяйство, которые обеспечивают экономический рост в стране. Их удельный вес в структуре производства ВВП страны в 2019 году составил 76,5%, сократившись на 2,7% по сравнению с 2013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уязвимым к воздействию рисков, включая климатические, является аграрный сектор, удельный вес которого в структуре ВВП сократился за этот период на 2,9% (с 14,6% в 2013 году до 11,7% в 2019 году). Удельный вес промышленного сектора снизился с 18,6% в 2013 году до 17,9% в 2019 году, а сфера услуг выросла с 46,6% в 2013 году до 46,9% в 2019 году. Данный сектор экономики оказал воздействие на поддержание экономического роста с соответствующим вкладом в реальный темп роста ВВП, ухудшение условий торговли с начала вхождения в ЕАЭС в совокупности с другими факторами вызвали замедление динамики роста в этой сфере. Заметно расширился сектор строительства с 6,3% в 2013 году до 8,3% в 2019 году, в основном за счет ускоренных темпов жилищного строительства и строительства объектов энергетики и транспортной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произошло увеличение расходов домохозяйств на конечное потребление, которое было поддержано ростом потребительского кредитования и заработной платы, и в основном положительный вклад в темпы роста денежных доходов населения внесли объемы денежных переводов трудовых мигрантов (достигающие в отдельные годы свыше 30% ВВП страны), вследствие чего уровень бедности сократился с 37,0% в 2013 году до 20,1%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макроэкономической политики ежегодно уточняются и конкретизируются с учетом состояния экономики и отражаются в совместных заявлениях Правительства и Национального банка Кыргызской Республики, вопросы координации макроэкономической политики рассматриваются Координационным советом по макроэкономической и инвестиционной политике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Денежно-кредитная и фискальная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в 2013-2019 годы привела к следующим результатам. Отмечается снижение средневзвешенной процентной ставки, которая в 2019 году в национальной валюте составила 17,5 процента, в иностранной валюте - 9,7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всего отчетного периода динамика инфляции была в основном умеренно низкой. Исключение составил 2014 год, когда среднегодовой ИПЦ составил 107,5 процента (снижение производства в сельском хозяйстве страны, рост импортных цен на зерновые и ГСМ, рост курсов доллара США). В остальные годы этот показатель находился в диапазоне от 100,4 процента (2016 год) до 106,6 процента (2013 год); в 2019 году ИПЦ составил 101,1%.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года, по оценкам экспертов, значительное влияние на уровень инфляции оказывают немонетарные факторы, удельный вес по вкладу которых оценивается свыше 70% относительно монетарных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динамика уровня инфляции в Кыргызской Республике за период 2013-2019 гг. показывает высокую чувствительность потребительского рынка к мировым ценам на продовольствие и энергоносители. Наиболее чувствительными рынками в стране по реагированию на рост потребительских цен являются рынки хлебопродуктов 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2013 по 2019 годы денежно-кредитная политика Национального банка Кыргызской Республики была направлена на обеспечение ценовой стабильности в стране. Благодаря проводимой политике удалось удержать инфляцию в умеренных пределах. В 2013-2019 гг. среднее значение показателя годовой инфляции удерживалось около 3,9 процента. Усилия Национального банка были сосредоточены на совершенствовании трансмиссионного механизма денежно-кредитной политики через повышение эффективности и гибкости инструментов монетарной политики. В целом денежно-кредитные условия, после некоторого ужесточения в 2014-2015 годы, с 2016 года имели тенденцию к смягчению. Существенно была снижена учетная ставка Национального банка. Если на начало 2016 года учетная ставка составляла 10,0 процента, то в последующем она постепенно понижалась и на начало 2018 года находилась на уровне 5,0 процента. С тех пор она практически держалась на этом уровне и была немного скорректирована до 4,25 процента в 2019 году. Это было обусловлено необходимостью поддержания мер по стимулированию экономического роста в стране и постепенному снижению рыночных ставок по кредитам для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все регулирование в бюджетной сфере было объединено в Бюджетный </w:t>
      </w:r>
      <w:hyperlink w:history="1" r:id="rIdg5ovge9xcvwscyynpdl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Республики(5), который был введен в действие с 1 января 2017 года. Бюджетная система включает следующие бюджеты: республиканский бюджет; бюджет Социального фонда; бюджет Фонда обязательного медицинского страхования;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установлены общегосударственные и местные налоги. Определены специальные (упрощенные) налоговые режимы.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Самая большая налоговая нагрузка приходится на промышленность - 18%, в то время как в сельском хозяйстве она составляет всего 1,2%. Это связано с тем, что данный сектор экономики облагается только налогами на землю и имущество. Сектор услуг занимает основную долю в структуре ВВП страны, поступления налогов от данного сектора также составляют существенную долю налоговых поступлений - 12,2%.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применяются налоговые льготы, которые предоставляются лизинговым компаниям, банковскому сектору, строительному сектору, пищевой и перерабатывающей промышленности, экспортерам, сектору по импорту зерна и муки, переработке сельскохозяйственной продукции, сельскохозяйственным товарно-сервисным кооперативам, частным медицинским учреждениям кардиохирургического направления и дошкольным образовательным организациям, благотворительным организациям, обществам инвалидов, учреждениям уголовно-исполнительной системы, кредитным союзам(6).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Концептуальные основы фискальной политики формируются в рамках Концепции фискальной политики Кыргызской Республики на 2015-2020 годы(7), основные направления которой: улучшение инвестиционного климата; обеспечение полноты сбора налогов; модернизация налоговой и таможенной служб; совершенствование и автоматизация системы налоговой отчетности, сокращение количества отчетов и упорядочение периодичности их представления; выявление и минимизация факторов, приводящих к возникновению системной коррупции, вскрытие ее подлинных социально-экономических корней, пропаганда законопослушного образа жизни, реализация антикоррупционной политики государства в фискальной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Бюджетная политика и вопросы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2013-2019 годов доходы консолидированного бюджета Кыргызской Республики (включая бюджет Социального фонда и Фонда обязательного медицинского страхования) увеличились почти на 50%, при этом дефицит консолидированного бюджета в среднем за период составил 1,7% ВВП, а в 2014 и 2018 годах составлял менее 1% ВВП. По предварительным итогам 2019 года, дефицит консолидированного бюджета составил 0,1% ВВП. Увеличение отчислений в бюджет с валового дохода "Кумтор", ежегодное повышение ставок на алкоголь и табачную продукцию в рамках гармонизации ставок акцизов в ЕАЭС способствовали росту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долг растет, в 2019 году превысил 3,8 млрд. долларов или составил 43,3 процента ВВП, в 2013 году был равен 3,2 млрд. долларов США. Вместе с тем, сильная зависимость государства от внешней помощи, за счет которой страна формирует более 25% доходов бюджета, а также рост долгового бремени увеличивают риски в сфере обеспечения финансовой устойчивости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государственных расходов Кыргызстана в период 2013-2019 годов была направлена на полное и своевременное финансирование всех социальных гарантий государства и создание благоприятных условий для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 Кыргызской Республики принята Стратегия развития управления государственными финансами в Кыргызской Республике на 2017-2025 годы(8).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является первым долгосрочным стратегическим документом, определяющим дальнейшие направления и приоритеты реформы управления государственными финансами в Кыргызской Республике на десять лет, с учетом рекомендаций лучшей мировой практики и уже имеющихся результатов реформирования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реализация Стратегии осуществляется недостаточными темпами. Замедлилось внедрение программного бюджетирования. Программная классификация требует совершенствования. Министерства и ведомства отмечают сложность перехода на новые принципы бюджетирования и нуждаются в тренингах и семинарах по программному бюджетированию.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не решается проблема государственных бюджетных субсидий в ряде секторов: нерыночные ценовые субсидии на электроэнергию и централизованное теплоснабжение; нерыночные ценовые субсидии на поставку ирригационной воды; многочисленные налоговые льготы, например, льготы по НДС на поставку минеральных удобрений; субсидирование процентной ставки для сельхозпроизводителей в рамках правительственной программы "Финансирование сельского хозяйства", реализуемой с 2013 года;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бюджетная политика будет включать такие направления, как обеспечение эффективного и прозрачного управления государственными финансами путем совершенствования нормативной правовой базы; оптимизация бюджетных средств в государственных и социальных секторах путем повышения эффективности расходов, сокращения затрат и усиления адресности; совершенствование системы межбюджетных отношений; активизация инвестиционного процесса через привлечение инвестиций, в том числе на условиях государственно-частного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Секторальная политика и реформы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Сельское хозяйство является одной из важнейших отраслей экономики Кыргызской Республики, доля которого в 2019 году равнялась 11,7% ВВП страны, снизившись на 2,9% по сравнению с 2013 годом. Но в номинальном значении ВВП сельского хозяйства за рассматриваемый период имеет тенденцию к росту. Так, если в 2013 году объем валового выпуска продукции сельского хозяйства республики составлял 171,7 млрд. сомов, то в 2019 году составил 221,0 млрд. сомов, и увеличился на 28,7%.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темп роста сельского хозяйства устойчиво остается в целом ниже темпов общеэкономического роста в рассматриваемый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занятых в сельскохозяйственном секторе снизилась с 31,7% в 2013 году до 18,1% в 2019 году, а численность упала с 716,7 тыс. человек до 443,2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социально-экономической проблемой страны является устойчивая тенденция к отставанию роста доходов населения, занятого в сельском хозяйстве, от общего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производителями сельскохозяйственной продукции являются частные фермерские и личные подсобные хозяйства, которые производят соответственно 61,0% и 34,4% продукции сельского хозяйства страны. На долю государственных хозяйств приходится 1,9%. В отрасли преобладают мелкие крестьянские и фермерские хозяйства, которые в силу своей малой величины и раздробленности малоэффективны.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отраслями сельскохозяйственного производства Кыргызстана являются животноводство и растениеводство. Структура отрасли не претерпела изменений, если в общем объеме валового выпуска продукции сельского хозяйства, лесного хозяйства и рыболовства в 2019 году на долю продукции растениеводства пришлось 50,2%, животноводства - 47,1%, лесного хозяйства, охоты и рыболовства - 0,3% и сельскохозяйственных услуг - 2,4%, то в 2013 году было соответственно: 50,2%; 47,5%; 0,2%; 2,1%.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Аграрный комплекс обеспечивает продовольственную независимость страны не по всем позициям. Кыргызстан полностью покрывает свои нужды только по овощам, фруктам и бахчевым, картофелю, они также поставляются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Экспортный потенциал аграрного сектора в общем объеме экспорта составляет ориентировочно 10% (около 190 млн. долларов США в год в среднем за последние 5 лет). При этом ведущую роль играет растениеводство (более 2/3).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Экспортный потенциал сельского хозяйства реализован недостаточно из-за мелкотоварности хозяйств и проблем в организации сбыта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Фактором, препятствующим укрупнению хозяйствующих субъектов, является существующая налоговая политика, согласно которой фермер-одиночка, работающий в неформальном секторе, имеет преференции по налогообложению и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налаженных рыночных механизмов и стабильных связей производителей с переработчиками сырья привело к тому, что значительная часть продукции отрасли реализуется в непереработанном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аграрном секторе характеризуется невысоким фискальным давлением со стороны государства вследствие либеральной политики государственного регулирования этого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поддержки государством аграрного сектора можно разделить на две категории: общие секторальные преференции и государственные программы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секторальным преференциям можно отнести благоприятное налоговое администрирование. Аграрный сектор освобожден от уплаты НДС и налога на прибыль. Налог на землю не поднимался в течение длительного периода времени, и занимает незначительную величину в бюджете на всех уровнях. Налог на животноводство также невысок.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осуществляется в форме реализации регулятивных функций (нормы и правила по минеральным удобрениям, средствам защиты животных и растений, политика в части использования ресурсов - земель, воды), а также поддержания необходимой институциональной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осуществлялись программы поддержки товаропроизводителей через Государственный фонд развития экономики (ГФРЭ) при Министерстве финансов Кыргызской Республики путем выдачи товарных кредитов, а также продолжена реализация ряда программ по улучшению финансирования аграрного сектора - программы "Доступные кредиты фермерам"(9).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2013 года начата вторая фаза программы поддержки, которая существенно расширила базу для кредитования путем новой схемы субсидирования Правительством процентной ставки коммерческим банкам, выдающим кредиты фермерам. Процентная ставка для растениеводства и животноводства была определена на уровне 10%, для переработчиков и семеноводческих хозяйств - 9%.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Механизация сельского хозяйства поддерживалась государством преимущественно за счет грантовых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по переходу Кыргызской Республики к устойчивому развитию на 2013-2017 годы заложено финансирование ирригационной системы, как приоритетного направления, имеющего целью увеличить орошение земель в ряде регионов для роста площадей орошаемой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Реализовывается Концепция развития сельскохозяйственной кооперативной системы в Кыргызской Республике на 2017-2021 годы(10), которая предусматривает решение проблем развития сельскохозяйственных кооперативов и призвана создать необходимые условия для решения финансово-экономических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для решения стоящих задач, в сельскохозяйственном производстве предусматривается создание агропромышленных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политики Правительства в сельском хозяйстве станет государственная поддержка производства и переработки сельскохозяйственной продукции, которые создают высокую добавленную стоимость и являются трудоемкими. Целевыми ориентирами развития отрасли будут рост объемов производства и его эффективности, преодоление мелкотоварности, повышение качества сельскохозяйственной продукции, обеспечение продовольственной безопасности страны, наращивание потенциала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Проводимые реформы в экономике, согласно Программе и Плану Правительства по переходу Кыргызской Республики к устойчивому развитию на 2013-2017 годы, направленные на оптимизацию налогового администрирования, принятие мер налогового стимулирования, предоставление государственной поддержки экспортерам, создание инфраструктуры качества для промышленной продукции, сокращение барьеров в торговле, позволили улучшить показатели развития в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2013-2019 годы отрасль промышленности в структуре ВВП страны характеризуется положительными темпами роста, в среднем ее доля составила около 18%, а номинальное выражение за рассматриваемый период выросло на 69%, с 169,8 млрд. сомов до 284,0 млрд. сомов. При этом, данная отрасль обеспечивает около 18% налоговых поступлений в государственный бюджет и около 80% экспортных поставок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объем промышленной продукции (до 90%) производится шестью экономикообразующими отраслями: производство основных металлов и готовых металлических изделий, кроме машин и оборудования; производство пищевых продуктов (включая напитки) и табачных изделий; производство кокса и очищенных нефтепродуктов; производство резиновых и пластмассовых изделий, прочих неметаллических минеральных продуктов (строительные материалы); текстильное производство, производство одежды и обуви, кожи и прочих кожаных изделий; обеспечение электроэнергией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занятых в промышленности в 2013 году составило 137,6 тыс. человек, в 2019 году - 344 тыс. человек или соответственно около 5,8% и 14,4% общего количества трудоспособных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Конкурентными преимуществами для развития промышленности в Кыргызстане являются такие факторы, как существующая база образования, относительно низкая стоимость факторов производства, а также умеренный уровень инфляции. Благодаря невысокому уровню доходов населения, Кыргызстан обладает сравнительными преимуществами для развития трудоемких отраслей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оказания государственной поддержки субъектам малого предпринимательства в рамках реализации Программы Правительства Кыргызской Республики "Жаны доорго кырк кадам"(11), была одобрена Программа "Микрофинансирование субъектов малого предпринимательства в Кыргызской Республике", согласно которой швейные и текстильные производства признаны одними из приоритетных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является повышение экспортного потенциала обрабатывающей промышленности. Для дальнейшего продвижения экспорта швейной отрасли Правительство Кыргызской Республики намерено создать Технополис.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экспортного потенциала планируется через: создание логистического центра в Технополисе, как по поставкам готовой продукции, так и по импорту сырья и материалов; разработку Стратегии по продвижению и защите бренда "Made in Kyrgyzstan"; формирование гибкой политики дифференцированных таможенных платежей в отношении сырья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Программы явились средства Российско-Кыргызского Фонда развития. Согласно данной Программе, приоритетными в кредитовании были субъекты предпринимательства, внедряющие систему кластерного производства и являющиеся участниками цепочки добавленной стоимости действующих кластеров в приоритетных отраслях экономики. Предельная процентная ставка для субъектов малого предпринимательства была не более 14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приоритетных отраслях меры поддержки учитывают интеграционные возможности ЕАЭС, включая промышленную кооперацию и вовлечение в общие производственные цепочки. Дополнительным аспектом политики по поддержке промышленного развития станет расширение сотрудничества с крупными международными промышленными компаниями для запуска новых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Горнодобывающая отрасль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 Кыргызская Республика характеризуется очень сложной структурой. Многие типы осадочных, магматических и метаморфических пород сформировались в разных геодинамических условиях. В Кыргызстане открыто более 10000 месторождений руды, нерудных, энергетических и неметаллических полезных ископаемых. Учтенными запасами полезных ископаемых являются: запасы коренного и россыпного золота по 107 месторождениям, по состоянию на 01.01.2019 года, составляют 645,2 тонны; запасы серебра по 23 месторождениям составляют 257,2 тонны; запасы угля по 45 месторождениям составляют 1534977 тыс. тонн(12).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один большой золотой рудник (Кумтор), расположенный на востоке страны, приходится почти 40% общего объема 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Горнодобывающая компания является крупнейшим налогоплательщиком и крупнейшим работодателем частного сектора в Кыргызской Республике. Правительство получает около 20% своих доходов от рудника Кумтор. Экспорт золота, из которого почти 98% приходится на Кумтор, в последние годы составлял в среднем около 35% экспорта товаров из Кыргызстана. Исходя из того, что зависимость от единственного источника дохода представляет значительный риск для Кыргызской Республики, ведутся работы в направлении запуска и реализации других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регулируется специальными законами, такими как "</w:t>
      </w:r>
      <w:hyperlink w:history="1" r:id="rIdr81g0dciqnh5hwelxvf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"(13), "</w:t>
      </w:r>
      <w:hyperlink w:history="1" r:id="rIdpcr12enb17dehgxquk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угле</w:t>
        </w:r>
      </w:hyperlink>
      <w:r>
        <w:rPr>
          <w:rFonts w:ascii="Arial" w:cs="Arial" w:eastAsia="Arial" w:hAnsi="Arial"/>
          <w:sz w:val="24"/>
          <w:szCs w:val="24"/>
        </w:rPr>
        <w:t xml:space="preserve">"(14), "</w:t>
      </w:r>
      <w:hyperlink w:history="1" r:id="rIdri78eycogev5gcq9on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нефти и газе</w:t>
        </w:r>
      </w:hyperlink>
      <w:r>
        <w:rPr>
          <w:rFonts w:ascii="Arial" w:cs="Arial" w:eastAsia="Arial" w:hAnsi="Arial"/>
          <w:sz w:val="24"/>
          <w:szCs w:val="24"/>
        </w:rPr>
        <w:t xml:space="preserve">"(15) и "</w:t>
      </w:r>
      <w:hyperlink w:history="1" r:id="rIddhv7a_wal5jahywqru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концессиях и концессионных предприятиях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"(16). 19 мая 2018 года принята новая редакция </w:t>
      </w:r>
      <w:hyperlink w:history="1" r:id="rIdzkaacn_axb1epywqc2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стратегии развития Кыргызской Республики на 2018-2040 годы, Программе Правительства Кыргызской Республики, а также Концепции региональной политики Кыргызской Республики на период 2018-2022 годы(17), подчеркивается необходимость повышения эффективности горнодобывающих работ и внедрения современных технологий, с минимальным воздействием на окружающую среду.</w:t>
      </w:r>
    </w:p>
    <w:p>
      <w:pPr>
        <w:spacing w:after="120"/>
        <w:jc w:val="both"/>
      </w:pPr>
      <w:hyperlink w:history="1" r:id="rIdlg_rmx2yt8rbr7zuku1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от 2018 года внедрен "социальный пакет" в качестве инструмента для налаживания взаимоотношений между местным населением и недропользователями и направлен на снижение протестного отношения местного населения к горнодобывающей деятельности. Обязанность по составлению социального пакета распространяется только на объекты недр общегосударственного значения, находящиеся в стадии разведки и разработки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энергодефицитной страной и за счет собственных энергоресурсов покрывает 51% потребности в основном за счет электроэнергии, вырабатываемой на гидроэлектростанциях, остальная часть покрывается за счет импорта энергоресурсов из соседних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Гидроэнергетические ресурсы страны оцениваются в 142,5 млрд. кВт∙ч, из которых 42% экономически выгодно, но в настоящее время используется только порядка 10% экономически эксплуатируемых ресурсов. В рейтинге СНГ Кыргызстан по потенциалу гидроэнергетики занимает 3-е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высоким потенциалом возобновляемых источников энергии, который оценивается в 840,2 млн. тонн условного топлива в год. Основными видами возобновляемых источников энергии в республике являются солнечная энергия, энергия малых рек и водотоков, ветровая энергия, энергия геотермальных вод и энергия биомассы.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 к настоящему времени в Государственном балансе полезных ископаемых учтено 45 месторождений угля с запасами в количестве 1,535 млрд. т, в том числе бурые угли - 1,083 млрд. т, каменные угли - 327,8 млн. т, коксующиеся угли - 120,896 млн. т. Объем добычи угля составляет около 1,8 млн. т, импорт - около 1 млн.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Промышленные запасы нефти и газа незначительны: запасы нефти составляют 88,34 млн. т, извлекаемые - 10,356 млн. т, природного газа - 3995,4 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сосредоточены на юге страны в 11 месторождениях, обеспеченность страны собственными ресурсами - менее 5%. Добыча нефти - 85 тыс. т, импорт - 600 тыс. т. Природный газ - импорт 400 млн. куб.м. Газ импортируется российской компанией "Газпром", которая также осуществляет транспортировку, распределение и продажу газа на территории страны. "Газпром" приобрел единственного национального дистрибьютора "Кыргызгаз" в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республике вырабатывается более 3,1 млн. Гкал тепловой энергии. В производстве тепловой энергии значительное место занимают электрические котельные.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производство и передачу электроэнергии приходится более 3% ВВП, около 15% промышленного производства и более 5%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90% внутреннего спроса на электроэнергию покрывается гидроэлектростанциями. На сегодняшний день электроэнергия вырабатывается на 19 ГЭС и 2 ТЭЦ, совокупная мощность которых составляет 3788 МВт. Общий объем производства электроэнергии за 2013-2019 годы составлял 13-15 млрд. кВт∙ч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рыночных реформ потребление населением электроэнергии увеличилось в 3,3 раза (из-за доступности по цене), при уменьшении потребления угля почти в 3 раза, газа - в 4 раза, топочного мазута - в 16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была чистым экспортером электроэнергии в соседние страны, но в 2014-2016 годы недостаток потребления электроэнергии зимой покрывался за счет импорта. С 2017 года экспорт электроэнергии превысил импорт.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проблемы энергосектора за рассматриваемый период: природно-климатическая зависимость энергоснабжения от уровня водности в реке Нарын и накопления воды в Токтогульском водохранилище; угроза энергетической безопасности из-за дефицита энергомощностей, неудовлетворение растущих потребностей экономики и населения в топливно-энергетических ресурсах и мировые тенденции к изменению цен на топливно-энергетические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 в технических и технологических сферах заключаются в высоких потерях электроэнергии и износе энергооборудования, отставании в освоении инновационных технологий, высоком уровне энергоемкости и углеродоемкости ВВП и в отсутствии долгосрочной энергосберегающей политики. В экономической сфере это тарифы на энергоносители, не покрывающие затраты энергокомпаний, и отсутствие собственных средств энергокомпаний на развитие и модернизацию.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по реформированию энергетического сектора был реализован в 2013-2014 годы, что привело к внесению изменений в </w:t>
      </w:r>
      <w:hyperlink w:history="1" r:id="rIddlofws90nwjjwawkcsi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электроэнергетике"(18), утверждению Среднесрочной тарифной политики Кыргызской Республики на электрическую и тепловую энергию на 2014-2017 годы(19) и созданию регулятора для установления тарифов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феврале 2016 года учреждено ОАО "Национальная энергетическая холдинговая компания" со 100-% государственной собственностью. Впоследствии путем принятия законов Кыргызской Республики "</w:t>
      </w:r>
      <w:hyperlink w:history="1" r:id="rIdhogrpeppgjyfl3el7a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особом статусе каскада Токтогульских гидроэлектростанций и национальной высоковольтной линии электропередач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dzt2q4r2knx9oxkim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jiosfrrj_fibxqfvj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добавлены энергетические активы в Программу приватизации государственной собственности в Кыргызской Республике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 Кыргызской Республики регламентируется рядом законодательных и нормативных правовых актов, однако реализация принятых законов, стратегий, программ и других правительственных документов осуществляется в недостаточной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устойчивое и надежное обеспечение теплом и тепловой энергией в республике будет осуществлено, в первую очередь, за счет развития угольной промышленности и газоснабжения. Развитие угольной промышленности предполагается за счет технического перевооружения, модернизации существующих угольных предприятий и освоения новых месторождений. В соответствии с Генеральной схемой газоснабжения и газификации населенных пунктов увеличение поставок газа будет осуществляться за счет импорта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доли энергии из возобновляемых источников в энергетическом балансе страны требуется создать механизм практической реализации этих технологий и проводить работу по привлечению финансовых средств для реализации проектов по возобновляемым источникам энергии, в том числе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Туризм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высоким туристским потенциалом. Валовая добавленная стоимость в сфере туризма в 2019 году сложилась в размере более 30 млрд. сомов и достигла 4,9 процента ВВП, в то время как в 2013 году она составляла 4,6 процента. Численность занятых в данной сфере выросла в 2019 году на 9,7% по сравнению с 2013 годом, с 8137 до 8931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посещений туристами также имеет тенденцию к росту, за рассматриваемый период выросло на 29,4%, с 1375,1 до 1778,9 тыс. человек. Росту притока иностранных туристов способствовал введенный с середины 2012 года безвизовый режим для 44 стран. В 2016 году Кыргызстан вошел в лидеры стран в рейтинге Всемирной Туристской Организации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туризма в Кыргызстане препятствует ограниченный авиационный доступ ко многим направлениям, высокие транспортные затраты для иностранных туристов, плохое состояние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развитие отрасли сдерживает качество услуг на объектах, предоставляющих услуги, не соответствующие требованиям международных стандартов качества, безопасности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проблемой является неполный и недостоверный учет прибывающих зарубежных туристов. Существующая система регистрации прибытий иностранных туристов не отражает полной и объективной картины туристического потока в Кыргызстан и влияния туристических расходов на экономику республики. Кроме того, практически весь денежный оборот в сфере туризма происходит в наличной форме, что не позволяет оценить фактическую картину.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качества туристического обслуживания и безопасности туристов предусмотрена реализация следующих мер: внедрение механизма экономической ответственности туроператоров и турагентств в целях защиты прав туристов, создание специализированной службы спасения туристов, совершенствование действующих профессиональных стандартов основных профессий работников туристической индустрии, создание и реализация учебных программ, соответствующих потребностям современной туриндустрии, поддержка перспективных прикладных исследований в области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Среднесрочная политика страны направлена на повышение эффективности государственного регулирования развития индустрии туризма, качества и многообразия туристических услуг и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развития туризма в Кыргызской Республике определены в Программе Правительства Кыргызской Республики по развитию туризма до 2020 года(20), утвержденной в 2016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сфера туризма является одной из приоритетных и экспортноориентированных отраслей экономики Кыргызской Республики, в 2019 году утверждена новая Программа Правительства Кыргызской Республики развития сферы туризма на 2019-2023 годы(21). В Плане мероприятий отражены современные мировые тенденции в сфере туризма и большое внимание уделено социально-экономическому развитию регионов страны.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Информационно-коммуникационные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Широкое внедрение информационных технологий в производстве и управлении является приоритетом политики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Кыргызстан стал первой страной в Центральной Азии, присоединившейся к международной программе партнерства "Открытое правительство" (Open Government Partnership, OGP). Она направлена на реализацию обязательств правительств стран-участниц по обеспечению прозрачности управления, расширению прав и возможностей граждан, борьбе с коррупцией и использованию новых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в Кыргызской Республике представлена Программа цифровой трансформации "Таза Коом"(22), которая систематизирует ранее проводимую работу по направлению цифровой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"Таза Коом"(23) является частью Национальной стратегии развития Кыргызской Республики на 2018-2040 годы. Среднесрочной задачей Программы является перевод 186 государственных услуг в онлайн формат. Программа направлена на достижение целей, связанных с формированием цифровой инфраструктуры, созданием благоприятной среды и повышением эффективности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гражданам Кыргызской Республики выдаются электронные биометрические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весны 2018 года внедряется система межведомственного электронного взаимодействия "Тундук"(24), призванная повысить эффективность управления в органах государственной власти за счет обеспечения оперативного получения данных, необходимых для оказания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2019 года к системе "Тундук" было подключено 62 государственных органа и 28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40 государственных органов обмениваются данными через "Тундук", для передачи данных разработано 438 сервисов и сформировано 99 баз данных в 26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план автоматизации запрашиваемых и выдаваемых справок государственными органами. В 2019 году автоматизирована выдача 13 справок (о гражданстве Кыргызской Республики, об адресе регистрации, о регистрации налогоплательщиков, о задолженности, о наличии имущества, о наличии пенсии и страховых взносов, о товарных знаках).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марта 2019 года на улицах города Бишкек и автодорогах международного значения в Чуйской области начала работу система предупреждения и фиксации нарушений правил дорожного движения "Безопасный город", направленная на круглосуточную фиксацию движения автомототранспортных средств, профилактику и раскрытие преступлений, в том числе связанных с использованием транспортных средств. В рамках реализации первого этапа проекта "Безопасный город" установлено несколько видов камер с разными функциональными возможностями на 110 участках по городу Бишкек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цифровой трансформации "Таза Коом" (далее переименованная в "Санарип Кыргызстан") является основным ориентиром для учета технологического измерения как сквозного параметра.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цифровой трансформации "Санарип Кыргызстан" ("Цифровой Кыргызстан") на 2019-2023 годы, одобренная решением Совета безопасности Кыргызской Республики от 14 декабря 2018 года № 2, определяет среднесрочные приоритеты страны в сфере цифровой трансформации в соответствии со Стратегией 2040 и ставит следующие приоритетные задачи: создание новых возможностей для населения через развитие цифровых навыков; предоставление качественных цифровых услуг, повышение эффективности, открытости, подотчетности системы государственного управления, повышение уровня вовлеченности граждан в процессы принятия государственных и муниципальных решений через цифровую трансформацию системы государственного и муниципального управления; обеспечение экономического роста через цифровую трансформацию приоритетных отраслей экономики, усиление международного партнерства и создание новых экономических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информационных систем и баз данных позволило минимизировать коррупционные риски, сократить время обслуживания населения, ускорить и упростить процедуры получения той или иной актуальной информации по государственным услугам, совершать безналичный расчет при оплате за государственные услуги и штрафов за нарушения правил дорожного движения в рамках проекта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использование информационных систем при переписи населения предоставит точную информацию о жилых и нежилых помещениях, количестве населения, что позволит высчитать точный объем ВВП на душу населения, а также обеспечит постепенный переход от бумажных к электронным документам, что внесет большой вклад в сохранение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V Стратегии 2040 "Приоритетные направления развития Кыргызской Республики до 2023 года" цифровые технологии будут внедрены в приоритетном порядке в такие сферы, как образование, здравоохранение, туризм, сельское хозяйство, телекоммуникации, банковский сектор, легкая промышленность и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Торговая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Торговля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торговля Кыргызской Республики характеризуется хроническим превышением импорта над экспортом, что приводит к серьезным макроэкономическим последствиям. Эта ситуация привела к превышению внешнеторгового оборота над ВВП,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внешней торговли Кыргызской Республики за 2013-2019 годы отрицательные, внешнеторговый оборот за этот период упал на 12,7%, с 7993,8 млн. долларов США до 6975,1 млн. долларов США(25). Экспорт в 2019 году составил 1986,1 млн. долларов США и по сравнению с 2013 годом снизился на один процент, соответственно импорт составил 4989,0 млн. долларов США и снизился на 16,7%.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после присоединения Кыргызской Республики к ЕАЭС, внешнеторговый оборот снизился до 5636,8 млн. долларов США, а в 2016 году достиг минимального уровня (5573,6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отрицательной динамики внешнеторгового оборота стали снижение цен на импорт нефти, вызвавший замедление экономического роста в странах ЕАЭС, уменьшение реэкспорта из республики из-за введения новых правил, неспособность кыргызских производителей удовлетворять технические и фитосанитарные требования ЕАЭС, периодические проблемы пограничного контроля в пунктах пропуска на границе между Кыргызстаном и Казахстаном.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идет умеренное восстановление внешней торговли страны, позитивным фактом стало увеличение доли экспорта в структуре внешнеторгового оборота и незначительное снижение дефицита торгового баланса. В структуре товарооборота доля экспорта в 2019 году - 28,5%, импорта - 71,5%, в 2013 году соответственно была 25,1% и 74,9%. Дефицит торгового баланса в 2013 году составлял 3980,2 млн. долларов США против 3002,9 млн. долларов США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Экспортные поставки Кыргызстан осуществляет с более чем 130 странами дальнего и ближнего зарубежья. При этом основную роль в формировании экспортных рынков за рассматриваемый период играют около 10 стран: Швейцария, Казахстан, Россия, Узбекистан, Турция, Китай, Объединенные Арабские Эмираты, Таджикистан и Великобритания. Поставки продукции кыргызских предприятий в эти страны составили более 90% всего экспорта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основной статьей экспорта республики оставалось золото (доля которого оставалась более 1/3 части общего объема экспорта, в последние два года - менее 2/4), продукция сельского хозяйства (хлопок-волокно, кожевенное сырье, табак, овощи и фрукты, орехи, мед), электроэнергия, минеральные руды, одежда и ее принадлежности, обувь, которые составляют почти 70% в общем объеме экспортных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электроэнергии, хлопка-волокна, табака за рассматриваемый период имеют тенденцию к снижению и в настоящее время составляют всего около 1-2 процента общего объема экспорта, а поставки молочной продукции, трикотажной и текстильной одежды, минеральной руды растут.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географической структуре импорта традиционными поставщиками импортной продукции остаются Россия, Китай, Казахстан, Узбекистан, Турция, Германия. Их доля в объеме общего импорта страны в 2019 году составила 50,1%, в 2013 году составляла 75,5%.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статьями импорта, кроме топливно-энергетических ресурсов, являются: машины и оборудование, средства транспорта, одежда и обувь, ткани и нити, фармацевтическая продукция, прокат черных металлов и изделия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экспортных возможностей и повышения конкурентоспособности отечественных производителей на внешнем рынке утвержден План Правительства Кыргызской Республики по развитию экспорта Кыргызской Республики на 2015-2017 годы(26). В Плане определены 6 приоритетных секторов: туризм, текстильно-швейный, мясной, плодоовощной, молоко и молочная продукция, бутилированная 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Плана решались в рамках 4-х направлений: доступ к торговой информации и продвижение экспорта; упрощение торговых процедур; поддержка и развитие инфраструктуры качества; доступ к финансовым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принята Программа Правительства Кыргызской Республики по развитию экспорта на 2019-2022 годы и План мероприятий по ее реализации. Программа ориентирована на развитие четырех отраслей (швейная отрасль, молочная отрасль, переработка овощей и фруктов, зеленое и инновационное приборостроение) и трех кросс-секторальных направлений (инфраструктура качества, доступ к финансам и стимулирование экспорта).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Кыргызской Республики с иностранными государствами в области внешнеторговой деятельности строятся на основе соблюдения обязательств, вытекающих из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Договора о присоединении Кыргызской Республики к Договору о ЕАЭС, национальное законодательство приведено в соответствие с Договором о ЕАЭС(27).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Торговля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услуг занимает основную долю в структуре ВВП страны, в 2013 году составлял 46,5%, в 2019 году - 46,9%. Оборот внешней торговли услугами в натуральном выражении в 2019 году составил 2103,5 млн. долларов США, в 2013 году - 2192,1 млн. долларов США или снизился на 4,2%. При этом, сальдо баланса международных услуг складывалось отрицательным, кроме 2019 года, которое составило 61,9 млн. долларов США(28).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Существенной статьей в общем объеме услуг представлены услуги в области туризма и путешествий, которые в 2019 году занимали 49,2 процента или 1034,2 млн. долларов США, объем которых по сравнению с 2013 годом увеличился на 12,5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по значимости экспортной статьей являются услуги транспорта, доля которых в общем объеме услуг в 2019 году составила 34,5 процента или 725,0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2013 годом объем транспортных услуг в 2019 году уменьшился на 1,4 млн. долларов США, что было обусловлено снижением внешнеторгового оборота страны. Кроме того, в сфере услуг транспорта наблюдается замедление с 2012 года грузооборота на железнодорожном транспорте и снижение данного показателя в 2015-2016 годы порядка 12 процентов, что связано с введением и функционированием унифицированного тарифа на железнодорожные перевозки грузов между Кыргызской Республикой и Республикой Казахстан, а также мелкотоварным характером экспорта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 по значимости идут телекоммуникационные, компьютерные и информационные услуги, доля которых в 2019 году составила 1,8 процента и по сравнению с 2013 годом снизилась на 0,2 процентных пункта, а объем данной услуги сократился на 13,2 процента. Вследствие мировой тенденции замещения традиционных услуг связи, пользователи услуг связи переходят на передачу данных по сети Интернет посредством различных интернет-приложений.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в сфере услуг за рассматриваемый период имеет тенденцию к росту, если в 2013 году было занято 47,2%, в 2019 году уже 55% трудоспособного населения или 1068,7 тыс. человек в 2013 году и 1343,4 тыс. человек в 2019 году, это свидетельствует о том, что сектор услуг остается самым крупным источником занятости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налогов от данного сектора также составляет существенную долю налоговых поступлений, однако налоговая нагрузка в данном секторе значительно уступает налоговой нагрузке отрасли промышленности и составляет всего около 12,2%.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торговые партнеры Кыргызстана в сфере услуг - Казахстан и Россия, в последние годы - Таджикистан и Узбекистан. Большая часть экспорта услуг Кыргызской Республики приходится на страны ЕАЭС, которые отличаются высокой степенью интеграции и небольшими ограничениями, применяемыми к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услуг в отличие от экспорта товаров не столь уязвим в вопросах логистического характера, в области требований по качеству товаров, фитосанитарного и иного пограничного контроля, а также мер политического характера. Все эти преимущества дают основания прогнозировать в ближайшем будущем лидерство индустрии услуг в международной торговле, за счет развития сферы туризма и 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Таможенное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Кыргызской Республики к Евразийскому экономическому союзу в 2015 году, таможенно-тарифное и нетарифное регулирование осуществляется в соответствии с договорно-правовой базой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таможенно-тарифного регулирования в Кыргызской Республике составляют Договор о Евразийском экономическом союзе от 29 мая 2014 года, Таможенный кодекс ЕАЭС и </w:t>
      </w:r>
      <w:hyperlink w:history="1" r:id="rIdyacgiuom2wh_bsm1lbq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 от 24 апреля 2019 года №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член ЕАЭС Кыргызская Республика применяет единую Товарную номенклатуру внешнеэкономической деятельности (ТН ВЭД) ЕАЭС и ставки Единого таможенного тарифа ЕАЭС (ЕТТ ЕАЭС), за исключением 166 товарных субпозиций, в отношении которых применялись сниженные ставки таможенной пошлины (переходный срок истек 31 декабря 2020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Кыргызской Республики в ЕАЭС применяемый средний импортный таможенный тариф был в диапазоне 5,0-5,2%, при уровне связанного таможенного тарифа в рамках ВТО - 7,4%. После присоединения страны к ЕАЭС, таможенный тариф вырос до 9,4%. По состоянию на конец 2020 года, уровень применяемого таможенного тарифа составил 6,7%.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присоединения к ЕАЭС Кыргызская Республика применяет тарифные квоты на импорт отдельных сельскохозяйственных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2020 года допускался ввоз в Кыргызскую Республику сахара-сырца тростникового субпозиций для промышленной переработки на территории Кыргызской Республики, с освобождением от взимания ввозных таможенных пошлин, в объеме не более 100000 тонн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предоставлены льготы по уплате ввозных таможенных пошлин по шести значимым инфраструктурным проектам в рамках международных договоров Кыргызской Республики, подписанных до 1 апреля 2015 года, до прекращения действия этих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31 декабря 2022 года Кыргызской Республике предоставлено освобождение от ввозной таможенной пошлины в отношении ввозимой на ее территорию продукции военного назначения для целей обеспечения потребностей Вооруженных Сил Кыргызской Республики, аналоги которой не производятся в ЕАЭС, а также отдельных видов гражданских вертолетов и гражданских пассажирских и грузовых самолетов.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Договорно-правовой базой ЕАЭС предусмотрено предоставление тарифных льгот в отношении отдельных товарных позиций, условия предоставления которых регламентируются решениями органов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Республика применяет Единую систему тарифных преференций для импорта товаров из развивающихся и наименее развитых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присоединением Кыргызстана к ЕАЭС, согласно закрепленным в Протоколе положениям о проведении переговоров с членами ВТО по изменению взятых ранее Кыргызской Республикой тарифных обязательств(29), в настоящее время проводится работа по проведению компенсационных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Упрощение процедур в сфере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присоединилась к Соглашению об упрощении процедур торговли (СУПТ) в ноябре 2016 года(30). Направлены уведомления по обязательствам категорий А, В и С. Создан Национальный совет по упрощению процедур торговли(31). Разработан План по реализации СУПТ. В Плане определены такие приоритетные направления, как доступ к информации, показатели на границе, транзит и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повышении эффективности работы на таможенных пунктах пропуска установлены современные инспекционно-досмотровые комплексы (ИДК).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Создана Информационная система "единого окна" - TULPAR-SYSTEM, к которой подключено более 30 министерств и ведомств, общее количество пользователей платформы составило свыше 35 тысяч в 2019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2016 года в Кыргызской Республике представление предварительной информации о товарах, ввозимых на таможенную территорию автомобильным транспортом, является обязательным. Процедура предварительного информирования осуществляется на внешних пунктах пропуска Кыргызской Республики (граница с Китайской Народной Республикой, Республикой Узбекистан и Республикой Таджикистан).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Упростилось перемещение грузов из государств-членов ЕАЭС, исключена процедура досмотра и оформления грузов, импортируемых из государств-членов ЕАЭС. На кыргызско-казахстанской границе отменены все таможенные процедуры, отменен санитарный и фитосанитарный виды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условия транзита по территории Кыргызской Республики соответствуют подавляющему большинству положений статьи 11 "Свобода транзита" СУПТ.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Кыргызской Республики к ЕАЭС действует порядок принятия предварительных решений о классификации товара в соответствии с ТН ВЭД ЕАЭС. Планируется рассмотреть возможность выдачи предварительных решений по вопросам определения таможенной стоимости и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Таможенному кодексу ЕАЭС, внедрен институт уполномоченного экономического оператора, который оказывает положительное влияние на процесс упрощения международной торговли и транзита.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утвержден Перечень скоропортящейся продукции, в отношении которой в приоритетном порядке осуществляется выдача разрешительных документов при ввозе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планируется разработать и внедрить межведомственную систему управления ветеринарными, фитосанитарными и санитарными рисками и систему уведомлений для обеспечения контроля и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Ведется работа по внедрению национальной системы прослеживаемости товаров, подлежащих санитарно-эпидемиологическому и ветеринарному контролю (надзору).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Нетарифное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ЕАЭС, применение специальных защитных, антидемпинговых и компенсационных мер на территории Кыргызской Республики по отношению к третьим странам регулировалось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отечественной мукомольной отрасли, постановлением Правительства Кыргызской Республики от 4 марта 2014 года № 119 была введена специальная защитная пошлина на ввоз муки пшеничной на территорию Кыргызской Республики в размере 3 сома за кг. Данное постановление действовало до вступления в силу Договора о присоединении Кыргызской Республики к Договору о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 ЕАЭС, Кыргызская Республика применяет единый механизм защитных мер в отношении импорта товаров из третьих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применении специальной защитной, антидемпинговой или компенсационной меры, об изменении или об отмене специальной защитной, антидемпинговой или компенсационной меры либо о неприменении меры принимает ЕЭК по итогам расследования, которое проводится в соответствии с приложением № 8 к Договору о ЕАЭС(32). На национальном уровне в государствах-членах защитные расследования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экспорта и импорта специфических товаров в Кыргызской Республике регулируется в соответствии с решением Коллегии Евразийской экономической комиссии от 21.04.2015 года № 30 "О мерах нетарифного регулирования". Лицензирование экспорта и импорта товаров двойного назначения и военных товаров регулируется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государством-членом ЕАЭС в торговле с третьими странами в одностороннем порядке могут применяться временные ограничения в отношении импорта и экспорта отдельных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Техническое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технического регулирования в период 2013-2015 годов в республике действовали национальные технические регламенты, устанавливающие обязательные требования к объектам технического регулирования, а также правила идентификации продукции и процедуры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присоединения к ЕАЭС, в соответствии с Договором о ЕАЭС в Кыргызской Республике осуществляется единая политика в области технического регулирования, обеспечения единства измерений, применения СФС мер. Со дня вступления в силу технического регламента ТС/ЕАЭС соответствующие национальные технические регламенты Кыргызской Республики были признаны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ЕАЭС принято 49 технических регламентов Таможенного союза/Евразийского экономического союза, из них 43 вступили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 о подтверждении соответствия техническим регламентам ЕАЭС, в зависимости от вида продукции, являются сертификат соответствия или декларация о соответствии, оформленные по Единым формам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стандартизации. Общее количество принятых национальных документов по стандартизации (национальные стандарты Кыргызской Республики (КМС); национальные стандарты Российской Федерации (КМС ГОСТ Р), национальные стандарты зарубежных стран (КМС СТБ), межгосударственные стандарты (ГОСТ) составило около 7000 единиц. Из них гармонизированы с международной организацией по стандартизации (ИСО) - 1611 ед., межгосударственные стандарты (МЭК) - 690 ед., Кодекс Алиментариус - 238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конец 2019 года, гармонизировано национальных документов по стандартизации с международными и региональными стандартами около 51%.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Кыргызская Республика стала членом Института Стандартизации и Метрологии Исламских Стран (SMIIC).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метрологии. Сформирована нормативная база Кыргызской Республики в области обеспечения единства измерений. Кыргызская Республика, являясь членом Межгосударственного совета по стандартизации, метрологии и сертификации Содружества Независимых Государств (МГС СНГ), ассоциированным членом Международной Организации по Законодательной Метрологии (МОЗМ), членом Евро-Азиатского сотрудничества государственных метрологических учреждений (КООМЕТ), постоянно совершенствует нормативную базу и гармонизирует с документами МГС, МОЗМ,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обеспечения единства измерений регулируется </w:t>
      </w:r>
      <w:hyperlink w:history="1" r:id="rIdxdd-7gv_gkze8xnvsj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принятым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создана система обеспечения единства измерений, состоящая из государственного органа по метрологии, национального органа по метрологии, частных метрологических лабораторий и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о ЕАЭС приняты единые нормативные документы, регулирующие порядок утверждения типа средств измерений, и стандартных образцов, поверки средств измерений, метрологической аттестации методики (метода) измерений, правила взаимного предоставления сведений в области обеспечения единства измерений, содержащихся в информационных фондах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аккредитации приведена в соответствие с международными нормами и правилами и соответствует требованиям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Кыргызский центр аккредитации (КЦА) стал полноправным членом Международного сотрудничества по аккредитации лабораторий (ILAC) и подписантом Соглашения о взаимном признании аккредитации OOC (ILAC-MRA) в области аккредитации испытательных и калибровочных лабораторий. В 2018 году КЦА получил статус полноправного члена Международного форума по халал аккредитации (IHAF).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халал-индустрии в Кыргызской Республике, в 2015 году Правительством утверждена Концепция развития халал-индустрии в Кыргызской Республике на период 2017-2020 годы и План мероприятий по ее реализации(33).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Санитарные и фитосанитарные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Процедуры ветеринарной и фитосанитарной сертификации устанавливаются законодательством Кыргызской Республики на основе соответствующих международных стандартов Всемирной организации здоровья животных и Международной конвенции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вступления Кыргызской Республики в ЕАЭС, Правительством утверждены карантинные фитосанитарные правила Кыргызской Республики(34) и первоочередные ветеринарно-санитарные требования по предупреждению болезней животных,(35) которые направлены на обеспечение соответствующих изменений правил санитарных, фитосанитарных и ветеринарных мер для гармонизации с договорно-правовой базой ЕАЭС. На достижение этих целей также направлена Концепция развития национальной инфраструктуры качества Кыргызской Республики на период до 2020 года(36).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о ЕАЭС санитарно-эпидемиологический надзор в республике осуществляется на 22 санитарно-контрольных постах. Согласно последним изменениям в национальном законодательстве, отменена выдача ряда санитарно-эпидемиологических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контроль на государственной границе с Республикой Узбекистан, Республикой Таджикистан и Китайской Народной Республикой осуществляется на 13 пунктах фитосанитарного контроля и в 2-х международных аэропортах (аэропорт "Манас", аэропорт "Ош"), а также на терминалах, складах временного хранения и внутренних стационарных постах фитосанитарного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функционирует 4 лаборатории по карантину растений. Аккредитовано 5 ветеринарных лабораторий в городах Бишкек и Ош, 1 фитосанитарная лаборатория - в процессе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комплексной государственной стратегии по фитосанитарным мерам Правительством утверждена Рамочная программа по обеспечению фитосанитарной безопасности в Кыргызской Республике на 2019-2023 годы(37). Документ определяет основные приоритеты развития фитосанитарной службы и позволяет добиться снижения численности карантинных вредных организмов к 2023 году; проведения систематического анализа фитосанитарного риска в соответствии с международными стандартами; определения зон, свободных от карантинных вредных организмов и т.д.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Инвестиционная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активизации инвестиционной и строительной деятельности в республике, объемы использования инвестиций в нефинансовые активы в 2013-2019 годы, стабильно увеличивались и составили в 2019 году 191,6 млрд. сомов, увеличившись по сравнению с 2013 годом в 1,7 раза. Объем инвестиций в основной капитал в 2019 году составил 181,0 млрд. сомов, что также в 1,7 раза больше, чем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анализируемый период в структуре инвестиций в основной капитал по видам вложений основную долю (от 72 до 81 процента) составляли инвестиции, направленные на строительство нежилых зданий и сооружений, а также на покупку и установку машин, оборудования и инвентаря. Рост экономической активности в республике во многом зависит от притока иностранных инвестиций, который в 2019 году составил более 7 млрд. долларов США (без учета оттока), что в 1,3 раза больше, чем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наибольший удельный вес в объеме поступивших иностранных инвестиций занимали другие инвестиции, доля которых составляла от 63 до 87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поступления прямых иностранных инвестиций (без учета оттока) в 2019 году составили немногим более одного млрд. долларов США, увеличившись по сравнению с 2013 годом всего на 11,7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приоритетными видами экономической деятельности для вложения инвестиций являются обрабатывающие производства, сфера профессиональной, научной и технической деятельности, добычи полезных ископаемых, строительства, финансового посредничества и страхования, а также информации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странами-инвесторами в последние годы являлись Китай, Канада, Россия, Казахстан, Швейцария, Турция, Великобритания, Нидерланды,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подписаны соглашения об избежании двойного налогообложения с 21 страной и соглашения по защите иностранных инвестиций - с 27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создано достаточно либеральное инвестиционное законодательство, основанное на принципах режима наибольшего благоприятствования. Инвестиционная политика в Кыргызской Республике направлена на улучшение инвестиционного климата и стимулирование привлечения отечественных и иностранных инвестиций, посредством предоставления справедливого, равного правового режима инвесторам и гарантии защиты привлеченных ими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изменения в </w:t>
      </w:r>
      <w:hyperlink w:history="1" r:id="rId-qifjdqndtg6vvkzed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в 2016-2018 годах, инвесторы получили право на свободную конвертацию национальной валюты Кыргызской Республики в любую другую валюту по всем платежам, относящимся к инвестированию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Связанные с инвестициями денежные переводы в иностранной валюте в Кыргызскую Республику и из нее осуществляются свободно и беспрепятственно в порядке, установленном законодательством Кыргызской Республики. При внесении в законодательство Кыргызской Республики норм, ограничивающих денежные переводы в иностранной валюте в Кыргызстан и за его пределы, они не будут распространяться на иностранных инвесторов(38). Также, в стране введен режим стабилизации - инвестор, а также инвестируемое предприятие, в течение 10 лет со дня подписания соглашения о стабилизации имеют право выбора наиболее благоприятных для них условий по уплате налогов, включая налог на добавленную стоимость (но исключая другие косвенные налоги), и неналоговых платежей (за исключением платежей за оказываемые государственными органами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инвестиционные стимулы и преференции отражены в Руководстве для инвесторов о существующих инвестиционных преференциях в Кыргызской Республике и Реестре инвестиционных стимулов. Законодательно утвержден механизм государственно-частного партнерства и в Программе по развитию государственно-частного партнерства определены области его применения по пяти направлениям: транспорт (автодороги, мосты, железные дороги, аэропорты); экология и водоснабжение (управление отходами, водоснабжение и канализация); энергетика (система центрального отопления, освещение улиц, энергораспределение); социальный сектор (здравоохранение, образование, спорт и туризм, культура); информатизация и госуправление (электронное правительство, интернет-распределение).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Политика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Нормативно-правовой основой регулирования закупок страны является </w:t>
      </w:r>
      <w:hyperlink w:history="1" r:id="rIdmejhdos0_bg_3mogen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от 3 апреля 2015 года № 72 и ряд подзаконных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государственных закупок Кыргызской Республики основана на принципах публичности, открытости, законности и беспристрастности в отношении поставщиков (подрядчиков). Законодательством в сфере государственных закупок регламентирован порядок проведения закупок в Кыргызской Республике, четко разграничены полномочия и функции заинтересованных сторон, предусмотрен механизм обжалования при проведении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действующему законодательству в сфере государственных закупок, закупающими организациями являются все бюджетные организации, государственные и муниципальные предприятия и акционерные общества с государственной долей участия 50 и более процентов. При этом, поставщиками (подрядчиками) могут являться индивидуальные предприниматели, представители малого и среднего бизнеса, представители крупных предприятий и компаний, общества с ограниченной ответственностью, акционерные общества, предприятия любой формы собственности, как отечественные, так и иностранные, имеющие необходимый опыт, своевременно оплачивающие налоги и социальные отчисления, и отвечающие другим критериям, предъявляемым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не регулируют закупки, непосредственно связанные с национальной безопасностью, обороной, защитой государственных секретов, стихийными бедствиями. Закон не распространяется на закупки товаров у обществ инвалидов(39), закупки работ и услуг у индивидуальных предпринимателей, имеющих физические ограничения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xmdadq7etfez0zcxus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государственных закупках" предусмотрен льготный режим участия в государственных закупках для внутренних поставщиков. Начиная с 2015 года, все государственные закупки проводятся в электронной форме на портале государственных закупок(40). На веб-портале государственных закупок зарегистрировано 27590 поставщиков (подрядчиков) и 4072 закупающих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Защита прав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2013-2019 годы законодательство Кыргызской Республики в сфере интеллектуальной собственности гармонизировано в соответствии с требованиями международных стандартов, что обусловлено принятыми обязательствами Кыргызской Республики при присоединении к ЕАЭС. За этот период заложены основы для развития инновационной деятельности по результатам реализации Государственной программы развития интеллектуальной собственности и инноваций в Кыргызской Республике на 2012-2016 годы(41).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Созданы условия для международного обмена информацией в сфере интеллектуальной собственности и инноваций посредством участия в различных форумах, в том числе с использованием глобальных сетей. Сформирована национальная сеть Центра поддержки технологий и инноваций и созданы условия для повышения квалификации и разработки методического обеспечения в сфере интеллектуальной собственности для сотрудников правоохранительных и других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2013-2016 годах в законодательные и институциональные основы, касающиеся защиты прав интеллектуальной собственности, внесен ряд изменений, устранивших противоречия между законами Кыргызской Республики в области интеллектуальной собственности и Гражданским </w:t>
      </w:r>
      <w:hyperlink w:history="1" r:id="rIdz_k__b6yzlf2s7rx1v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частности, предусмотрено увеличение размера административного штрафа, налагаемого на граждан за изготовление, приобретение, хранение, продажу, сдачу в прокат или иное незаконное использование в коммерческих целях экземпляров произведений или фонограмм. А также предусмотрено отнесение уголовных дел, возбужденных в соответствии со </w:t>
      </w:r>
      <w:hyperlink w:history="1" r:id="rIdbq6pi7plxftpylkpyo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"Нарушение авторских, смежных прав и прав патентообладателей", к делам частно-публичного обвинения, а последственности таких дел - к компетенции органов по борьбе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Кыргызская Республика присоединилась к Марракешскому договору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произведениям, принятому 27 июня 2013 года в городе Марракеш.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Кыргызской Республикой ратифицирован Протокол о внесении изменений в Соглашение по торговым аспектам прав интеллектуальной собственности(42). Принятый Протокол позволит нашей стране решить проблемы, связанные с доступом к лекарственным препаратам, поскольку Кыргызстан не обладает достаточным производственным потенциалом в фармацевтическом секторе и вынужден импортировать медикаменты из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2017 года Правительством утверждена Государственная программа развития интеллектуальной собственности в Кыргызской Республике на 2017-2021 годы. Особенностью нового подхода является наращивание потенциала по созданию интеллектуальной собственности за счет формирования государственных заказов, расширения использования IT-технологий, трансфер-технологий и технологических платформ через ЕАЭС и Кыргызско-Российский Фонд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двусторонние соглашения о сотрудничестве в области интеллектуальной собственности со следующими странами: Россия, Узбекистан, Казахстан, Азербайджан, Армения, Турция, Китай,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лица или постоянно проживающие за пределами Кыргызской Республики физические лица либо их патентные поверенные ведут дела, связанные с регистрацией товарного знака, через патентных поверенных, зарегистрированных в Кыргызпатенте(43).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Кыргызской Республике действуют 29 сертифицированных патентных поверенных(44).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31 декабря 2019 года, в Таможенном реестре объектов интеллектуальной собственности - фактически 312 товарных знаков. В Таможенном реестре представлена алкогольная и табачная продукция, кондитерские изделия, мыло моющие средства, косметические и гигиенические средства, лекарственные препараты, запасные части для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защиты объектов интеллектуальной собственности на границе таможенными органами Кыргызской Республики усилен контроль при помещении под таможенные процедуры товаров, содержащих объекты интеллектуальной собственности, которые включены в Таможенный реестр объектов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принимают меры по защите прав на объекты интеллектуальной собственности, предусмотренные статьей 124 Таможенного кодекса ЕАЭС и </w:t>
      </w:r>
      <w:hyperlink w:history="1" r:id="rIdtzpyq4xjgmcnijnqw0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регулировании"(45).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устанавливает гражданскую, административную и уголовную ответственность за нарушение прав интеллектуальной собственности. В рамках судебно-правовой реформы в 2019 году внесены дополнения в нормативные правовые акты Кыргызской Республики, касающиеся ответственности за нарушения авторских, смежных прав и прав патентообладателей(46),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товаров(47) и незаконное изготовление контрафактных экземпляров произведений или фонограмм, компьютерных программ или баз данных в целях сбыта(48).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общему правилу, права интеллектуальной собственности защищены в судебном порядке. Эти споры подпадают под юрисдикцию государственных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задачи в сфере интеллектуальной собственности - это наращивание потенциала по созданию объектов интеллектуальной собственности; совершенствование механизмов получения прав и защиты прав на объекты интеллектуальной собственности; создание условий для использования объектов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Политика развития конкуренции и деловая среда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нормативным правовым актом, регулирующим конкурентное право в Кыргызской Республике, является Закон "О конкуренции"(49), который определяет организационные и правовые основы защиты и развития конкуренции и направлен на предупреждение, ограничение, пресечение монополистической деятельности и недобросовестной конкуренции, а также обеспечение условий для создания и эффективного функционирования рынков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2013-2019 годах в Кыргызской Республике проводилась работа по совершенствованию антимонопольного законодательства, в частности, внедрена норма, направленная на проведение оценки воздействия на конкуренцию принимаемых и действующих нормативных правовых актов, регулирующих предпринимательскую деятельность, что способствует недопущению принятия ограничивающих конкуренцию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вхождением Кыргызской Республики в ЕАЭС, законы Кыргызской Республики "</w:t>
      </w:r>
      <w:hyperlink w:history="1" r:id="rIduzh6tmcq-nsi12fsda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0pw6jn5dztih8r8bh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и разрешенных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"(50), "</w:t>
      </w:r>
      <w:hyperlink w:history="1" r:id="rIdv4tdd_1ypb7wzfysqd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"(51) приведены в соответствие с договорно-правовой базой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Закона Кыргызской Республики "О внесении изменений и дополнений в </w:t>
      </w:r>
      <w:hyperlink w:history="1" r:id="rIduuflmxntzf90w0t_9q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отменено государственное регулирование разрешенных монополий (доминирующих на рынке) и ограничено вмешательство в предпринимательскую деятельность со стороны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изменения и дополнения и в </w:t>
      </w:r>
      <w:hyperlink w:history="1" r:id="rIdg1d2kdjshjsvm6jc0tu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предусматривающие введение института предостережения, который является одним из механизмов поддержки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также дополнен статьей, предусматривающей случаи предоставления государственных или муниципальных преференций. Также внесен ряд норм, направленных на совершенствование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Республики, функционируют два государственных органа: Государственное агентство по регулированию топливно-энергетического комплекса при Правительстве Кыргызской Республики, регулирующее деятельность субъектов естественной монополии в сфере энергетики, и Государственное агентство антимонопольного регулирования при Правительстве Кыргызской Республики, осуществляющее работу с субъектами естественных монополий в других сферах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направлено на достижение баланса интересов потребителей и субъектов естественных монополий, обеспечивающего доступность реализуемых ими товаров (работ, услуг) для потребителей, а также эффективное функционирование субъектов естественных монополий. Для этого госорганами рассматриваются расчетные материалы и устанавливаются цены и тарифы на товары и услуги субъектов естественных монополий, согласовываются формы контракта на поставку (приобретение) товаров (услуг) и правил 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электрическую и тепловую энергию устанавливаются в рамках Среднесрочной тарифной политики на электрическую и тепловую энергию,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будет продолжена работа по совершенствованию антимонопольного законодательства, в частности, необходимо устранить проблему по нахождению сопоставимого рынка, ввести запрет на иные антиконкурентные соглашения, ввести норму, позволяющую антимонопольному органу осуществлять контроль за экономической концентрацией в процессе создания хозяйствующих субъектов. Кроме того, в целях защиты предпринимателей от штрафных санкций, которые допустили нарушения правил конкуренции, не повлекшие вредных последствий, предлагается ввести институт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будет проведена работа по сокращению сфер естественных монополий и переводу их на конкурентный рынок.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 Бизнес-среда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климат в стране постепенно улучшается, о чем свидетельствует положительная динамика позиций в международных рейтингах, а также рост объемов розничной торговли и трансграничных переводов.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2013 году и в 2019 году в рейтинге "Ведение бизнеса" Всемирного банка оставалась на 70 позиции из 190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рейтинге Всемирного экономического форума, отражающем конкурентоспособность страны, Кыргызстан в 2019 году занимал 96 место среди 140 стран, а в 2013 году был на 126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на территории Кыргызской Республики действовало более 300 крупных, с численностью около 96 тыс. человек, и 17 тыс. малых и средних предприятий, из них 16,2 тыс. - малые предприятия и 0,8 тыс. - средние предприятия, количество которых не изменилось с 2013 года, а количество малых предприятий выросло на 38,5% (было 11,7 тыс.). Свою деятельность малый и средний бизнес осуществляет в оптовой и розничной торговле; по ремонту автомобилей и мотоциклов, в промышленности, в профессиональной, научной и 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индивидуальных предпринимателей, зарегистрированных на территории Кыргызской Республики на 1 января 2020 года, составило 411,4 тыс. человек или 16,8% общего числа занятых в экономике, а на 1 января 2014 года - 329,7 тыс. человек или 14,6% общего числа занятых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за 2013-2019 годы доля валовой добавленной стоимости, произведенной субъектами малого и среднего предпринимательства, составила около 40% ВВП. Численность занятых в сфере малого и среднего предпринимательства (без крестьянских и фермерских хозяйств) имеет тенденцию к росту, так если в 2019 году составляла 107,8 тыс. человек, или 4,4% общего числа занятых в экономике, то в 2013 году соответственно - 88 тыс. человек и 3,9% общего числа занятых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делового климата в стране способствовала реализация Программы по переходу Кыргызской Республики к устойчивому развитию на 2013-2017 годы(52), в которой политика по регулированию бизнес-среды была сфокусирована на следующих приоритетных направлениях: создание новых подходов в системе оценки регулятивного воздействия при разработке и принятии управленческих решений, в том числе ориентированных на обеспечение экологической безопасности; снижение уровня вмешательства государства в предпринимательскую деятельность, с акцентом политики регулирования на вопросах рационального использования ограниченных ресурсов и ужесточения требований законодательства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инвестиционной привлекательности и улучшения бизнес-среды страны, была реализована Программа развития частного сектора в Кыргызской Республике на 2015-2017 годы(53), которая включала ряд мероприятий по: упрощению регулирования в таможенной и торговой сферах; оптимизации налогового администрирования; реформированию трудового законодательства; сокращению излишнего вмешательства государства в бизнес; упорядочению системы контроля безопасности продукции; горизонтальным реформам.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базовых документов, в республике проводится целенаправленная работа по внедрению новых инструментов фискального и административного стимулирования экономики, налоговая система постепенно переходит на выполнение стимулирующей функции, а лишние, мешающие административные барьеры планомерно снимаются; внедрению новых финансовых инструментов, направленных на увеличение доступа к финансовым источникам предпринимателей, с созданием системы доступного кредитования, гарантирования, страхования; обеспечению защиты права частной собственности и сохранности вложенных в экономику средств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административных формальностей Правительством Кыргызской Республики объявлен трехлетний мораторий на проверки деятельности субъектов предпринимательства(54). Предусмотрены упрощение лицензионно-разрешительной системы, перевод на электронный формат получения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благоприятных условий и дальнейшего практического внедрения механизмов государственно-частного партнерства в Кыргызской Республике Правительством в 2016 году принята Программа развития государственно-частного партнерства в Кыргызской Республике на 2016-2021 годы(55), образован Совет по государственно-частному партнерству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регуляторные меры, принимаемые в стране, направлены на создание дополнительных стимулов для национальных инвесторов и предпринимателей, повышающих их конкурентоспособность за счет более низких ставок налогов и тарифов, минимально достаточного государственного регуляторного воздействия, простоты и прозрачности создания и ведения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Региональная экономическая интеграция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 Евразийский экономический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2015 года Кыргызская Республика присоединилась к Договору о Евразийском экономическом союзе от 29 мая 2014 года, став пятым полноправным членом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часть экспортных позиций Кыргызской Республики ориентирована на государства-члены ЕАЭС, доля экспорта сельскохозяйственной продукции в 2019 году и 2013 году не изменилась, и составила около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обзорный период экспорт электроэнергии и готовой швейной продукции, в производстве которых задействована большая часть населения, в том числе проживающего в сельской местности, приходился на страны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завозит из государств-членов ЕАЭС инвестиционные и стратегически важные для национальной экономики товары, включая различные виды оборудования. В 2019 году из государств-членов ЕАЭС завезено: горюче-смазочных масел (ГСМ) - 96,2%, газа - 90,4%, зерна - 93%, лесоматериалов - 85%, металлопроката - 79%. Объемы поставок этих товаров в 2013 году составляли: ГСМ - 99%, газа - 78%, зерна - 100%, лесоматериалов - 74%, металлопроката - 50%.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ноябре 2018 года, в целях определения соответствия Договора о ЕАЭС нормам и правилам ВТО, а также информирования государств-членов ВТО о сути данного Договора, внешнеторговом режиме ЕАЭС в торговле с третьими странами и степени интеграции государств-членов ЕАЭС, на заседании Комитета ВТО по региональным торговым соглашениям была представлена Фактологическая презентация Договора о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2016 года Кыргызской Республике предоставлен статус пользователя схемы ВСП+, который позволяет беспошлинно поставлять на рынки ЕС более 6000 товарных позиций. Пока из-за сохранения требования по безопасности, качеству, упаковке, маркировке товаров, резко нарастить экспорт не удалось.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 Договор о зоне свободной торговли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интеграционных процессов в рамках Евразийского экономического союза за период 2012-2015 годов продолжили развиваться интеграционные процессы на пространстве Содружества Независимых Государств. Так, вступил в силу, подписанный 18 октября 2011 года, Договор о зоне свободной торговли, устанавливающий режим свободной торговли между Россией, Арменией, Беларусью, Казахстаном, Молдавией, Таджикистаном и Украиной. В 2014 году к Договору присоединился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устанавливает беспошлинный доступ на рынки его участников товаров практически по всей товарной номенклатуре, за исключением отдельных особо чувствительных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обеспечивает не только режим свободной торговли товарами, но и предусматривает единые правила применения мер торговой защиты, технического регулирования, применения санитарных и фитосанитарных мер, таможенного 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режим свободной торговли Азербайджану(56), Грузии(57) (государство-участник Содружества до 2009 года) и Туркменистану как государству-учредителю СНГ.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9.3. Соглашения о свободной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о ЕАЭС на территории ЕАЭС применяется единый торговый режим в отношении третьих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режим свободной торговли товарами с третьей стороной устанавливается на основании соглашения о свободной торговле ЕАЭС с такой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действует Соглашение о свободной торговле между ЕАЭС и Социалистической Республикой Вьетнам, вступившее в силу 5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2016 г. по 2019 г. торговля между Кыргызской Республикой и Вьетнамом увеличилась более чем в 2,5 раза, с 3,3 млн. долл. США до 8,5 млн.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охватывает все направления торгово-экономического сотрудничества. Помимо снижения ставок ввозных таможенных пошлин, предусмотрены обязательства сторон по защите прав на объекты интеллектуальной собственности, определены направления сотрудничества в области устойчивого развития, электронной коммерции, а также в сфере государственных закупок, установлены единые принципы защиты конкуренции. Также Соглашение значительно повышает предсказуемость торгового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подписано Соглашение о торгово-экономическом сотрудничестве между ЕАЭС и КНР, которое вступило в силу 25 октября 2019 года, устанавливающее фундаментальные принципы и правила торговли товарами между ЕАЭС и Китаем.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не является преференциальным, пошлины в торговле сохраняются.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27 октября 2019 года действует Временное соглашение с Ираном, ведущее к образованию зоны свободной торговли, в рамках которого ввозные таможенные пошлины снижены или устранены по ограниченной группе товаров, представляющих высокий экспортный интерес для сторон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подписанным, но не вступившим в силу, соглашениям о зоне свободной торговли относятся соглашения с Республикой Сингапур и Республикой Сербия, по которым завершаются процедуры, необходимые для 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Продолжаются переговоры по формированию зоны свободной торговли товарами с Египтом, Индией и Израилем, а также по заключению двустороннего соглашения по торговле услугами и инвестициям между Кыргызской Республикой и Республикой Сингапур.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Дальнейшие направления торговой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политика Кыргызской Республики в среднесрочной и долгосрочной перспективах будет определяться исходя из необходимости создания конкурентоспособной экономики, расширения конкурентных преимуществ в традиционных отраслях и развития новых, дальнейшей диверсификации рынков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политика Кыргызской Республики будет формироваться в соответствии с фундаментальными нормами и правилами ВТО.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система преференций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Туристская Организация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стандарт СССР (также применяется как аббревиатура для стандартов, принятых в рамках Межгосударственного совета государств-участников СНГ)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 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стандарт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ETT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ILAC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аккредитации лабораторий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ИСМИС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стандартизации и метрологии исламских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МГС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совет по стандартизации, метрологии и сертификации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МККЗР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конвенция по карантину и защите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электротехническая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законодательной метрологии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IHAF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форум по халал аккредитации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Евроазиатское сотрудничество государственных метрологических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KMC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стандарт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по переходу Кыргызской Республики к устойчивому развитию на 2013-2017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по применению санитарных и фитосанитарных мер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по торговым аспектам прав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ww6oiwrf17i9bwgsa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dalil.kg/document/218498</w:t>
      </w:r>
    </w:hyperlink>
  </w:p>
  <w:p>
    <w:pPr>
      <w:spacing w:after="0" w:before="40"/>
      <w:jc w:val="center"/>
    </w:pPr>
    <w:hyperlink w:history="1" r:id="rIdngyclg8ivelaokijm32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ovge9xcvwscyynpdlh2" Type="http://schemas.openxmlformats.org/officeDocument/2006/relationships/hyperlink" Target="https://dalil.kg/document/111338" TargetMode="External"/><Relationship Id="rIdr81g0dciqnh5hwelxvf5r" Type="http://schemas.openxmlformats.org/officeDocument/2006/relationships/hyperlink" Target="https://dalil.kg/document/111782" TargetMode="External"/><Relationship Id="rIdpcr12enb17dehgxqukuvq" Type="http://schemas.openxmlformats.org/officeDocument/2006/relationships/hyperlink" Target="https://dalil.kg/document/185" TargetMode="External"/><Relationship Id="rIdri78eycogev5gcq9onlx6" Type="http://schemas.openxmlformats.org/officeDocument/2006/relationships/hyperlink" Target="https://dalil.kg/document/85" TargetMode="External"/><Relationship Id="rIddhv7a_wal5jahywqrutqg" Type="http://schemas.openxmlformats.org/officeDocument/2006/relationships/hyperlink" Target="https://dalil.kg/document/800" TargetMode="External"/><Relationship Id="rIdzkaacn_axb1epywqc2qjs" Type="http://schemas.openxmlformats.org/officeDocument/2006/relationships/hyperlink" Target="https://dalil.kg/document/111782" TargetMode="External"/><Relationship Id="rIdlg_rmx2yt8rbr7zuku1rn" Type="http://schemas.openxmlformats.org/officeDocument/2006/relationships/hyperlink" Target="https://dalil.kg/document/111782" TargetMode="External"/><Relationship Id="rIddlofws90nwjjwawkcsip0" Type="http://schemas.openxmlformats.org/officeDocument/2006/relationships/hyperlink" Target="https://dalil.kg/document/508" TargetMode="External"/><Relationship Id="rIdhogrpeppgjyfl3el7avf9" Type="http://schemas.openxmlformats.org/officeDocument/2006/relationships/hyperlink" Target="https://dalil.kg/document/954" TargetMode="External"/><Relationship Id="rIdgdzt2q4r2knx9oxkimgha" Type="http://schemas.openxmlformats.org/officeDocument/2006/relationships/hyperlink" Target="https://dalil.kg/document/202305" TargetMode="External"/><Relationship Id="rIdjjiosfrrj_fibxqfvjjah" Type="http://schemas.openxmlformats.org/officeDocument/2006/relationships/hyperlink" Target="https://dalil.kg/document/978" TargetMode="External"/><Relationship Id="rIdyacgiuom2wh_bsm1lbq8a" Type="http://schemas.openxmlformats.org/officeDocument/2006/relationships/hyperlink" Target="https://dalil.kg/document/111908" TargetMode="External"/><Relationship Id="rIdxdd-7gv_gkze8xnvsjfnt" Type="http://schemas.openxmlformats.org/officeDocument/2006/relationships/hyperlink" Target="https://dalil.kg/document/205339" TargetMode="External"/><Relationship Id="rId-qifjdqndtg6vvkzedeyz" Type="http://schemas.openxmlformats.org/officeDocument/2006/relationships/hyperlink" Target="https://dalil.kg/document/1190" TargetMode="External"/><Relationship Id="rIdmejhdos0_bg_3mogenygc" Type="http://schemas.openxmlformats.org/officeDocument/2006/relationships/hyperlink" Target="https://dalil.kg/document/111125" TargetMode="External"/><Relationship Id="rIdwxmdadq7etfez0zcxushh" Type="http://schemas.openxmlformats.org/officeDocument/2006/relationships/hyperlink" Target="https://dalil.kg/document/111125" TargetMode="External"/><Relationship Id="rIdz_k__b6yzlf2s7rx1vjzj" Type="http://schemas.openxmlformats.org/officeDocument/2006/relationships/hyperlink" Target="https://dalil.kg/document/4" TargetMode="External"/><Relationship Id="rIdbq6pi7plxftpylkpyoqvv" Type="http://schemas.openxmlformats.org/officeDocument/2006/relationships/hyperlink" Target="https://dalil.kg/document/111527#st_199" TargetMode="External"/><Relationship Id="rIdtzpyq4xjgmcnijnqw0hhd" Type="http://schemas.openxmlformats.org/officeDocument/2006/relationships/hyperlink" Target="https://dalil.kg/document/111908#st_107" TargetMode="External"/><Relationship Id="rIduzh6tmcq-nsi12fsdaurs" Type="http://schemas.openxmlformats.org/officeDocument/2006/relationships/hyperlink" Target="https://dalil.kg/document/203356" TargetMode="External"/><Relationship Id="rIdy0pw6jn5dztih8r8bhedq" Type="http://schemas.openxmlformats.org/officeDocument/2006/relationships/hyperlink" Target="https://dalil.kg/document/203389" TargetMode="External"/><Relationship Id="rIdv4tdd_1ypb7wzfysqdrjk" Type="http://schemas.openxmlformats.org/officeDocument/2006/relationships/hyperlink" Target="https://dalil.kg/document/162" TargetMode="External"/><Relationship Id="rIduuflmxntzf90w0t_9q7id" Type="http://schemas.openxmlformats.org/officeDocument/2006/relationships/hyperlink" Target="https://dalil.kg/document/203389" TargetMode="External"/><Relationship Id="rIdg1d2kdjshjsvm6jc0tuis" Type="http://schemas.openxmlformats.org/officeDocument/2006/relationships/hyperlink" Target="https://dalil.kg/document/2033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ww6oiwrf17i9bwgsam4" Type="http://schemas.openxmlformats.org/officeDocument/2006/relationships/hyperlink" Target="https://dalil.kg/document/218498" TargetMode="External"/><Relationship Id="rIdngyclg8ivelaokijm32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2026-09-29T19:12:11.222Z</dcterms:created>
  <dcterms:modified xsi:type="dcterms:W3CDTF">2026-09-29T19:12:11.222Z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