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rqqs10hp9ucytykfhzd-9">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КР от 30 ноября 2021 года № 627</w:t>
      </w:r>
    </w:p>
    <w:p>
      <w:pPr>
        <w:spacing w:after="480" w:before="200"/>
        <w:ind w:firstLine="397"/>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40"/>
        <w:jc w:val="both"/>
      </w:pPr>
      <w:r>
        <w:rPr>
          <w:rFonts w:ascii="Arial" w:cs="Arial" w:eastAsia="Arial" w:hAnsi="Arial"/>
          <w:sz w:val="24"/>
          <w:szCs w:val="24"/>
        </w:rPr>
        <w:t xml:space="preserve">от 26 мая 2021 года № 88</w:t>
      </w:r>
    </w:p>
    <w:p>
      <w:pPr>
        <w:spacing w:after="60"/>
        <w:ind w:firstLine="567"/>
        <w:jc w:val="both"/>
      </w:pPr>
      <w:r>
        <w:rPr>
          <w:rFonts w:ascii="Arial" w:cs="Arial" w:eastAsia="Arial" w:hAnsi="Arial"/>
          <w:sz w:val="24"/>
          <w:szCs w:val="24"/>
        </w:rPr>
        <w:t xml:space="preserve">В соответствии со </w:t>
      </w:r>
      <w:hyperlink w:history="1" r:id="rIdm4an-gllhcfxhtytrnpzy">
        <w:r>
          <w:rPr>
            <w:rFonts w:ascii="Arial" w:cs="Arial" w:eastAsia="Arial" w:hAnsi="Arial"/>
            <w:color w:val="1D4ED8"/>
            <w:sz w:val="24"/>
            <w:szCs w:val="24"/>
            <w:u w:val="single"/>
          </w:rPr>
          <w:t xml:space="preserve">статьей 90</w:t>
        </w:r>
      </w:hyperlink>
      <w:r>
        <w:rPr>
          <w:rFonts w:ascii="Arial" w:cs="Arial" w:eastAsia="Arial" w:hAnsi="Arial"/>
          <w:sz w:val="24"/>
          <w:szCs w:val="24"/>
        </w:rPr>
        <w:t xml:space="preserve"> Конституции Кыргызской Республики, </w:t>
      </w:r>
      <w:hyperlink w:history="1" r:id="rIdnhmrlnpfesldj_dzz7tl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Кабинете Министров Кыргызской Республики" от 5 мая 2021 года № 114:</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распределение обязанностей между Председателем Кабинета Министров, первым заместителем Председателя Кабинета Министров и заместителями Председателя Кабинета Министров Кыргызской Республики согласно </w:t>
      </w:r>
      <w:hyperlink w:history="1" r:id="rIdul8vy3bpf8dfrgfaqpb3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Председатель Кабинета Министров, первый заместитель Председателя Кабинета Министров и заместители Председателя Кабинета Министров Кыргызской Республики, согласно </w:t>
      </w:r>
      <w:hyperlink w:history="1" r:id="rIde7q6uvlheco-iibtslg_o">
        <w:r>
          <w:rPr>
            <w:rFonts w:ascii="Arial" w:cs="Arial" w:eastAsia="Arial" w:hAnsi="Arial"/>
            <w:color w:val="1D4ED8"/>
            <w:sz w:val="24"/>
            <w:szCs w:val="24"/>
            <w:u w:val="single"/>
          </w:rPr>
          <w:t xml:space="preserve">приложению 2.</w:t>
        </w:r>
      </w:hyperlink>
    </w:p>
    <w:p>
      <w:pPr>
        <w:spacing w:after="60"/>
        <w:ind w:firstLine="567"/>
        <w:jc w:val="both"/>
      </w:pPr>
      <w:r>
        <w:rPr>
          <w:rFonts w:ascii="Arial" w:cs="Arial" w:eastAsia="Arial" w:hAnsi="Arial"/>
          <w:sz w:val="24"/>
          <w:szCs w:val="24"/>
        </w:rPr>
        <w:t xml:space="preserve">2. Признать утратившим силу </w:t>
      </w:r>
      <w:hyperlink w:history="1" r:id="rIduyxhlupv8bln-vvbt7hnm">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15 февраля 2021 года № 80.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У.А.Марипов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РАСПРЕДЕЛЕНИЕ</w:t>
      </w:r>
      <w:r>
        <w:rPr>
          <w:rFonts w:ascii="Arial" w:cs="Arial" w:eastAsia="Arial" w:hAnsi="Arial"/>
          <w:b/>
          <w:bCs/>
          <w:sz w:val="24"/>
          <w:szCs w:val="24"/>
        </w:rPr>
        <w:t xml:space="preserve">
 обязанностей между Председателем Кабинета Министров, первым заместителем Председателя Кабинета Министров и заместителями Председателя Кабинета Министров Кыргызской Республики</w:t>
      </w:r>
    </w:p>
    <w:p>
      <w:pPr>
        <w:spacing w:after="200" w:before="200"/>
        <w:jc w:val="center"/>
      </w:pPr>
      <w:r>
        <w:rPr>
          <w:rFonts w:ascii="Arial" w:cs="Arial" w:eastAsia="Arial" w:hAnsi="Arial"/>
          <w:b/>
          <w:bCs/>
          <w:sz w:val="32"/>
          <w:szCs w:val="32"/>
        </w:rPr>
        <w:t xml:space="preserve">1. Председатель Кабинета Министров Кыргызской Республики</w:t>
      </w:r>
    </w:p>
    <w:p>
      <w:pPr>
        <w:spacing w:after="60"/>
        <w:ind w:firstLine="567"/>
        <w:jc w:val="both"/>
      </w:pPr>
      <w:r>
        <w:rPr>
          <w:rFonts w:ascii="Arial" w:cs="Arial" w:eastAsia="Arial" w:hAnsi="Arial"/>
          <w:sz w:val="24"/>
          <w:szCs w:val="24"/>
        </w:rPr>
        <w:t xml:space="preserve">Осуществляет общее руководство и контроль за деятельностью Кабинета Министров Кыргызской Республики (далее - Кабинет Министров), координирует деятельность первого заместителя и заместителей Председателя Кабинета Министров, государственных органов, подчиненных Кабинету Министров.</w:t>
      </w:r>
    </w:p>
    <w:p>
      <w:pPr>
        <w:spacing w:after="60"/>
        <w:ind w:firstLine="567"/>
        <w:jc w:val="both"/>
      </w:pPr>
      <w:r>
        <w:rPr>
          <w:rFonts w:ascii="Arial" w:cs="Arial" w:eastAsia="Arial" w:hAnsi="Arial"/>
          <w:sz w:val="24"/>
          <w:szCs w:val="24"/>
        </w:rPr>
        <w:t xml:space="preserve">Председатель Кабинета Министров Кыргызской Республики (далее - Председатель Кабинета Министров):</w:t>
      </w:r>
    </w:p>
    <w:p>
      <w:pPr>
        <w:spacing w:after="60"/>
        <w:ind w:firstLine="567"/>
        <w:jc w:val="both"/>
      </w:pPr>
      <w:r>
        <w:rPr>
          <w:rFonts w:ascii="Arial" w:cs="Arial" w:eastAsia="Arial" w:hAnsi="Arial"/>
          <w:sz w:val="24"/>
          <w:szCs w:val="24"/>
        </w:rPr>
        <w:t xml:space="preserve">- несет ответственность перед Президентом Кыргызской Республики за деятельность Кабинета Министров;</w:t>
      </w:r>
    </w:p>
    <w:p>
      <w:pPr>
        <w:spacing w:after="60"/>
        <w:ind w:firstLine="567"/>
        <w:jc w:val="both"/>
      </w:pPr>
      <w:r>
        <w:rPr>
          <w:rFonts w:ascii="Arial" w:cs="Arial" w:eastAsia="Arial" w:hAnsi="Arial"/>
          <w:sz w:val="24"/>
          <w:szCs w:val="24"/>
        </w:rPr>
        <w:t xml:space="preserve">- определяет основные направления деятельности Кабинета Министров;</w:t>
      </w:r>
    </w:p>
    <w:p>
      <w:pPr>
        <w:spacing w:after="60"/>
        <w:ind w:firstLine="567"/>
        <w:jc w:val="both"/>
      </w:pPr>
      <w:r>
        <w:rPr>
          <w:rFonts w:ascii="Arial" w:cs="Arial" w:eastAsia="Arial" w:hAnsi="Arial"/>
          <w:sz w:val="24"/>
          <w:szCs w:val="24"/>
        </w:rPr>
        <w:t xml:space="preserve">- обеспечивает реализацию мер по охране суверенитета и территориальной целостности государства, защите конституционного строя, укреплению обороноспособности, национальной безопасности и правопорядка.</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реализации основных направлений внутренней и внешней политики государства;</w:t>
      </w:r>
    </w:p>
    <w:p>
      <w:pPr>
        <w:spacing w:after="60"/>
        <w:ind w:firstLine="567"/>
        <w:jc w:val="both"/>
      </w:pPr>
      <w:r>
        <w:rPr>
          <w:rFonts w:ascii="Arial" w:cs="Arial" w:eastAsia="Arial" w:hAnsi="Arial"/>
          <w:sz w:val="24"/>
          <w:szCs w:val="24"/>
        </w:rPr>
        <w:t xml:space="preserve">- обеспечения законности, прав и свобод граждан, охраны общественного порядка, борьбы с преступностью;</w:t>
      </w:r>
    </w:p>
    <w:p>
      <w:pPr>
        <w:spacing w:after="60"/>
        <w:ind w:firstLine="567"/>
        <w:jc w:val="both"/>
      </w:pPr>
      <w:r>
        <w:rPr>
          <w:rFonts w:ascii="Arial" w:cs="Arial" w:eastAsia="Arial" w:hAnsi="Arial"/>
          <w:sz w:val="24"/>
          <w:szCs w:val="24"/>
        </w:rPr>
        <w:t xml:space="preserve">- проведения единой политики в области оборота наркотических средств, психотропных веществ и прекурсоров, противодействия их незаконному обороту;</w:t>
      </w:r>
    </w:p>
    <w:p>
      <w:pPr>
        <w:spacing w:after="60"/>
        <w:ind w:firstLine="567"/>
        <w:jc w:val="both"/>
      </w:pPr>
      <w:r>
        <w:rPr>
          <w:rFonts w:ascii="Arial" w:cs="Arial" w:eastAsia="Arial" w:hAnsi="Arial"/>
          <w:sz w:val="24"/>
          <w:szCs w:val="24"/>
        </w:rPr>
        <w:t xml:space="preserve">- противодействия региональному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w:t>
      </w:r>
    </w:p>
    <w:p>
      <w:pPr>
        <w:spacing w:after="60"/>
        <w:ind w:firstLine="567"/>
        <w:jc w:val="both"/>
      </w:pPr>
      <w:r>
        <w:rPr>
          <w:rFonts w:ascii="Arial" w:cs="Arial" w:eastAsia="Arial" w:hAnsi="Arial"/>
          <w:sz w:val="24"/>
          <w:szCs w:val="24"/>
        </w:rPr>
        <w:t xml:space="preserve">- работы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60"/>
        <w:ind w:firstLine="567"/>
        <w:jc w:val="both"/>
      </w:pPr>
      <w:r>
        <w:rPr>
          <w:rFonts w:ascii="Arial" w:cs="Arial" w:eastAsia="Arial" w:hAnsi="Arial"/>
          <w:sz w:val="24"/>
          <w:szCs w:val="24"/>
        </w:rPr>
        <w:t xml:space="preserve">- обороны, охраны и защиты Государственной границы Кыргызской Республики, пограничного контроля, предупреждения и пресечения нарушения режима Государственной границы Кыргызской Республики;</w:t>
      </w:r>
    </w:p>
    <w:p>
      <w:pPr>
        <w:spacing w:after="60"/>
        <w:ind w:firstLine="567"/>
        <w:jc w:val="both"/>
      </w:pPr>
      <w:r>
        <w:rPr>
          <w:rFonts w:ascii="Arial" w:cs="Arial" w:eastAsia="Arial" w:hAnsi="Arial"/>
          <w:sz w:val="24"/>
          <w:szCs w:val="24"/>
        </w:rPr>
        <w:t xml:space="preserve">- делимитации, демаркации Государственной границы Кыргызской Республики, проведения государственной политики Кыргызской Республики по приграничным вопросам, выполнения обязательств, вытекающих из международных договоров и соглашений по вопросам делимитации и демаркации Государственной границы Кыргызской Республики, координации работы по реализации государственных стратегий и программ, а также деятельности межправительственных комиссий в сфере делимитации и демаркации Государственной границы Кыргызской Республики;</w:t>
      </w:r>
    </w:p>
    <w:p>
      <w:pPr>
        <w:spacing w:after="60"/>
        <w:ind w:firstLine="567"/>
        <w:jc w:val="both"/>
      </w:pPr>
      <w:r>
        <w:rPr>
          <w:rFonts w:ascii="Arial" w:cs="Arial" w:eastAsia="Arial" w:hAnsi="Arial"/>
          <w:sz w:val="24"/>
          <w:szCs w:val="24"/>
        </w:rPr>
        <w:t xml:space="preserve">- юстиции и системы исполнения наказаний;</w:t>
      </w:r>
    </w:p>
    <w:p>
      <w:pPr>
        <w:spacing w:after="60"/>
        <w:ind w:firstLine="567"/>
        <w:jc w:val="both"/>
      </w:pPr>
      <w:r>
        <w:rPr>
          <w:rFonts w:ascii="Arial" w:cs="Arial" w:eastAsia="Arial" w:hAnsi="Arial"/>
          <w:sz w:val="24"/>
          <w:szCs w:val="24"/>
        </w:rPr>
        <w:t xml:space="preserve">- судебно-правовой реформы, отнесенные к компетенции Кабинета Министров;</w:t>
      </w:r>
    </w:p>
    <w:p>
      <w:pPr>
        <w:spacing w:after="60"/>
        <w:ind w:firstLine="567"/>
        <w:jc w:val="both"/>
      </w:pPr>
      <w:r>
        <w:rPr>
          <w:rFonts w:ascii="Arial" w:cs="Arial" w:eastAsia="Arial" w:hAnsi="Arial"/>
          <w:sz w:val="24"/>
          <w:szCs w:val="24"/>
        </w:rPr>
        <w:t xml:space="preserve">- оптимизации системы государственного управления и повышения эффективности деятельности государственных органов исполнительной власти, совершенствования системы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Осуществляет общую координацию вопросов составления и исполнения государственного бюджета, реализации бюджетной политики.</w:t>
      </w:r>
    </w:p>
    <w:p>
      <w:pPr>
        <w:spacing w:after="60"/>
        <w:ind w:firstLine="567"/>
        <w:jc w:val="both"/>
      </w:pPr>
      <w:r>
        <w:rPr>
          <w:rFonts w:ascii="Arial" w:cs="Arial" w:eastAsia="Arial" w:hAnsi="Arial"/>
          <w:sz w:val="24"/>
          <w:szCs w:val="24"/>
        </w:rPr>
        <w:t xml:space="preserve">Представляет Кабинет Министров в Кыргызской Республике и за ее пределами, в установленном законодательством порядке по поручению Президента Кыргызской Республики ведет переговоры и подписывает международные договоры.</w:t>
      </w:r>
    </w:p>
    <w:p>
      <w:pPr>
        <w:spacing w:after="60"/>
        <w:ind w:firstLine="567"/>
        <w:jc w:val="both"/>
      </w:pPr>
      <w:r>
        <w:rPr>
          <w:rFonts w:ascii="Arial" w:cs="Arial" w:eastAsia="Arial" w:hAnsi="Arial"/>
          <w:sz w:val="24"/>
          <w:szCs w:val="24"/>
        </w:rPr>
        <w:t xml:space="preserve">Награждает Почетной грамотой Кабинета Министров, именным оружием и другими наградами Кабинета Министров, представляет лиц к награждению государственными наградами, присвоению высших воинских званий, почетных и иных специальных званий Кыргызской Республики, присваивает классные чины.</w:t>
      </w:r>
    </w:p>
    <w:p>
      <w:pPr>
        <w:spacing w:after="60"/>
        <w:ind w:firstLine="567"/>
        <w:jc w:val="both"/>
      </w:pPr>
      <w:r>
        <w:rPr>
          <w:rFonts w:ascii="Arial" w:cs="Arial" w:eastAsia="Arial" w:hAnsi="Arial"/>
          <w:sz w:val="24"/>
          <w:szCs w:val="24"/>
        </w:rPr>
        <w:t xml:space="preserve">Обеспечивает взаимодействие Кабинета Министров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Государственной кадровой службой Кыргызской Республики, Акыйкатчы (Омбудсменом) Кыргызской Республики, Шанхайской организацией сотрудничества, международными финансово-кредитными учреждениями.</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w:t>
      </w:r>
    </w:p>
    <w:p>
      <w:pPr>
        <w:spacing w:after="60"/>
        <w:ind w:firstLine="567"/>
        <w:jc w:val="both"/>
      </w:pPr>
      <w:r>
        <w:rPr>
          <w:rFonts w:ascii="Arial" w:cs="Arial" w:eastAsia="Arial" w:hAnsi="Arial"/>
          <w:sz w:val="24"/>
          <w:szCs w:val="24"/>
        </w:rPr>
        <w:t xml:space="preserve">Принимает решения по кадровым вопросам, отнесенным к компетенции Председателя Кабинета Министров, вправе вносить предложения Президенту Кыргызской Республики по назначению на должность и освобождению от должности глав местных государственных администраций.</w:t>
      </w:r>
    </w:p>
    <w:p>
      <w:pPr>
        <w:spacing w:after="60"/>
        <w:ind w:firstLine="567"/>
        <w:jc w:val="both"/>
      </w:pPr>
      <w:r>
        <w:rPr>
          <w:rFonts w:ascii="Arial" w:cs="Arial" w:eastAsia="Arial" w:hAnsi="Arial"/>
          <w:sz w:val="24"/>
          <w:szCs w:val="24"/>
        </w:rPr>
        <w:t xml:space="preserve">Распределяет обязанности между первым заместителем и заместителями Председателя Кабинета Министров.</w:t>
      </w:r>
    </w:p>
    <w:p>
      <w:pPr>
        <w:spacing w:after="200" w:before="200"/>
        <w:jc w:val="center"/>
      </w:pPr>
      <w:r>
        <w:rPr>
          <w:rFonts w:ascii="Arial" w:cs="Arial" w:eastAsia="Arial" w:hAnsi="Arial"/>
          <w:b/>
          <w:bCs/>
          <w:sz w:val="32"/>
          <w:szCs w:val="32"/>
        </w:rPr>
        <w:t xml:space="preserve">2. Первый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энергетики и промышленности, использования недр и минеральных ресурсов, использования и охраны водных ресурсов трансграничных рек;</w:t>
      </w:r>
    </w:p>
    <w:p>
      <w:pPr>
        <w:spacing w:after="60"/>
        <w:ind w:firstLine="567"/>
        <w:jc w:val="both"/>
      </w:pPr>
      <w:r>
        <w:rPr>
          <w:rFonts w:ascii="Arial" w:cs="Arial" w:eastAsia="Arial" w:hAnsi="Arial"/>
          <w:sz w:val="24"/>
          <w:szCs w:val="24"/>
        </w:rPr>
        <w:t xml:space="preserve">- транспорта, архитектуры, строительства, жилищно-коммунального хозяйства и коммуникаций, ремонта и содержания автомобильных и железных дорог;</w:t>
      </w:r>
    </w:p>
    <w:p>
      <w:pPr>
        <w:spacing w:after="60"/>
        <w:ind w:firstLine="567"/>
        <w:jc w:val="both"/>
      </w:pPr>
      <w:r>
        <w:rPr>
          <w:rFonts w:ascii="Arial" w:cs="Arial" w:eastAsia="Arial" w:hAnsi="Arial"/>
          <w:sz w:val="24"/>
          <w:szCs w:val="24"/>
        </w:rPr>
        <w:t xml:space="preserve">- проведения государственной аграрной политики и развития агропромышленного комплекса, земельной реформы, политики в сфере управления водными ресурсами, контроля и надзора за ветеринарной и фитосанитарной безопасностью;</w:t>
      </w:r>
    </w:p>
    <w:p>
      <w:pPr>
        <w:spacing w:after="60"/>
        <w:ind w:firstLine="567"/>
        <w:jc w:val="both"/>
      </w:pPr>
      <w:r>
        <w:rPr>
          <w:rFonts w:ascii="Arial" w:cs="Arial" w:eastAsia="Arial" w:hAnsi="Arial"/>
          <w:sz w:val="24"/>
          <w:szCs w:val="24"/>
        </w:rPr>
        <w:t xml:space="preserve">- проведения политики в сфере охраны окружающей среды и лесного хозяйства, экологии и климата;</w:t>
      </w:r>
    </w:p>
    <w:p>
      <w:pPr>
        <w:spacing w:after="60"/>
        <w:ind w:firstLine="567"/>
        <w:jc w:val="both"/>
      </w:pPr>
      <w:r>
        <w:rPr>
          <w:rFonts w:ascii="Arial" w:cs="Arial" w:eastAsia="Arial" w:hAnsi="Arial"/>
          <w:sz w:val="24"/>
          <w:szCs w:val="24"/>
        </w:rPr>
        <w:t xml:space="preserve">- защиты населения и территорий от чрезвычайных ситуаций, контроля и надзора за соблюдением требований экологической и технической безопасности, накопления, хранения и использования материальных ценностей государственного и мобилизационного резервов;</w:t>
      </w:r>
    </w:p>
    <w:p>
      <w:pPr>
        <w:spacing w:after="60"/>
        <w:ind w:firstLine="567"/>
        <w:jc w:val="both"/>
      </w:pPr>
      <w:r>
        <w:rPr>
          <w:rFonts w:ascii="Arial" w:cs="Arial" w:eastAsia="Arial" w:hAnsi="Arial"/>
          <w:sz w:val="24"/>
          <w:szCs w:val="24"/>
        </w:rPr>
        <w:t xml:space="preserve">- регионального развития, реформирования системы административно-территориального устройства республики, деятельности полномочных представителей Кабинета Министров в областях,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60"/>
        <w:ind w:firstLine="567"/>
        <w:jc w:val="both"/>
      </w:pPr>
      <w:r>
        <w:rPr>
          <w:rFonts w:ascii="Arial" w:cs="Arial" w:eastAsia="Arial" w:hAnsi="Arial"/>
          <w:sz w:val="24"/>
          <w:szCs w:val="24"/>
        </w:rPr>
        <w:t xml:space="preserve">- защиты интересов Кабинета Министров и Кыргызской Республики в судах.</w:t>
      </w:r>
    </w:p>
    <w:p>
      <w:pPr>
        <w:spacing w:after="200" w:before="200"/>
        <w:jc w:val="center"/>
      </w:pPr>
      <w:r>
        <w:rPr>
          <w:rFonts w:ascii="Arial" w:cs="Arial" w:eastAsia="Arial" w:hAnsi="Arial"/>
          <w:b/>
          <w:bCs/>
          <w:sz w:val="32"/>
          <w:szCs w:val="32"/>
        </w:rPr>
        <w:t xml:space="preserve">3. Заместитель Председателя Кабинета Министров - министр экономики и финансов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финансовой, ценовой, фискальной, тарифной политики, антимонопольной политики и развития конкуренции, развития финансового рынка, банковского сектора, политики развития сферы туризма;</w:t>
      </w:r>
    </w:p>
    <w:p>
      <w:pPr>
        <w:spacing w:after="60"/>
        <w:ind w:firstLine="567"/>
        <w:jc w:val="both"/>
      </w:pPr>
      <w:r>
        <w:rPr>
          <w:rFonts w:ascii="Arial" w:cs="Arial" w:eastAsia="Arial" w:hAnsi="Arial"/>
          <w:sz w:val="24"/>
          <w:szCs w:val="24"/>
        </w:rPr>
        <w:t xml:space="preserve">- исполнения доходной части бюджета, реализации политики в сфере налогов, таможенных, неналоговых платежей и сборов;</w:t>
      </w:r>
    </w:p>
    <w:p>
      <w:pPr>
        <w:spacing w:after="60"/>
        <w:ind w:firstLine="567"/>
        <w:jc w:val="both"/>
      </w:pPr>
      <w:r>
        <w:rPr>
          <w:rFonts w:ascii="Arial" w:cs="Arial" w:eastAsia="Arial" w:hAnsi="Arial"/>
          <w:sz w:val="24"/>
          <w:szCs w:val="24"/>
        </w:rPr>
        <w:t xml:space="preserve">- привлечения и защиты инвестиций;</w:t>
      </w:r>
    </w:p>
    <w:p>
      <w:pPr>
        <w:spacing w:after="60"/>
        <w:ind w:firstLine="567"/>
        <w:jc w:val="both"/>
      </w:pPr>
      <w:r>
        <w:rPr>
          <w:rFonts w:ascii="Arial" w:cs="Arial" w:eastAsia="Arial" w:hAnsi="Arial"/>
          <w:sz w:val="24"/>
          <w:szCs w:val="24"/>
        </w:rPr>
        <w:t xml:space="preserve">- реализации государственной политики по управлению объектами государственного имущества, деятельности государственных предприятий и акционерных обществ с долевым участием государства;</w:t>
      </w:r>
    </w:p>
    <w:p>
      <w:pPr>
        <w:spacing w:after="60"/>
        <w:ind w:firstLine="567"/>
        <w:jc w:val="both"/>
      </w:pPr>
      <w:r>
        <w:rPr>
          <w:rFonts w:ascii="Arial" w:cs="Arial" w:eastAsia="Arial" w:hAnsi="Arial"/>
          <w:sz w:val="24"/>
          <w:szCs w:val="24"/>
        </w:rPr>
        <w:t xml:space="preserve">- функционирования свободных экономических зон;</w:t>
      </w:r>
    </w:p>
    <w:p>
      <w:pPr>
        <w:spacing w:after="60"/>
        <w:ind w:firstLine="567"/>
        <w:jc w:val="both"/>
      </w:pPr>
      <w:r>
        <w:rPr>
          <w:rFonts w:ascii="Arial" w:cs="Arial" w:eastAsia="Arial" w:hAnsi="Arial"/>
          <w:sz w:val="24"/>
          <w:szCs w:val="24"/>
        </w:rPr>
        <w:t xml:space="preserve">- разработки и реализации политики в сфере регулирования и надзора за финансовым рынком;</w:t>
      </w:r>
    </w:p>
    <w:p>
      <w:pPr>
        <w:spacing w:after="60"/>
        <w:ind w:firstLine="567"/>
        <w:jc w:val="both"/>
      </w:pPr>
      <w:r>
        <w:rPr>
          <w:rFonts w:ascii="Arial" w:cs="Arial" w:eastAsia="Arial" w:hAnsi="Arial"/>
          <w:sz w:val="24"/>
          <w:szCs w:val="24"/>
        </w:rPr>
        <w:t xml:space="preserve">- противодействия финансированию терроризма (экстремизма)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 оптимизации лицензионно-разрешительной системы, мониторинга, аналитической и информационной работы по оценке социально-экономической ситуации в стране, реализации национальных проектов;</w:t>
      </w:r>
    </w:p>
    <w:p>
      <w:pPr>
        <w:spacing w:after="60"/>
        <w:ind w:firstLine="567"/>
        <w:jc w:val="both"/>
      </w:pPr>
      <w:r>
        <w:rPr>
          <w:rFonts w:ascii="Arial" w:cs="Arial" w:eastAsia="Arial" w:hAnsi="Arial"/>
          <w:sz w:val="24"/>
          <w:szCs w:val="24"/>
        </w:rPr>
        <w:t xml:space="preserve">- обеспечения единой государственной политики в области охраны интеллектуальной собственности, инноваций и традиционных знаний.</w:t>
      </w:r>
    </w:p>
    <w:p>
      <w:pPr>
        <w:spacing w:after="60"/>
        <w:ind w:firstLine="567"/>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комиссией, государствами-участниками Содружества Независимых Государств, Организацией экономического сотрудничества, а также с другими странами.</w:t>
      </w:r>
    </w:p>
    <w:p>
      <w:pPr>
        <w:spacing w:after="60"/>
        <w:ind w:firstLine="567"/>
        <w:jc w:val="both"/>
      </w:pPr>
      <w:r>
        <w:rPr>
          <w:rFonts w:ascii="Arial" w:cs="Arial" w:eastAsia="Arial" w:hAnsi="Arial"/>
          <w:sz w:val="24"/>
          <w:szCs w:val="24"/>
        </w:rPr>
        <w:t xml:space="preserve">Обеспечивает взаимодействие Кабинета Министров со Счетной палатой Кыргызской Республики, Национальным банком Кыргызской Республики, Национальным статистическим комитетом Кыргызской Республики, Российско-Кыргызским Фондом развития, Торгово-промышленной палатой Кыргызской Республики, международными агентствами развития, международными экономическими организациями.</w:t>
      </w:r>
    </w:p>
    <w:p>
      <w:pPr>
        <w:spacing w:after="200" w:before="200"/>
        <w:jc w:val="center"/>
      </w:pPr>
      <w:r>
        <w:rPr>
          <w:rFonts w:ascii="Arial" w:cs="Arial" w:eastAsia="Arial" w:hAnsi="Arial"/>
          <w:b/>
          <w:bCs/>
          <w:sz w:val="32"/>
          <w:szCs w:val="32"/>
        </w:rPr>
        <w:t xml:space="preserve">4.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проведения социальной политики, системы социальных гарантий, внутренней миграции, труда, занятости, семьи, детей, молодежи, политики в сфере образования, науки, спорта, здравоохранения и санитарного надзора, обязательного медицинского страхования, этнического развития и межэтнических отношений, гендерной политики, развития культуры, искусства, печати и телерадиовещания, информационной политики, деятельности по аттестации научных и научно-педагогических кадров высшей квалификации;</w:t>
      </w:r>
    </w:p>
    <w:p>
      <w:pPr>
        <w:spacing w:after="60"/>
        <w:ind w:firstLine="567"/>
        <w:jc w:val="both"/>
      </w:pPr>
      <w:r>
        <w:rPr>
          <w:rFonts w:ascii="Arial" w:cs="Arial" w:eastAsia="Arial" w:hAnsi="Arial"/>
          <w:sz w:val="24"/>
          <w:szCs w:val="24"/>
        </w:rPr>
        <w:t xml:space="preserve">- государственного социального страхования и пенсионного обеспечения.</w:t>
      </w:r>
    </w:p>
    <w:p>
      <w:pPr>
        <w:spacing w:after="60"/>
        <w:ind w:firstLine="567"/>
        <w:jc w:val="both"/>
      </w:pPr>
      <w:r>
        <w:rPr>
          <w:rFonts w:ascii="Arial" w:cs="Arial" w:eastAsia="Arial" w:hAnsi="Arial"/>
          <w:sz w:val="24"/>
          <w:szCs w:val="24"/>
        </w:rPr>
        <w:t xml:space="preserve">Возглавляет Координационный совет по правам человека при Кабинете Министров.</w:t>
      </w:r>
    </w:p>
    <w:p>
      <w:pPr>
        <w:spacing w:after="60"/>
        <w:ind w:firstLine="567"/>
        <w:jc w:val="both"/>
      </w:pPr>
      <w:r>
        <w:rPr>
          <w:rFonts w:ascii="Arial" w:cs="Arial" w:eastAsia="Arial" w:hAnsi="Arial"/>
          <w:sz w:val="24"/>
          <w:szCs w:val="24"/>
        </w:rPr>
        <w:t xml:space="preserve">Обеспечивает взаимодействие Кабинета Министров с Национальной академией наук Кыргызской Республики, Национальной комиссией по государственному языку при Президенте Кыргызской Республики, Государственной комиссией по делам религий Кыргызской Республики, общественным объединением "Ассамблеей народа Кыргызстана", Федерацией профсоюзов Кыргызстана, средствами массовой информации, гражданским обществом.</w:t>
      </w:r>
    </w:p>
    <w:p>
      <w:pPr>
        <w:spacing w:after="200" w:before="200"/>
        <w:jc w:val="center"/>
      </w:pPr>
      <w:r>
        <w:rPr>
          <w:rFonts w:ascii="Arial" w:cs="Arial" w:eastAsia="Arial" w:hAnsi="Arial"/>
          <w:b/>
          <w:bCs/>
          <w:sz w:val="32"/>
          <w:szCs w:val="32"/>
        </w:rPr>
        <w:t xml:space="preserve">5. Заместитель Председателя Кабинета Министров - министр цифрового развития Кыргызской Республики</w:t>
      </w:r>
    </w:p>
    <w:p>
      <w:pPr>
        <w:spacing w:after="60"/>
        <w:ind w:firstLine="567"/>
        <w:jc w:val="both"/>
      </w:pPr>
      <w:r>
        <w:rPr>
          <w:rFonts w:ascii="Arial" w:cs="Arial" w:eastAsia="Arial" w:hAnsi="Arial"/>
          <w:sz w:val="24"/>
          <w:szCs w:val="24"/>
        </w:rPr>
        <w:t xml:space="preserve">Координирует деятельность государственных органов, подчиненных Кабинету Министров, работу по реализации государственных стратегий и программ, а также деятельность межправительственных комиссий в курируемых сферах.</w:t>
      </w:r>
    </w:p>
    <w:p>
      <w:pPr>
        <w:spacing w:after="60"/>
        <w:ind w:firstLine="567"/>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60"/>
        <w:ind w:firstLine="567"/>
        <w:jc w:val="both"/>
      </w:pPr>
      <w:r>
        <w:rPr>
          <w:rFonts w:ascii="Arial" w:cs="Arial" w:eastAsia="Arial" w:hAnsi="Arial"/>
          <w:sz w:val="24"/>
          <w:szCs w:val="24"/>
        </w:rPr>
        <w:t xml:space="preserve">Вносит предложения по кандидатурам, рассматриваемым к назначению Председателем Кабинета Министров, в курируемых отраслях.</w:t>
      </w:r>
    </w:p>
    <w:p>
      <w:pPr>
        <w:spacing w:after="60"/>
        <w:ind w:firstLine="567"/>
        <w:jc w:val="both"/>
      </w:pPr>
      <w:r>
        <w:rPr>
          <w:rFonts w:ascii="Arial" w:cs="Arial" w:eastAsia="Arial" w:hAnsi="Arial"/>
          <w:sz w:val="24"/>
          <w:szCs w:val="24"/>
        </w:rPr>
        <w:t xml:space="preserve">Инициирует в установленном порядке образование рабочих групп для проработки вопросов в курируемых сферах.</w:t>
      </w:r>
    </w:p>
    <w:p>
      <w:pPr>
        <w:spacing w:after="60"/>
        <w:ind w:firstLine="567"/>
        <w:jc w:val="both"/>
      </w:pPr>
      <w:r>
        <w:rPr>
          <w:rFonts w:ascii="Arial" w:cs="Arial" w:eastAsia="Arial" w:hAnsi="Arial"/>
          <w:sz w:val="24"/>
          <w:szCs w:val="24"/>
        </w:rPr>
        <w:t xml:space="preserve">Координирует вопросы:</w:t>
      </w:r>
    </w:p>
    <w:p>
      <w:pPr>
        <w:spacing w:after="60"/>
        <w:ind w:firstLine="567"/>
        <w:jc w:val="both"/>
      </w:pPr>
      <w:r>
        <w:rPr>
          <w:rFonts w:ascii="Arial" w:cs="Arial" w:eastAsia="Arial" w:hAnsi="Arial"/>
          <w:sz w:val="24"/>
          <w:szCs w:val="24"/>
        </w:rPr>
        <w:t xml:space="preserve">- информационных технологий и цифровой трансформации, электронного управления, электронной цифровой подписи, электронного правительства, электронных услуг, защиты персональных данных;</w:t>
      </w:r>
    </w:p>
    <w:p>
      <w:pPr>
        <w:spacing w:after="60"/>
        <w:ind w:firstLine="567"/>
        <w:jc w:val="both"/>
      </w:pPr>
      <w:r>
        <w:rPr>
          <w:rFonts w:ascii="Arial" w:cs="Arial" w:eastAsia="Arial" w:hAnsi="Arial"/>
          <w:sz w:val="24"/>
          <w:szCs w:val="24"/>
        </w:rPr>
        <w:t xml:space="preserve">- электрической и почтовой связи;</w:t>
      </w:r>
    </w:p>
    <w:p>
      <w:pPr>
        <w:spacing w:after="60"/>
        <w:ind w:firstLine="567"/>
        <w:jc w:val="both"/>
      </w:pPr>
      <w:r>
        <w:rPr>
          <w:rFonts w:ascii="Arial" w:cs="Arial" w:eastAsia="Arial" w:hAnsi="Arial"/>
          <w:sz w:val="24"/>
          <w:szCs w:val="24"/>
        </w:rPr>
        <w:t xml:space="preserve">- регистрационной политики.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государственных органов и иных организаций, деятельность которых курируют и координируют Председатель Кабинета Министров, первый заместитель Председателя Кабинета Министров и заместители Председателя Кабинета Министров Кыргызской Республики</w:t>
      </w:r>
    </w:p>
    <w:p>
      <w:pPr>
        <w:spacing w:after="200" w:before="200"/>
        <w:jc w:val="center"/>
      </w:pPr>
      <w:r>
        <w:rPr>
          <w:rFonts w:ascii="Arial" w:cs="Arial" w:eastAsia="Arial" w:hAnsi="Arial"/>
          <w:b/>
          <w:bCs/>
          <w:sz w:val="32"/>
          <w:szCs w:val="32"/>
        </w:rPr>
        <w:t xml:space="preserve">1. Председатель Кабинета Министров Кыргызской Республики</w:t>
      </w:r>
    </w:p>
    <w:p>
      <w:pPr>
        <w:spacing w:after="60"/>
        <w:ind w:firstLine="567"/>
        <w:jc w:val="both"/>
      </w:pPr>
      <w:r>
        <w:rPr>
          <w:rFonts w:ascii="Arial" w:cs="Arial" w:eastAsia="Arial" w:hAnsi="Arial"/>
          <w:sz w:val="24"/>
          <w:szCs w:val="24"/>
        </w:rPr>
        <w:t xml:space="preserve">Осуществляет общее руководство и контроль за деятельностью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внутренних дел Кыргызской Республики;</w:t>
      </w:r>
    </w:p>
    <w:p>
      <w:pPr>
        <w:spacing w:after="60"/>
        <w:ind w:firstLine="567"/>
        <w:jc w:val="both"/>
      </w:pPr>
      <w:r>
        <w:rPr>
          <w:rFonts w:ascii="Arial" w:cs="Arial" w:eastAsia="Arial" w:hAnsi="Arial"/>
          <w:sz w:val="24"/>
          <w:szCs w:val="24"/>
        </w:rPr>
        <w:t xml:space="preserve">- Министерства иностранных дел Кыргызской Республики;</w:t>
      </w:r>
    </w:p>
    <w:p>
      <w:pPr>
        <w:spacing w:after="60"/>
        <w:ind w:firstLine="567"/>
        <w:jc w:val="both"/>
      </w:pPr>
      <w:r>
        <w:rPr>
          <w:rFonts w:ascii="Arial" w:cs="Arial" w:eastAsia="Arial" w:hAnsi="Arial"/>
          <w:sz w:val="24"/>
          <w:szCs w:val="24"/>
        </w:rPr>
        <w:t xml:space="preserve">- Министерства юстиции Кыргызской Республики;</w:t>
      </w:r>
    </w:p>
    <w:p>
      <w:pPr>
        <w:spacing w:after="60"/>
        <w:ind w:firstLine="567"/>
        <w:jc w:val="both"/>
      </w:pPr>
      <w:r>
        <w:rPr>
          <w:rFonts w:ascii="Arial" w:cs="Arial" w:eastAsia="Arial" w:hAnsi="Arial"/>
          <w:sz w:val="24"/>
          <w:szCs w:val="24"/>
        </w:rPr>
        <w:t xml:space="preserve">- Министерства обороны Кыргызской Республики;</w:t>
      </w:r>
    </w:p>
    <w:p>
      <w:pPr>
        <w:spacing w:after="60"/>
        <w:ind w:firstLine="567"/>
        <w:jc w:val="both"/>
      </w:pPr>
      <w:r>
        <w:rPr>
          <w:rFonts w:ascii="Arial" w:cs="Arial" w:eastAsia="Arial" w:hAnsi="Arial"/>
          <w:sz w:val="24"/>
          <w:szCs w:val="24"/>
        </w:rPr>
        <w:t xml:space="preserve">- Государственного комитета национальной безопасности Кыргызской Республики;</w:t>
      </w:r>
    </w:p>
    <w:p>
      <w:pPr>
        <w:spacing w:after="60"/>
        <w:ind w:firstLine="567"/>
        <w:jc w:val="both"/>
      </w:pPr>
      <w:r>
        <w:rPr>
          <w:rFonts w:ascii="Arial" w:cs="Arial" w:eastAsia="Arial" w:hAnsi="Arial"/>
          <w:sz w:val="24"/>
          <w:szCs w:val="24"/>
        </w:rPr>
        <w:t xml:space="preserve">- Национального института стратегических исследований Кыргызской Республики.</w:t>
      </w:r>
    </w:p>
    <w:p>
      <w:pPr>
        <w:spacing w:after="200" w:before="200"/>
        <w:jc w:val="center"/>
      </w:pPr>
      <w:r>
        <w:rPr>
          <w:rFonts w:ascii="Arial" w:cs="Arial" w:eastAsia="Arial" w:hAnsi="Arial"/>
          <w:b/>
          <w:bCs/>
          <w:sz w:val="32"/>
          <w:szCs w:val="32"/>
        </w:rPr>
        <w:t xml:space="preserve">2. Первый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энергетики и промышленности Кыргызской Республики;</w:t>
      </w:r>
    </w:p>
    <w:p>
      <w:pPr>
        <w:spacing w:after="60"/>
        <w:ind w:firstLine="567"/>
        <w:jc w:val="both"/>
      </w:pPr>
      <w:r>
        <w:rPr>
          <w:rFonts w:ascii="Arial" w:cs="Arial" w:eastAsia="Arial" w:hAnsi="Arial"/>
          <w:sz w:val="24"/>
          <w:szCs w:val="24"/>
        </w:rPr>
        <w:t xml:space="preserve">- Министерства транспорта и коммуникаций Кыргызской Республики;</w:t>
      </w:r>
    </w:p>
    <w:p>
      <w:pPr>
        <w:spacing w:after="60"/>
        <w:ind w:firstLine="567"/>
        <w:jc w:val="both"/>
      </w:pPr>
      <w:r>
        <w:rPr>
          <w:rFonts w:ascii="Arial" w:cs="Arial" w:eastAsia="Arial" w:hAnsi="Arial"/>
          <w:sz w:val="24"/>
          <w:szCs w:val="24"/>
        </w:rPr>
        <w:t xml:space="preserve">- Министерства сельского, лесного и водного хозяйства Кыргызской Республики;</w:t>
      </w:r>
    </w:p>
    <w:p>
      <w:pPr>
        <w:spacing w:after="60"/>
        <w:ind w:firstLine="567"/>
        <w:jc w:val="both"/>
      </w:pPr>
      <w:r>
        <w:rPr>
          <w:rFonts w:ascii="Arial" w:cs="Arial" w:eastAsia="Arial" w:hAnsi="Arial"/>
          <w:sz w:val="24"/>
          <w:szCs w:val="24"/>
        </w:rPr>
        <w:t xml:space="preserve">- Министерства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Государственного комитета по экологии и климату Кыргызской Республики;</w:t>
      </w:r>
    </w:p>
    <w:p>
      <w:pPr>
        <w:spacing w:after="60"/>
        <w:ind w:firstLine="567"/>
        <w:jc w:val="both"/>
      </w:pPr>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w:t>
      </w:r>
    </w:p>
    <w:p>
      <w:pPr>
        <w:spacing w:after="60"/>
        <w:ind w:firstLine="567"/>
        <w:jc w:val="both"/>
      </w:pPr>
      <w:r>
        <w:rPr>
          <w:rFonts w:ascii="Arial" w:cs="Arial" w:eastAsia="Arial" w:hAnsi="Arial"/>
          <w:sz w:val="24"/>
          <w:szCs w:val="24"/>
        </w:rPr>
        <w:t xml:space="preserve">- Центра по климатическому финансированию Кыргызской Республики;</w:t>
      </w:r>
    </w:p>
    <w:p>
      <w:pPr>
        <w:spacing w:after="60"/>
        <w:ind w:firstLine="567"/>
        <w:jc w:val="both"/>
      </w:pPr>
      <w:r>
        <w:rPr>
          <w:rFonts w:ascii="Arial" w:cs="Arial" w:eastAsia="Arial" w:hAnsi="Arial"/>
          <w:sz w:val="24"/>
          <w:szCs w:val="24"/>
        </w:rPr>
        <w:t xml:space="preserve">- Центра судебного представительства Кабинета Министров Кыргызской Республики;</w:t>
      </w:r>
    </w:p>
    <w:p>
      <w:pPr>
        <w:spacing w:after="60"/>
        <w:ind w:firstLine="567"/>
        <w:jc w:val="both"/>
      </w:pPr>
      <w:r>
        <w:rPr>
          <w:rFonts w:ascii="Arial" w:cs="Arial" w:eastAsia="Arial" w:hAnsi="Arial"/>
          <w:sz w:val="24"/>
          <w:szCs w:val="24"/>
        </w:rPr>
        <w:t xml:space="preserve">- полномочных представителей Кабинета Министров Кыргызской Республики в областях, местных государственных администраций.</w:t>
      </w:r>
    </w:p>
    <w:p>
      <w:pPr>
        <w:spacing w:after="400" w:before="400"/>
        <w:jc w:val="center"/>
      </w:pPr>
      <w:r>
        <w:rPr>
          <w:rFonts w:ascii="Arial" w:cs="Arial" w:eastAsia="Arial" w:hAnsi="Arial"/>
          <w:b/>
          <w:bCs/>
          <w:sz w:val="32"/>
          <w:szCs w:val="32"/>
        </w:rPr>
        <w:t xml:space="preserve">3. Заместитель Председателя Кабинета Министров - министр экономики и финансов Кыргызской Республики</w:t>
      </w:r>
    </w:p>
    <w:p>
      <w:pPr>
        <w:spacing w:after="60"/>
        <w:ind w:firstLine="567"/>
        <w:jc w:val="both"/>
      </w:pPr>
      <w:r>
        <w:rPr>
          <w:rFonts w:ascii="Arial" w:cs="Arial" w:eastAsia="Arial" w:hAnsi="Arial"/>
          <w:sz w:val="24"/>
          <w:szCs w:val="24"/>
        </w:rPr>
        <w:t xml:space="preserve">Возглавляет Министерство экономики и финансов Кыргызской Республики, осуществляет общее руководство его деятельностью,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по продвижению и защите инвестиций Кыргызской Республики;</w:t>
      </w:r>
    </w:p>
    <w:p>
      <w:pPr>
        <w:spacing w:after="60"/>
        <w:ind w:firstLine="567"/>
        <w:jc w:val="both"/>
      </w:pPr>
      <w:r>
        <w:rPr>
          <w:rFonts w:ascii="Arial" w:cs="Arial" w:eastAsia="Arial" w:hAnsi="Arial"/>
          <w:sz w:val="24"/>
          <w:szCs w:val="24"/>
        </w:rPr>
        <w:t xml:space="preserve">- Государственного агентства интеллектуальной собственности и инноваций при Кабинете Министров Кыргызской Республики;</w:t>
      </w:r>
    </w:p>
    <w:p>
      <w:pPr>
        <w:spacing w:after="60"/>
        <w:ind w:firstLine="567"/>
        <w:jc w:val="both"/>
      </w:pPr>
      <w:r>
        <w:rPr>
          <w:rFonts w:ascii="Arial" w:cs="Arial" w:eastAsia="Arial" w:hAnsi="Arial"/>
          <w:sz w:val="24"/>
          <w:szCs w:val="24"/>
        </w:rPr>
        <w:t xml:space="preserve">- Государственной службы финансовой разведки при Кабинете Министров Кыргызской Республики;</w:t>
      </w:r>
    </w:p>
    <w:p>
      <w:pPr>
        <w:spacing w:after="60"/>
        <w:ind w:firstLine="567"/>
        <w:jc w:val="both"/>
      </w:pPr>
      <w:r>
        <w:rPr>
          <w:rFonts w:ascii="Arial" w:cs="Arial" w:eastAsia="Arial" w:hAnsi="Arial"/>
          <w:sz w:val="24"/>
          <w:szCs w:val="24"/>
        </w:rPr>
        <w:t xml:space="preserve">- свободных экономических зон Кыргызской Республики;</w:t>
      </w:r>
    </w:p>
    <w:p>
      <w:pPr>
        <w:spacing w:after="60"/>
        <w:ind w:firstLine="567"/>
        <w:jc w:val="both"/>
      </w:pPr>
      <w:r>
        <w:rPr>
          <w:rFonts w:ascii="Arial" w:cs="Arial" w:eastAsia="Arial" w:hAnsi="Arial"/>
          <w:sz w:val="24"/>
          <w:szCs w:val="24"/>
        </w:rPr>
        <w:t xml:space="preserve">- открытого акционерного общества "Государственная Ипотечная Компания";</w:t>
      </w:r>
    </w:p>
    <w:p>
      <w:pPr>
        <w:spacing w:after="60"/>
        <w:ind w:firstLine="567"/>
        <w:jc w:val="both"/>
      </w:pPr>
      <w:r>
        <w:rPr>
          <w:rFonts w:ascii="Arial" w:cs="Arial" w:eastAsia="Arial" w:hAnsi="Arial"/>
          <w:sz w:val="24"/>
          <w:szCs w:val="24"/>
        </w:rPr>
        <w:t xml:space="preserve">- государственных предприятий Кыргызской Республики и акционерных обществ с долевым участием государства, в том числе государственного предприятия "Государственная лотерейная компания".</w:t>
      </w:r>
    </w:p>
    <w:p>
      <w:pPr>
        <w:spacing w:after="60"/>
        <w:ind w:firstLine="567"/>
        <w:jc w:val="both"/>
      </w:pPr>
      <w:r>
        <w:rPr>
          <w:rFonts w:ascii="Arial" w:cs="Arial" w:eastAsia="Arial" w:hAnsi="Arial"/>
          <w:sz w:val="24"/>
          <w:szCs w:val="24"/>
        </w:rPr>
        <w:t xml:space="preserve">Обеспечивает межведомственное взаимодействие государственных органов по вопросам Евразийского экономического союза.</w:t>
      </w:r>
    </w:p>
    <w:p>
      <w:pPr>
        <w:spacing w:after="200" w:before="200"/>
        <w:jc w:val="center"/>
      </w:pPr>
      <w:r>
        <w:rPr>
          <w:rFonts w:ascii="Arial" w:cs="Arial" w:eastAsia="Arial" w:hAnsi="Arial"/>
          <w:b/>
          <w:bCs/>
          <w:sz w:val="32"/>
          <w:szCs w:val="32"/>
        </w:rPr>
        <w:t xml:space="preserve">4. Заместитель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Министерства здравоохранения и социального развития Кыргызской Республики;</w:t>
      </w:r>
    </w:p>
    <w:p>
      <w:pPr>
        <w:spacing w:after="60"/>
        <w:ind w:firstLine="567"/>
        <w:jc w:val="both"/>
      </w:pPr>
      <w:r>
        <w:rPr>
          <w:rFonts w:ascii="Arial" w:cs="Arial" w:eastAsia="Arial" w:hAnsi="Arial"/>
          <w:sz w:val="24"/>
          <w:szCs w:val="24"/>
        </w:rPr>
        <w:t xml:space="preserve">- Министерства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Министерства культуры, информации, спорта и молодежной политики Кыргызской Республики;</w:t>
      </w:r>
    </w:p>
    <w:p>
      <w:pPr>
        <w:spacing w:after="60"/>
        <w:ind w:firstLine="567"/>
        <w:jc w:val="both"/>
      </w:pPr>
      <w:r>
        <w:rPr>
          <w:rFonts w:ascii="Arial" w:cs="Arial" w:eastAsia="Arial" w:hAnsi="Arial"/>
          <w:sz w:val="24"/>
          <w:szCs w:val="24"/>
        </w:rPr>
        <w:t xml:space="preserve">- Государственного учреждения "Кыргызтест";</w:t>
      </w:r>
    </w:p>
    <w:p>
      <w:pPr>
        <w:spacing w:after="60"/>
        <w:ind w:firstLine="567"/>
        <w:jc w:val="both"/>
      </w:pPr>
      <w:r>
        <w:rPr>
          <w:rFonts w:ascii="Arial" w:cs="Arial" w:eastAsia="Arial" w:hAnsi="Arial"/>
          <w:sz w:val="24"/>
          <w:szCs w:val="24"/>
        </w:rPr>
        <w:t xml:space="preserve">- Центра перевода Кабинета Министров Кыргызской Республики;</w:t>
      </w:r>
    </w:p>
    <w:p>
      <w:pPr>
        <w:spacing w:after="60"/>
        <w:ind w:firstLine="567"/>
        <w:jc w:val="both"/>
      </w:pPr>
      <w:r>
        <w:rPr>
          <w:rFonts w:ascii="Arial" w:cs="Arial" w:eastAsia="Arial" w:hAnsi="Arial"/>
          <w:sz w:val="24"/>
          <w:szCs w:val="24"/>
        </w:rPr>
        <w:t xml:space="preserve">- Государственного учреждения "Национальная академия "Манас" и Чингиза Айтматова";</w:t>
      </w:r>
    </w:p>
    <w:p>
      <w:pPr>
        <w:spacing w:after="60"/>
        <w:ind w:firstLine="567"/>
        <w:jc w:val="both"/>
      </w:pPr>
      <w:r>
        <w:rPr>
          <w:rFonts w:ascii="Arial" w:cs="Arial" w:eastAsia="Arial" w:hAnsi="Arial"/>
          <w:sz w:val="24"/>
          <w:szCs w:val="24"/>
        </w:rPr>
        <w:t xml:space="preserve">- Издательского дома "Кыргыз Туусу";</w:t>
      </w:r>
    </w:p>
    <w:p>
      <w:pPr>
        <w:spacing w:after="60"/>
        <w:ind w:firstLine="567"/>
        <w:jc w:val="both"/>
      </w:pPr>
      <w:r>
        <w:rPr>
          <w:rFonts w:ascii="Arial" w:cs="Arial" w:eastAsia="Arial" w:hAnsi="Arial"/>
          <w:sz w:val="24"/>
          <w:szCs w:val="24"/>
        </w:rPr>
        <w:t xml:space="preserve">- Издательского дома "Слово Кыргызстана";</w:t>
      </w:r>
    </w:p>
    <w:p>
      <w:pPr>
        <w:spacing w:after="60"/>
        <w:ind w:firstLine="567"/>
        <w:jc w:val="both"/>
      </w:pPr>
      <w:r>
        <w:rPr>
          <w:rFonts w:ascii="Arial" w:cs="Arial" w:eastAsia="Arial" w:hAnsi="Arial"/>
          <w:sz w:val="24"/>
          <w:szCs w:val="24"/>
        </w:rPr>
        <w:t xml:space="preserve">- газеты "Эркин Тоо";</w:t>
      </w:r>
    </w:p>
    <w:p>
      <w:pPr>
        <w:spacing w:after="60"/>
        <w:ind w:firstLine="567"/>
        <w:jc w:val="both"/>
      </w:pPr>
      <w:r>
        <w:rPr>
          <w:rFonts w:ascii="Arial" w:cs="Arial" w:eastAsia="Arial" w:hAnsi="Arial"/>
          <w:sz w:val="24"/>
          <w:szCs w:val="24"/>
        </w:rPr>
        <w:t xml:space="preserve">- Государственной телерадиовещательной компании Кыргызской Республики "ЭлТР".</w:t>
      </w:r>
    </w:p>
    <w:p>
      <w:pPr>
        <w:spacing w:after="200" w:before="200"/>
        <w:jc w:val="center"/>
      </w:pPr>
      <w:r>
        <w:rPr>
          <w:rFonts w:ascii="Arial" w:cs="Arial" w:eastAsia="Arial" w:hAnsi="Arial"/>
          <w:b/>
          <w:bCs/>
          <w:sz w:val="32"/>
          <w:szCs w:val="32"/>
        </w:rPr>
        <w:t xml:space="preserve">5. Заместитель Председателя Кабинета Министров - министр цифрового развития Кыргызской Республики</w:t>
      </w:r>
    </w:p>
    <w:p>
      <w:pPr>
        <w:spacing w:after="60"/>
        <w:ind w:firstLine="567"/>
        <w:jc w:val="both"/>
      </w:pPr>
      <w:r>
        <w:rPr>
          <w:rFonts w:ascii="Arial" w:cs="Arial" w:eastAsia="Arial" w:hAnsi="Arial"/>
          <w:sz w:val="24"/>
          <w:szCs w:val="24"/>
        </w:rPr>
        <w:t xml:space="preserve">Возглавляет Министерство цифрового развития Кыргызской Республики, осуществляет общее руководство его деятельностью,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Координирует деятельность:</w:t>
      </w:r>
    </w:p>
    <w:p>
      <w:pPr>
        <w:spacing w:after="60"/>
        <w:ind w:firstLine="567"/>
        <w:jc w:val="both"/>
      </w:pPr>
      <w:r>
        <w:rPr>
          <w:rFonts w:ascii="Arial" w:cs="Arial" w:eastAsia="Arial" w:hAnsi="Arial"/>
          <w:sz w:val="24"/>
          <w:szCs w:val="24"/>
        </w:rPr>
        <w:t xml:space="preserve">- государственных органов исполнительной власти Кыргызской Республики (по вопросам цифровой трансформации);</w:t>
      </w:r>
    </w:p>
    <w:p>
      <w:pPr>
        <w:spacing w:after="60"/>
        <w:ind w:firstLine="567"/>
        <w:jc w:val="both"/>
      </w:pPr>
      <w:r>
        <w:rPr>
          <w:rFonts w:ascii="Arial" w:cs="Arial" w:eastAsia="Arial" w:hAnsi="Arial"/>
          <w:sz w:val="24"/>
          <w:szCs w:val="24"/>
        </w:rPr>
        <w:t xml:space="preserve">- государственных предприятий и акционерных обществ с государственной долей собственности, осуществляющих деятельность в сфере цифровизации, в том числе электрической и почтовой связи, а также в сфере регистрации населения, актов гражданского состояния, автотранспортных средств и водительского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mnc9rmuwghlpd8nacez">
      <w:r>
        <w:rPr>
          <w:rFonts w:ascii="Arial" w:cs="Arial" w:eastAsia="Arial" w:hAnsi="Arial"/>
          <w:color w:val="132D3F"/>
          <w:sz w:val="16"/>
          <w:szCs w:val="16"/>
          <w:u w:val="single"/>
        </w:rPr>
        <w:t xml:space="preserve">dalil.kg/document/218556</w:t>
      </w:r>
    </w:hyperlink>
  </w:p>
  <w:p>
    <w:pPr>
      <w:spacing w:after="0" w:before="40"/>
      <w:jc w:val="center"/>
    </w:pPr>
    <w:hyperlink w:history="1" r:id="rIduokudvhmbrvesgbgakq0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qs10hp9ucytykfhzd-9" Type="http://schemas.openxmlformats.org/officeDocument/2006/relationships/hyperlink" Target="https://dalil.kg/document/218735" TargetMode="External"/><Relationship Id="rIdm4an-gllhcfxhtytrnpzy" Type="http://schemas.openxmlformats.org/officeDocument/2006/relationships/hyperlink" Target="https://dalil.kg/document/112213#st_90" TargetMode="External"/><Relationship Id="rIdnhmrlnpfesldj_dzz7tla" Type="http://schemas.openxmlformats.org/officeDocument/2006/relationships/hyperlink" Target="https://dalil.kg/document/218513" TargetMode="External"/><Relationship Id="rIdul8vy3bpf8dfrgfaqpb3p" Type="http://schemas.openxmlformats.org/officeDocument/2006/relationships/hyperlink" Target="https://dalil.kg/document/218556#pr1" TargetMode="External"/><Relationship Id="rIde7q6uvlheco-iibtslg_o" Type="http://schemas.openxmlformats.org/officeDocument/2006/relationships/hyperlink" Target="https://dalil.kg/document/218556#pr2" TargetMode="External"/><Relationship Id="rIduyxhlupv8bln-vvbt7hnm" Type="http://schemas.openxmlformats.org/officeDocument/2006/relationships/hyperlink" Target="https://dalil.kg/document/21843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mnc9rmuwghlpd8nacez" Type="http://schemas.openxmlformats.org/officeDocument/2006/relationships/hyperlink" Target="https://dalil.kg/document/218556" TargetMode="External"/><Relationship Id="rIduokudvhmbrvesgbgakq0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2026-09-26T08:23:16.188Z</dcterms:created>
  <dcterms:modified xsi:type="dcterms:W3CDTF">2026-09-26T08:23:16.188Z</dcterms:modified>
</cp:coreProperties>
</file>

<file path=docProps/custom.xml><?xml version="1.0" encoding="utf-8"?>
<Properties xmlns="http://schemas.openxmlformats.org/officeDocument/2006/custom-properties" xmlns:vt="http://schemas.openxmlformats.org/officeDocument/2006/docPropsVTypes"/>
</file>