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25 </w:t>
      </w:r>
      <w:r>
        <w:rPr>
          <w:rFonts w:ascii="Arial" w:cs="Arial" w:eastAsia="Arial" w:hAnsi="Arial"/>
          <w:sz w:val="24"/>
          <w:szCs w:val="24"/>
        </w:rPr>
        <w:t xml:space="preserve">октября 2021 года № 2</w:t>
      </w:r>
      <w:r>
        <w:rPr>
          <w:rFonts w:ascii="Arial" w:cs="Arial" w:eastAsia="Arial" w:hAnsi="Arial"/>
          <w:sz w:val="24"/>
          <w:szCs w:val="24"/>
        </w:rPr>
        <w:t xml:space="preserve">53</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1. Одобрить прилагаемый </w:t>
      </w:r>
      <w:hyperlink w:history="1" r:id="rId0gqeyrtewc4bkxh1jmuy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воздушном сообщении.</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Признать утратившим силу </w:t>
      </w:r>
      <w:hyperlink w:history="1" r:id="rIdrz0h4gkloyi62_tyaudt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4 июня 2015 года № 240-р.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w:t>
      </w:r>
      <w:r>
        <w:rPr>
          <w:rFonts w:ascii="Arial" w:cs="Arial" w:eastAsia="Arial" w:hAnsi="Arial"/>
          <w:sz w:val="24"/>
          <w:szCs w:val="24"/>
        </w:rPr>
        <w:t xml:space="preserve">	</w:t>
      </w:r>
      <w:r>
        <w:rPr>
          <w:rFonts w:ascii="Arial" w:cs="Arial" w:eastAsia="Arial" w:hAnsi="Arial"/>
          <w:b/>
          <w:bCs/>
          <w:sz w:val="28"/>
          <w:szCs w:val="28"/>
        </w:rPr>
        <w:t xml:space="preserve">А</w:t>
      </w:r>
      <w:r>
        <w:rPr>
          <w:rFonts w:ascii="Arial" w:cs="Arial" w:eastAsia="Arial" w:hAnsi="Arial"/>
          <w:b/>
          <w:bCs/>
          <w:sz w:val="28"/>
          <w:szCs w:val="28"/>
        </w:rPr>
        <w:t xml:space="preserve">. </w:t>
      </w:r>
      <w:r>
        <w:rPr>
          <w:rFonts w:ascii="Arial" w:cs="Arial" w:eastAsia="Arial" w:hAnsi="Arial"/>
          <w:b/>
          <w:bCs/>
          <w:sz w:val="28"/>
          <w:szCs w:val="28"/>
        </w:rPr>
        <w:t xml:space="preserve">У</w:t>
      </w:r>
      <w:r>
        <w:rPr>
          <w:rFonts w:ascii="Arial" w:cs="Arial" w:eastAsia="Arial" w:hAnsi="Arial"/>
          <w:b/>
          <w:bCs/>
          <w:sz w:val="28"/>
          <w:szCs w:val="28"/>
        </w:rPr>
        <w:t xml:space="preserve">. </w:t>
      </w:r>
      <w:r>
        <w:rPr>
          <w:rFonts w:ascii="Arial" w:cs="Arial" w:eastAsia="Arial" w:hAnsi="Arial"/>
          <w:b/>
          <w:bCs/>
          <w:sz w:val="28"/>
          <w:szCs w:val="28"/>
        </w:rPr>
        <w:t xml:space="preserve">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Азербайджанской Республики о воздушном сообщении</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(далее именуемые "Договаривающиеся стороны"),</w:t>
      </w:r>
    </w:p>
    <w:p>
      <w:pPr>
        <w:spacing w:after="60"/>
        <w:ind w:firstLine="567"/>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 года,</w:t>
      </w:r>
    </w:p>
    <w:p>
      <w:pPr>
        <w:spacing w:after="60"/>
        <w:ind w:firstLine="567"/>
        <w:jc w:val="both"/>
      </w:pPr>
      <w:r>
        <w:rPr>
          <w:rFonts w:ascii="Arial" w:cs="Arial" w:eastAsia="Arial" w:hAnsi="Arial"/>
          <w:sz w:val="24"/>
          <w:szCs w:val="24"/>
        </w:rPr>
        <w:t xml:space="preserve">желая заключить Соглашение с целью установления воздушного сообщения между соответствующими территориями их государств,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w:t>
      </w:r>
    </w:p>
    <w:p>
      <w:pPr>
        <w:spacing w:after="60"/>
        <w:ind w:firstLine="567"/>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изменения и дополнения к ней, вступившие в силу для каждой из Договаривающихся сторон согласно статьям 94 и 90 Чикагской конвенции соответственно;</w:t>
      </w:r>
    </w:p>
    <w:p>
      <w:pPr>
        <w:spacing w:after="60"/>
        <w:ind w:firstLine="567"/>
        <w:jc w:val="both"/>
      </w:pPr>
      <w:r>
        <w:rPr>
          <w:rFonts w:ascii="Arial" w:cs="Arial" w:eastAsia="Arial" w:hAnsi="Arial"/>
          <w:sz w:val="24"/>
          <w:szCs w:val="24"/>
        </w:rPr>
        <w:t xml:space="preserve">б) "авиационные органы власти" означает в отношении Кыргызской Республики - Министерство транспорта и коммуникаций Кыргызской Республики, и в отношении Азербайджанской Республики - Министерство транспорта, связи и высоких технологий Азербайджанской Республики, или в отношении обеих Договаривающихся сторон - любой другой орган, уполномоченный осуществлять функции, в настоящее время выполняемые упомянутыми Министерствами;</w:t>
      </w:r>
    </w:p>
    <w:p>
      <w:pPr>
        <w:spacing w:after="60"/>
        <w:ind w:firstLine="567"/>
        <w:jc w:val="both"/>
      </w:pPr>
      <w:r>
        <w:rPr>
          <w:rFonts w:ascii="Arial" w:cs="Arial" w:eastAsia="Arial" w:hAnsi="Arial"/>
          <w:sz w:val="24"/>
          <w:szCs w:val="24"/>
        </w:rPr>
        <w:t xml:space="preserve">в)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60"/>
        <w:ind w:firstLine="567"/>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60"/>
        <w:ind w:firstLine="567"/>
        <w:jc w:val="both"/>
      </w:pPr>
      <w:r>
        <w:rPr>
          <w:rFonts w:ascii="Arial" w:cs="Arial" w:eastAsia="Arial" w:hAnsi="Arial"/>
          <w:sz w:val="24"/>
          <w:szCs w:val="24"/>
        </w:rPr>
        <w:t xml:space="preserve">д) "территория государства Договаривающейся стороны" означает территорию Кыргызской Республики и территорию Азербайджанской Республики, соответственно;</w:t>
      </w:r>
    </w:p>
    <w:p>
      <w:pPr>
        <w:spacing w:after="60"/>
        <w:ind w:firstLine="567"/>
        <w:jc w:val="both"/>
      </w:pPr>
      <w:r>
        <w:rPr>
          <w:rFonts w:ascii="Arial" w:cs="Arial" w:eastAsia="Arial" w:hAnsi="Arial"/>
          <w:sz w:val="24"/>
          <w:szCs w:val="24"/>
        </w:rPr>
        <w:t xml:space="preserve">е) "воздушные перевозки", "международные воздушные перевозки", "авиакомпания" и "остановка с некоммерческими целями" означают то же самое, что означают термины, содержащиеся в пунктах а), </w:t>
      </w:r>
      <w:r>
        <w:rPr>
          <w:rFonts w:ascii="Arial" w:cs="Arial" w:eastAsia="Arial" w:hAnsi="Arial"/>
          <w:sz w:val="24"/>
          <w:szCs w:val="24"/>
        </w:rPr>
        <w:t xml:space="preserve">b</w:t>
      </w:r>
      <w:r>
        <w:rPr>
          <w:rFonts w:ascii="Arial" w:cs="Arial" w:eastAsia="Arial" w:hAnsi="Arial"/>
          <w:sz w:val="24"/>
          <w:szCs w:val="24"/>
        </w:rPr>
        <w:t xml:space="preserve">), с), d) статьи 96 Чикагской конвенции, соответственно;</w:t>
      </w:r>
    </w:p>
    <w:p>
      <w:pPr>
        <w:spacing w:after="60"/>
        <w:ind w:firstLine="567"/>
        <w:jc w:val="both"/>
      </w:pPr>
      <w:r>
        <w:rPr>
          <w:rFonts w:ascii="Arial" w:cs="Arial" w:eastAsia="Arial" w:hAnsi="Arial"/>
          <w:sz w:val="24"/>
          <w:szCs w:val="24"/>
        </w:rPr>
        <w:t xml:space="preserve">ж) "настоящее Соглашение" означает настоящее Соглашение между Кабинетом Министров Кыргызской Республики и Правительством Азербайджанской Республики о воздушном сообщении, а также приложение и поправки к нему;</w:t>
      </w:r>
    </w:p>
    <w:p>
      <w:pPr>
        <w:spacing w:after="60"/>
        <w:ind w:firstLine="567"/>
        <w:jc w:val="both"/>
      </w:pPr>
      <w:r>
        <w:rPr>
          <w:rFonts w:ascii="Arial" w:cs="Arial" w:eastAsia="Arial" w:hAnsi="Arial"/>
          <w:sz w:val="24"/>
          <w:szCs w:val="24"/>
        </w:rPr>
        <w:t xml:space="preserve">з) "тариф" означает:</w:t>
      </w:r>
    </w:p>
    <w:p>
      <w:pPr>
        <w:spacing w:after="60"/>
        <w:ind w:firstLine="567"/>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60"/>
        <w:ind w:firstLine="567"/>
        <w:jc w:val="both"/>
      </w:pPr>
      <w:r>
        <w:rPr>
          <w:rFonts w:ascii="Arial" w:cs="Arial" w:eastAsia="Arial" w:hAnsi="Arial"/>
          <w:sz w:val="24"/>
          <w:szCs w:val="24"/>
        </w:rPr>
        <w:t xml:space="preserve">(2) цены, установленные за дополнительный товар, услуги или другую прибыль, полученную или возможную в связи с такой перевозкой или вытекающую из нее, и включают условия, регулирующие применимость такой цены и предоставление или возможность такого товара, услуг или прибыли;</w:t>
      </w:r>
    </w:p>
    <w:p>
      <w:pPr>
        <w:spacing w:after="60"/>
        <w:ind w:firstLine="567"/>
        <w:jc w:val="both"/>
      </w:pPr>
      <w:r>
        <w:rPr>
          <w:rFonts w:ascii="Arial" w:cs="Arial" w:eastAsia="Arial" w:hAnsi="Arial"/>
          <w:sz w:val="24"/>
          <w:szCs w:val="24"/>
        </w:rPr>
        <w:t xml:space="preserve">(3) размер комиссионных, выплачиваемых назначенной авиакомпанией агенту за продажу билетов или заполнение агентом грузовых накладных для перевозки по расписанию;</w:t>
      </w:r>
    </w:p>
    <w:p>
      <w:pPr>
        <w:spacing w:after="60"/>
        <w:ind w:firstLine="567"/>
        <w:jc w:val="both"/>
      </w:pPr>
      <w:r>
        <w:rPr>
          <w:rFonts w:ascii="Arial" w:cs="Arial" w:eastAsia="Arial" w:hAnsi="Arial"/>
          <w:sz w:val="24"/>
          <w:szCs w:val="24"/>
        </w:rPr>
        <w:t xml:space="preserve">к) "потребительские цены" означают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государства этой Договаривающейся стороны, включая соответствующие услуги по обслуживанию воздушного судна, его экипажа, пассажиров и груза;</w:t>
      </w:r>
    </w:p>
    <w:p>
      <w:pPr>
        <w:spacing w:after="60"/>
        <w:ind w:firstLine="567"/>
        <w:jc w:val="both"/>
      </w:pPr>
      <w:r>
        <w:rPr>
          <w:rFonts w:ascii="Arial" w:cs="Arial" w:eastAsia="Arial" w:hAnsi="Arial"/>
          <w:sz w:val="24"/>
          <w:szCs w:val="24"/>
        </w:rPr>
        <w:t xml:space="preserve">л) "емкость" означает:</w:t>
      </w:r>
    </w:p>
    <w:p>
      <w:pPr>
        <w:spacing w:after="60"/>
        <w:ind w:firstLine="567"/>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60"/>
        <w:ind w:firstLine="567"/>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умноженную на частоту полетов, выполняемых данным воздушным судном по данному согласованному маршруту за указанный период времени;</w:t>
      </w:r>
    </w:p>
    <w:p>
      <w:pPr>
        <w:spacing w:after="60"/>
        <w:ind w:firstLine="567"/>
        <w:jc w:val="both"/>
      </w:pPr>
      <w:r>
        <w:rPr>
          <w:rFonts w:ascii="Arial" w:cs="Arial" w:eastAsia="Arial" w:hAnsi="Arial"/>
          <w:sz w:val="24"/>
          <w:szCs w:val="24"/>
        </w:rPr>
        <w:t xml:space="preserve">м) "пассажиропоток", "грузопоток" означает количество и/или объем соответственно пассажиров, груза и/или почты, перевозимых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2. Применение Чикагской конвенции</w:t>
      </w:r>
    </w:p>
    <w:p>
      <w:pPr>
        <w:spacing w:after="60"/>
        <w:ind w:firstLine="567"/>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60" w:before="200"/>
        <w:ind w:firstLine="567"/>
        <w:jc w:val="both"/>
      </w:pPr>
      <w:r>
        <w:rPr>
          <w:rFonts w:ascii="Arial" w:cs="Arial" w:eastAsia="Arial" w:hAnsi="Arial"/>
          <w:b/>
          <w:bCs/>
          <w:sz w:val="24"/>
          <w:szCs w:val="24"/>
        </w:rPr>
        <w:t xml:space="preserve">Статья 3. Предоставление прав</w:t>
      </w:r>
    </w:p>
    <w:p>
      <w:pPr>
        <w:spacing w:after="60"/>
        <w:ind w:firstLine="567"/>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60"/>
        <w:ind w:firstLine="567"/>
        <w:jc w:val="both"/>
      </w:pPr>
      <w:r>
        <w:rPr>
          <w:rFonts w:ascii="Arial" w:cs="Arial" w:eastAsia="Arial" w:hAnsi="Arial"/>
          <w:sz w:val="24"/>
          <w:szCs w:val="24"/>
        </w:rPr>
        <w:t xml:space="preserve">а) право на беспосадочный пролет над территорией своего государства;</w:t>
      </w:r>
    </w:p>
    <w:p>
      <w:pPr>
        <w:spacing w:after="60"/>
        <w:ind w:firstLine="567"/>
        <w:jc w:val="both"/>
      </w:pPr>
      <w:r>
        <w:rPr>
          <w:rFonts w:ascii="Arial" w:cs="Arial" w:eastAsia="Arial" w:hAnsi="Arial"/>
          <w:sz w:val="24"/>
          <w:szCs w:val="24"/>
        </w:rPr>
        <w:t xml:space="preserve">б) право совершать посадку на территории своего государства с некоммерческими целями;</w:t>
      </w:r>
    </w:p>
    <w:p>
      <w:pPr>
        <w:spacing w:after="60"/>
        <w:ind w:firstLine="567"/>
        <w:jc w:val="both"/>
      </w:pPr>
      <w:r>
        <w:rPr>
          <w:rFonts w:ascii="Arial" w:cs="Arial" w:eastAsia="Arial" w:hAnsi="Arial"/>
          <w:sz w:val="24"/>
          <w:szCs w:val="24"/>
        </w:rPr>
        <w:t xml:space="preserve">в) право совершать полет по маршруту и посадку на территории своего государства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60"/>
        <w:ind w:firstLine="567"/>
        <w:jc w:val="both"/>
      </w:pPr>
      <w:r>
        <w:rPr>
          <w:rFonts w:ascii="Arial" w:cs="Arial" w:eastAsia="Arial" w:hAnsi="Arial"/>
          <w:sz w:val="24"/>
          <w:szCs w:val="24"/>
        </w:rPr>
        <w:t xml:space="preserve">2) Ничто в настоящем Соглашении не дает право назначенной авиакомпании государства одной Договаривающейся стороны осуществлять перевозки пассажиров и груза, включая почту, по найму или за вознаграждение между:</w:t>
      </w:r>
    </w:p>
    <w:p>
      <w:pPr>
        <w:spacing w:after="60"/>
        <w:ind w:firstLine="567"/>
        <w:jc w:val="both"/>
      </w:pPr>
      <w:r>
        <w:rPr>
          <w:rFonts w:ascii="Arial" w:cs="Arial" w:eastAsia="Arial" w:hAnsi="Arial"/>
          <w:sz w:val="24"/>
          <w:szCs w:val="24"/>
        </w:rPr>
        <w:t xml:space="preserve">а) пунктами на территории государства другой Договаривающейся стороны;</w:t>
      </w:r>
    </w:p>
    <w:p>
      <w:pPr>
        <w:spacing w:after="60"/>
        <w:ind w:firstLine="567"/>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государства этой другой Договаривающейся стороны, если иное не согласовано между авиационными органами властями Договаривающихся сторон.</w:t>
      </w:r>
    </w:p>
    <w:p>
      <w:pPr>
        <w:spacing w:after="60"/>
        <w:ind w:firstLine="567"/>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назначенная авиакомпания государства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60"/>
        <w:ind w:firstLine="567"/>
        <w:jc w:val="both"/>
      </w:pPr>
      <w:r>
        <w:rPr>
          <w:rFonts w:ascii="Arial" w:cs="Arial" w:eastAsia="Arial" w:hAnsi="Arial"/>
          <w:sz w:val="24"/>
          <w:szCs w:val="24"/>
        </w:rPr>
        <w:t xml:space="preserve">4) Авиакомпании государств каждой Договаривающейся стороны, помимо тех, которые были назначены в соответствии со статьей 4 настоящего Соглашения, обладают правами, определенными в подпунктах а) и б) пункта 1) настоящей статьи.</w:t>
      </w:r>
    </w:p>
    <w:p>
      <w:pPr>
        <w:spacing w:after="60" w:before="200"/>
        <w:ind w:firstLine="567"/>
        <w:jc w:val="both"/>
      </w:pPr>
      <w:r>
        <w:rPr>
          <w:rFonts w:ascii="Arial" w:cs="Arial" w:eastAsia="Arial" w:hAnsi="Arial"/>
          <w:b/>
          <w:bCs/>
          <w:sz w:val="24"/>
          <w:szCs w:val="24"/>
        </w:rPr>
        <w:t xml:space="preserve">Статья 4. Назначение и выдача разрешений назначенным авиакомпаниям</w:t>
      </w:r>
    </w:p>
    <w:p>
      <w:pPr>
        <w:spacing w:after="60"/>
        <w:ind w:firstLine="567"/>
        <w:jc w:val="both"/>
      </w:pPr>
      <w:r>
        <w:rPr>
          <w:rFonts w:ascii="Arial" w:cs="Arial" w:eastAsia="Arial" w:hAnsi="Arial"/>
          <w:sz w:val="24"/>
          <w:szCs w:val="24"/>
        </w:rPr>
        <w:t xml:space="preserve">1) Каждая Договаривающаяся сторона имеет право назначить одну или несколько авиакомпаний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назначенной им авиакомпании,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3) После получения уведомления о назначении Договаривающаяся сторона, в соответствии с положениями пункта 4) настоящей статьи, незамедлительно выдает назначенной авиакомпании государства другой Договаривающейся стороны соответствующие разрешения.</w:t>
      </w:r>
    </w:p>
    <w:p>
      <w:pPr>
        <w:spacing w:after="60"/>
        <w:ind w:firstLine="567"/>
        <w:jc w:val="both"/>
      </w:pPr>
      <w:r>
        <w:rPr>
          <w:rFonts w:ascii="Arial" w:cs="Arial" w:eastAsia="Arial" w:hAnsi="Arial"/>
          <w:sz w:val="24"/>
          <w:szCs w:val="24"/>
        </w:rPr>
        <w:t xml:space="preserve">4) Авиационные органы власти каждой из Договаривающихся сторон вправе потребовать от назначенной авиакомпании государства другой Договаривающейся стороны доказательств того, что данная авиакомпания способна выполнять требования национального законодательства своей страны, касающиеся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60"/>
        <w:ind w:firstLine="567"/>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назначенной авиакомпанией прав, указанных в пункте 2) статьи 3 настоящего Соглашения, в любом случае, когда Договаривающаяся сторона не имеет доказательств того, что преимущественное владение и действительный контроль над назначенной авиакомпанией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60"/>
        <w:ind w:firstLine="567"/>
        <w:jc w:val="both"/>
      </w:pPr>
      <w:r>
        <w:rPr>
          <w:rFonts w:ascii="Arial" w:cs="Arial" w:eastAsia="Arial" w:hAnsi="Arial"/>
          <w:sz w:val="24"/>
          <w:szCs w:val="24"/>
        </w:rPr>
        <w:t xml:space="preserve">6) Каждая назначенная авиакомпания, имеющая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60" w:before="200"/>
        <w:ind w:firstLine="567"/>
        <w:jc w:val="both"/>
      </w:pPr>
      <w:r>
        <w:rPr>
          <w:rFonts w:ascii="Arial" w:cs="Arial" w:eastAsia="Arial" w:hAnsi="Arial"/>
          <w:b/>
          <w:bCs/>
          <w:sz w:val="24"/>
          <w:szCs w:val="24"/>
        </w:rPr>
        <w:t xml:space="preserve">Статья 5. Аннулирование или приостановка эксплуатационных разрешений</w:t>
      </w:r>
    </w:p>
    <w:p>
      <w:pPr>
        <w:spacing w:after="60"/>
        <w:ind w:firstLine="567"/>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1) статьи 3 настоящего Соглашения, и предоставленные назначенной авиакомпании государства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60"/>
        <w:ind w:firstLine="567"/>
        <w:jc w:val="both"/>
      </w:pPr>
      <w:r>
        <w:rPr>
          <w:rFonts w:ascii="Arial" w:cs="Arial" w:eastAsia="Arial" w:hAnsi="Arial"/>
          <w:sz w:val="24"/>
          <w:szCs w:val="24"/>
        </w:rPr>
        <w:t xml:space="preserve">а) преимущественное владение или действительный контроль над назначенной авиакомпанией государства другой Договаривающейся стороны не принадлежит этой другой Договаривающейся стороне;</w:t>
      </w:r>
    </w:p>
    <w:p>
      <w:pPr>
        <w:spacing w:after="60"/>
        <w:ind w:firstLine="567"/>
        <w:jc w:val="both"/>
      </w:pPr>
      <w:r>
        <w:rPr>
          <w:rFonts w:ascii="Arial" w:cs="Arial" w:eastAsia="Arial" w:hAnsi="Arial"/>
          <w:sz w:val="24"/>
          <w:szCs w:val="24"/>
        </w:rPr>
        <w:t xml:space="preserve">б) назначенная авиакомпания государства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60"/>
        <w:ind w:firstLine="567"/>
        <w:jc w:val="both"/>
      </w:pPr>
      <w:r>
        <w:rPr>
          <w:rFonts w:ascii="Arial" w:cs="Arial" w:eastAsia="Arial" w:hAnsi="Arial"/>
          <w:sz w:val="24"/>
          <w:szCs w:val="24"/>
        </w:rPr>
        <w:t xml:space="preserve">в) назначенная авиакомпания не соблюдает какие-либо условия настоящего Соглашения.</w:t>
      </w:r>
    </w:p>
    <w:p>
      <w:pPr>
        <w:spacing w:after="60"/>
        <w:ind w:firstLine="567"/>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органами власти обеих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60" w:before="200"/>
        <w:ind w:firstLine="567"/>
        <w:jc w:val="both"/>
      </w:pPr>
      <w:r>
        <w:rPr>
          <w:rFonts w:ascii="Arial" w:cs="Arial" w:eastAsia="Arial" w:hAnsi="Arial"/>
          <w:b/>
          <w:bCs/>
          <w:sz w:val="24"/>
          <w:szCs w:val="24"/>
        </w:rPr>
        <w:t xml:space="preserve">Статья 6. Условия осуществления согласованных перевозок по согласованным маршрутам</w:t>
      </w:r>
    </w:p>
    <w:p>
      <w:pPr>
        <w:spacing w:after="60"/>
        <w:ind w:firstLine="567"/>
        <w:jc w:val="both"/>
      </w:pPr>
      <w:r>
        <w:rPr>
          <w:rFonts w:ascii="Arial" w:cs="Arial" w:eastAsia="Arial" w:hAnsi="Arial"/>
          <w:sz w:val="24"/>
          <w:szCs w:val="24"/>
        </w:rPr>
        <w:t xml:space="preserve">1) Назначенным авиакомпаниям государств Договаривающихся сторон предоставляются справедливые и равные условия эксплуатации согласованных маршрутов.</w:t>
      </w:r>
    </w:p>
    <w:p>
      <w:pPr>
        <w:spacing w:after="60"/>
        <w:ind w:firstLine="567"/>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авиакомпании государства каждой Договаривающейся стороны учитывают потребности в перевозках по данному согласованному маршруту и используют воздушные суда такой емкости или используют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7. Тарифы</w:t>
      </w:r>
    </w:p>
    <w:p>
      <w:pPr>
        <w:spacing w:after="60"/>
        <w:ind w:firstLine="567"/>
        <w:jc w:val="both"/>
      </w:pPr>
      <w:r>
        <w:rPr>
          <w:rFonts w:ascii="Arial" w:cs="Arial" w:eastAsia="Arial" w:hAnsi="Arial"/>
          <w:sz w:val="24"/>
          <w:szCs w:val="24"/>
        </w:rPr>
        <w:t xml:space="preserve">1) Тарифы, применяемые назначенными авиакомпаниями государств за перевозку между территориями обеих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60"/>
        <w:ind w:firstLine="567"/>
        <w:jc w:val="both"/>
      </w:pPr>
      <w:r>
        <w:rPr>
          <w:rFonts w:ascii="Arial" w:cs="Arial" w:eastAsia="Arial" w:hAnsi="Arial"/>
          <w:sz w:val="24"/>
          <w:szCs w:val="24"/>
        </w:rPr>
        <w:t xml:space="preserve">2) Назначенная авиакомпания государства каждой Договаривающейся стороны или от ее имени авиационные органы власти соответствующей Договаривающейся стороны, по крайней мере, за тридцать (30) дней или меньший срок, согласованный авиационными органами власти обеих Договаривающихся сторон, до вступления в силу такого тарифа представляет авиационным органам власти другой Договаривающейся стороны тарифы, которые должны применяться ими при осуществлении согласованных перевозок по эксплуатируемому согласованному(ным) маршруту(ам).</w:t>
      </w:r>
    </w:p>
    <w:p>
      <w:pPr>
        <w:spacing w:after="60"/>
        <w:ind w:firstLine="567"/>
        <w:jc w:val="both"/>
      </w:pPr>
      <w:r>
        <w:rPr>
          <w:rFonts w:ascii="Arial" w:cs="Arial" w:eastAsia="Arial" w:hAnsi="Arial"/>
          <w:sz w:val="24"/>
          <w:szCs w:val="24"/>
        </w:rPr>
        <w:t xml:space="preserve">3) Представленный на рассмотрение тариф считается утвержденным по истечении двадцати одного (21) дня после дня его представления на рассмотрение, если авиационные органы власти Договаривающейся стороны, рассматривающей тариф, в течение двадцати (20) дней после получения ими тарифа на рассмотрение не уведомят авиационные органы власти другой Договаривающейся стороны в письменной форме о своем отказе в утверждении представленного тарифа.</w:t>
      </w:r>
    </w:p>
    <w:p>
      <w:pPr>
        <w:spacing w:after="60"/>
        <w:ind w:firstLine="567"/>
        <w:jc w:val="both"/>
      </w:pPr>
      <w:r>
        <w:rPr>
          <w:rFonts w:ascii="Arial" w:cs="Arial" w:eastAsia="Arial" w:hAnsi="Arial"/>
          <w:sz w:val="24"/>
          <w:szCs w:val="24"/>
        </w:rPr>
        <w:t xml:space="preserve">4) Ничто в настоящем Соглашении не препятствует авиационным органам власти одной Договаривающейся стороны в одностороннем порядке отклонить тариф, представленный на рассмотрение назначенной авиакомпании государства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авиакомпаниям государства этой Договаривающейся стороны или любым другим авиакомпаниям, осуществляющим международные воздушные перевозки по данному согласованному маршруту.</w:t>
      </w:r>
    </w:p>
    <w:p>
      <w:pPr>
        <w:spacing w:after="60"/>
        <w:ind w:firstLine="567"/>
        <w:jc w:val="both"/>
      </w:pPr>
      <w:r>
        <w:rPr>
          <w:rFonts w:ascii="Arial" w:cs="Arial" w:eastAsia="Arial" w:hAnsi="Arial"/>
          <w:sz w:val="24"/>
          <w:szCs w:val="24"/>
        </w:rPr>
        <w:t xml:space="preserve">5) Авиационные органы власти одной Договаривающейся стороны в течение двадцати (20) дней со дня получения тарифа на рассмотрение вправе затребовать проведение консультаций с авиационными органами власти другой Договаривающейся стороны, если они полагают, что тариф, применяемый назначенной авиакомпанией государства другой Договаривающейся стороны, является чрезмерным или может нанести серьезный ущерб назначенной авиакомпании государства этой Договаривающейся стороны или любой другой авиакомпании, осуществляющей международные воздушные перевозки по данному согласованному маршруту. Такие консультации завершаются в течение двадцати одного (21) дня после запроса консультации, и тариф вступит в силу в конце такого периода, если иное не согласовано авиационными органами власти обеих Договаривающихся сторон.</w:t>
      </w:r>
    </w:p>
    <w:p>
      <w:pPr>
        <w:spacing w:after="60"/>
        <w:ind w:firstLine="567"/>
        <w:jc w:val="both"/>
      </w:pPr>
      <w:r>
        <w:rPr>
          <w:rFonts w:ascii="Arial" w:cs="Arial" w:eastAsia="Arial" w:hAnsi="Arial"/>
          <w:sz w:val="24"/>
          <w:szCs w:val="24"/>
        </w:rPr>
        <w:t xml:space="preserve">6) Тарифы, установленные назначенной авиакомпанией одной Договаривающейся стороны за перевозку между территорией государства другой Договаривающейся стороны и территорией третьего государства, подлежат утверждению авиационными органами власти этой другой Договаривающейся стороны. Авиационные органы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60"/>
        <w:ind w:firstLine="567"/>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новыми тарифами, установленными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двенадцать (12) месяцев после даты истечения срока его действия.</w:t>
      </w:r>
    </w:p>
    <w:p>
      <w:pPr>
        <w:spacing w:after="60" w:before="200"/>
        <w:ind w:firstLine="567"/>
        <w:jc w:val="both"/>
      </w:pPr>
      <w:r>
        <w:rPr>
          <w:rFonts w:ascii="Arial" w:cs="Arial" w:eastAsia="Arial" w:hAnsi="Arial"/>
          <w:b/>
          <w:bCs/>
          <w:sz w:val="24"/>
          <w:szCs w:val="24"/>
        </w:rPr>
        <w:t xml:space="preserve">Статья 8. Освобождение от налогов, пошлин и других подобных сборов</w:t>
      </w:r>
    </w:p>
    <w:p>
      <w:pPr>
        <w:spacing w:after="60"/>
        <w:ind w:firstLine="567"/>
        <w:jc w:val="both"/>
      </w:pPr>
      <w:r>
        <w:rPr>
          <w:rFonts w:ascii="Arial" w:cs="Arial" w:eastAsia="Arial" w:hAnsi="Arial"/>
          <w:sz w:val="24"/>
          <w:szCs w:val="24"/>
        </w:rPr>
        <w:t xml:space="preserve">1) Воздушное судно, задействованное в международных воздушных перевозках назначенной авиакомпанией государства одной из Договаривающихся сторон, так же как и его оборудование, запасы горючего и смазочных материалов и бортовые запасы, включая продукты питания, напитки и табачные изделия, находящиеся на борту такого воздушного судна, освобождаются от всех таможенных пошлин и налогов, по прибытии на территорию государства другой Договаривающейся стороны, при условии, что такое оборудование и запасные части остаются на борту воздушного судна до момента их обратного вывоза или использования этим воздушным судном на участке маршрута над той территорией.</w:t>
      </w:r>
    </w:p>
    <w:p>
      <w:pPr>
        <w:spacing w:after="60"/>
        <w:ind w:firstLine="567"/>
        <w:jc w:val="both"/>
      </w:pPr>
      <w:r>
        <w:rPr>
          <w:rFonts w:ascii="Arial" w:cs="Arial" w:eastAsia="Arial" w:hAnsi="Arial"/>
          <w:sz w:val="24"/>
          <w:szCs w:val="24"/>
        </w:rPr>
        <w:t xml:space="preserve">2) Следующие предметы также освобождаются от пошлин и налогов, за исключением сборов, основанных на стоимости предоставленных услуг:</w:t>
      </w:r>
    </w:p>
    <w:p>
      <w:pPr>
        <w:spacing w:after="60"/>
        <w:ind w:firstLine="567"/>
        <w:jc w:val="both"/>
      </w:pPr>
      <w:r>
        <w:rPr>
          <w:rFonts w:ascii="Arial" w:cs="Arial" w:eastAsia="Arial" w:hAnsi="Arial"/>
          <w:sz w:val="24"/>
          <w:szCs w:val="24"/>
        </w:rPr>
        <w:t xml:space="preserve">а) бортовые запасы, взятые на борт на территории государства одной Договаривающейся стороны в разумных пределах, установленных властями упомянутой Договаривающейся стороны, и предназначенные для использования на борту вылетающего воздушного судна, задействованного в международных воздушных сообщениях другой Договаривающейся стороны;</w:t>
      </w:r>
    </w:p>
    <w:p>
      <w:pPr>
        <w:spacing w:after="60"/>
        <w:ind w:firstLine="567"/>
        <w:jc w:val="both"/>
      </w:pPr>
      <w:r>
        <w:rPr>
          <w:rFonts w:ascii="Arial" w:cs="Arial" w:eastAsia="Arial" w:hAnsi="Arial"/>
          <w:sz w:val="24"/>
          <w:szCs w:val="24"/>
        </w:rPr>
        <w:t xml:space="preserve">б) запасные части, ввезенные на территорию государства одной Договаривающейся стороны в целях осуществления технического обслуживания или ремонта воздушного судна, задействованного в международных воздушных сообщениях назначенной авиакомпанией государства другой Договаривающейся стороны;</w:t>
      </w:r>
    </w:p>
    <w:p>
      <w:pPr>
        <w:spacing w:after="60"/>
        <w:ind w:firstLine="567"/>
        <w:jc w:val="both"/>
      </w:pPr>
      <w:r>
        <w:rPr>
          <w:rFonts w:ascii="Arial" w:cs="Arial" w:eastAsia="Arial" w:hAnsi="Arial"/>
          <w:sz w:val="24"/>
          <w:szCs w:val="24"/>
        </w:rPr>
        <w:t xml:space="preserve">в) горючие и смазочные материалы, предоставленные на территории государства одной Договаривающейся стороны для использования на борту воздушного судна, задействованного в международных воздушных сообщениях назначенной авиакомпанией государства другой Договаривающейся стороны, даже если данные запасы предназначены для использования на участке маршрута, проходящего над территорией государства Договаривающейся стороны, где они были взяты на борт.</w:t>
      </w:r>
    </w:p>
    <w:p>
      <w:pPr>
        <w:spacing w:after="60"/>
        <w:ind w:firstLine="567"/>
        <w:jc w:val="both"/>
      </w:pPr>
      <w:r>
        <w:rPr>
          <w:rFonts w:ascii="Arial" w:cs="Arial" w:eastAsia="Arial" w:hAnsi="Arial"/>
          <w:sz w:val="24"/>
          <w:szCs w:val="24"/>
        </w:rPr>
        <w:t xml:space="preserve">3) Материалы, указанные в пункте 2 настоящей статьи, могут по требованию содержаться под таможенным надзором или контролем.</w:t>
      </w:r>
    </w:p>
    <w:p>
      <w:pPr>
        <w:spacing w:after="60"/>
        <w:ind w:firstLine="567"/>
        <w:jc w:val="both"/>
      </w:pPr>
      <w:r>
        <w:rPr>
          <w:rFonts w:ascii="Arial" w:cs="Arial" w:eastAsia="Arial" w:hAnsi="Arial"/>
          <w:sz w:val="24"/>
          <w:szCs w:val="24"/>
        </w:rPr>
        <w:t xml:space="preserve">4) Обычное бортовое оборудование, так же как материалы и запасы, хранящиеся на борту воздушного судна назначенной авиакомпанией государства одной Договаривающейся стороны, могут быть выгружены на территории государства другой Договаривающейся стороны только с одобрения таможенных властей данной территории. В этом случае они могут быть помещены под наблюдение указанных властей до момента их вывоза или же использования в соответствии с таможенными правилами.</w:t>
      </w:r>
    </w:p>
    <w:p>
      <w:pPr>
        <w:spacing w:after="60"/>
        <w:ind w:firstLine="567"/>
        <w:jc w:val="both"/>
      </w:pPr>
      <w:r>
        <w:rPr>
          <w:rFonts w:ascii="Arial" w:cs="Arial" w:eastAsia="Arial" w:hAnsi="Arial"/>
          <w:sz w:val="24"/>
          <w:szCs w:val="24"/>
        </w:rPr>
        <w:t xml:space="preserve">5) Необходимые документы, назначенной авиакомпанией государства одной из Договаривающейся сторон, включая авиабилеты, грузовые накладные, также рекламные материалы, перевозочные документы, вывезенные или ввозимые назначенной авиакомпанией государства одной Договаривающейся стороны на территорию государства другой Договаривающейся стороны для своих эксплуатационных нужд, должны быть освобождены от таможенных пошлин на территории государства другой Договаривающейся стороны при их ввозе, вывозе и во время нахождения на борту.</w:t>
      </w:r>
    </w:p>
    <w:p>
      <w:pPr>
        <w:spacing w:after="60"/>
        <w:ind w:firstLine="567"/>
        <w:jc w:val="both"/>
      </w:pPr>
      <w:r>
        <w:rPr>
          <w:rFonts w:ascii="Arial" w:cs="Arial" w:eastAsia="Arial" w:hAnsi="Arial"/>
          <w:sz w:val="24"/>
          <w:szCs w:val="24"/>
        </w:rPr>
        <w:t xml:space="preserve">6) Пассажиры, багаж и груз, следующие прямым транзитом через территорию государства одной Договаривающейся стороны, и не покидающие выделяемые для этой цели секторы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7) Государственные власти одной Договаривающейся стороны, регулирующие процедуры прилета/вылета на/с территорию(и) государства пассажиров, багажа и груза, должны заблаговременно предоставлять информацию о пассажирах, багаже и грузе соответствующим государственным властям другой Договаривающейся стороны до вылета воздушного судна, выполняющего регулярные рейсы.</w:t>
      </w:r>
    </w:p>
    <w:p>
      <w:pPr>
        <w:spacing w:after="60" w:before="200"/>
        <w:ind w:firstLine="567"/>
        <w:jc w:val="both"/>
      </w:pPr>
      <w:r>
        <w:rPr>
          <w:rFonts w:ascii="Arial" w:cs="Arial" w:eastAsia="Arial" w:hAnsi="Arial"/>
          <w:b/>
          <w:bCs/>
          <w:sz w:val="24"/>
          <w:szCs w:val="24"/>
        </w:rPr>
        <w:t xml:space="preserve">Статья 9. Авиационная безопасность</w:t>
      </w:r>
    </w:p>
    <w:p>
      <w:pPr>
        <w:spacing w:after="60"/>
        <w:ind w:firstLine="567"/>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60"/>
        <w:ind w:firstLine="567"/>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 пребывания которых находится на территории государства этой Договаривающейся стороны, а также эксплуатантов аэропортов на территории своего государства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60"/>
        <w:ind w:firstLine="567"/>
        <w:jc w:val="both"/>
      </w:pPr>
      <w:r>
        <w:rPr>
          <w:rFonts w:ascii="Arial" w:cs="Arial" w:eastAsia="Arial" w:hAnsi="Arial"/>
          <w:sz w:val="24"/>
          <w:szCs w:val="24"/>
        </w:rPr>
        <w:t xml:space="preserve">4) Каждая Договаривающаяся сторона в пределах территории своего государства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назначенной авиакомпании государства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60"/>
        <w:ind w:firstLine="567"/>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60" w:before="200"/>
        <w:ind w:firstLine="567"/>
        <w:jc w:val="both"/>
      </w:pPr>
      <w:r>
        <w:rPr>
          <w:rFonts w:ascii="Arial" w:cs="Arial" w:eastAsia="Arial" w:hAnsi="Arial"/>
          <w:b/>
          <w:bCs/>
          <w:sz w:val="24"/>
          <w:szCs w:val="24"/>
        </w:rPr>
        <w:t xml:space="preserve">Статья 10. Безопасность полетов</w:t>
      </w:r>
    </w:p>
    <w:p>
      <w:pPr>
        <w:spacing w:after="60"/>
        <w:ind w:firstLine="567"/>
        <w:jc w:val="both"/>
      </w:pPr>
      <w:r>
        <w:rPr>
          <w:rFonts w:ascii="Arial" w:cs="Arial" w:eastAsia="Arial" w:hAnsi="Arial"/>
          <w:sz w:val="24"/>
          <w:szCs w:val="24"/>
        </w:rPr>
        <w:t xml:space="preserve">1) Каждая Договаривающаяся сторона вправе потребовать проведения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предоставление консультации.</w:t>
      </w:r>
    </w:p>
    <w:p>
      <w:pPr>
        <w:spacing w:after="60"/>
        <w:ind w:firstLine="567"/>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соблюдает не на должном уровне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пятнадцати (15)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60"/>
        <w:ind w:firstLine="567"/>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назначенной авиакомпанией или эксплуатируемое на условиях аренды от имени назначенной авиакомпании государства одной Договаривающейся стороны для осуществления международных воздушных перевозок на территорию государства другой Договаривающейся стороны, может, находясь на территории государства другой Договаривающейся стороны, стать предметом осмотра (далее именуемый "перронная инспекция") авиационными органами власти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60"/>
        <w:ind w:firstLine="567"/>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авиакомпании государства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60"/>
        <w:ind w:firstLine="567"/>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назначенной авиакомпанией государства одной Договаривающейся стороны или от ее имени, в соответствии с пунктом 3) настоящей статьи, отклонен представителем этой назначенной авиакомпании, другая Договаривающаяся сторона вправе считать, что имеются серьезные опасения, указанные в пункте 4) настоящей Статьи.</w:t>
      </w:r>
    </w:p>
    <w:p>
      <w:pPr>
        <w:spacing w:after="60"/>
        <w:ind w:firstLine="567"/>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назначенной авиакомпании государства такой другой Договаривающейся стороны.</w:t>
      </w:r>
    </w:p>
    <w:p>
      <w:pPr>
        <w:spacing w:after="60"/>
        <w:ind w:firstLine="567"/>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60" w:before="200"/>
        <w:ind w:firstLine="567"/>
        <w:jc w:val="both"/>
      </w:pPr>
      <w:r>
        <w:rPr>
          <w:rFonts w:ascii="Arial" w:cs="Arial" w:eastAsia="Arial" w:hAnsi="Arial"/>
          <w:b/>
          <w:bCs/>
          <w:sz w:val="24"/>
          <w:szCs w:val="24"/>
        </w:rPr>
        <w:t xml:space="preserve">Статья 11. Применение законов и правил</w:t>
      </w:r>
    </w:p>
    <w:p>
      <w:pPr>
        <w:spacing w:after="60"/>
        <w:ind w:firstLine="567"/>
        <w:jc w:val="both"/>
      </w:pPr>
      <w:r>
        <w:rPr>
          <w:rFonts w:ascii="Arial" w:cs="Arial" w:eastAsia="Arial" w:hAnsi="Arial"/>
          <w:sz w:val="24"/>
          <w:szCs w:val="24"/>
        </w:rPr>
        <w:t xml:space="preserve">1) Законы и правила государства одной Договаривающейся стороны, регулирующие прибытие на и отбытие с ее территории воздушных судов,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назначенной авиакомпании государства другой Договаривающейся стороны.</w:t>
      </w:r>
    </w:p>
    <w:p>
      <w:pPr>
        <w:spacing w:after="60"/>
        <w:ind w:firstLine="567"/>
        <w:jc w:val="both"/>
      </w:pPr>
      <w:r>
        <w:rPr>
          <w:rFonts w:ascii="Arial" w:cs="Arial" w:eastAsia="Arial" w:hAnsi="Arial"/>
          <w:sz w:val="24"/>
          <w:szCs w:val="24"/>
        </w:rPr>
        <w:t xml:space="preserve">2) Законы и правила государства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назначенной авиакомпании государства другой Договаривающейся стороны во время их нахождения на упомянутой территории.</w:t>
      </w:r>
    </w:p>
    <w:p>
      <w:pPr>
        <w:spacing w:after="60" w:before="200"/>
        <w:ind w:firstLine="567"/>
        <w:jc w:val="both"/>
      </w:pPr>
      <w:r>
        <w:rPr>
          <w:rFonts w:ascii="Arial" w:cs="Arial" w:eastAsia="Arial" w:hAnsi="Arial"/>
          <w:b/>
          <w:bCs/>
          <w:sz w:val="24"/>
          <w:szCs w:val="24"/>
        </w:rPr>
        <w:t xml:space="preserve">Статья 12. Предоставление статистических данных</w:t>
      </w:r>
    </w:p>
    <w:p>
      <w:pPr>
        <w:spacing w:after="60"/>
        <w:ind w:firstLine="567"/>
        <w:jc w:val="both"/>
      </w:pPr>
      <w:r>
        <w:rPr>
          <w:rFonts w:ascii="Arial" w:cs="Arial" w:eastAsia="Arial" w:hAnsi="Arial"/>
          <w:sz w:val="24"/>
          <w:szCs w:val="24"/>
        </w:rPr>
        <w:t xml:space="preserve">Авиационные органы власти Договаривающейся стороны предоставляют авиационным органам власти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60" w:before="200"/>
        <w:ind w:firstLine="567"/>
        <w:jc w:val="both"/>
      </w:pPr>
      <w:r>
        <w:rPr>
          <w:rFonts w:ascii="Arial" w:cs="Arial" w:eastAsia="Arial" w:hAnsi="Arial"/>
          <w:b/>
          <w:bCs/>
          <w:sz w:val="24"/>
          <w:szCs w:val="24"/>
        </w:rPr>
        <w:t xml:space="preserve">Статья 13. Налогообложение и перевод прибыли</w:t>
      </w:r>
    </w:p>
    <w:p>
      <w:pPr>
        <w:spacing w:after="60"/>
        <w:ind w:firstLine="567"/>
        <w:jc w:val="both"/>
      </w:pPr>
      <w:r>
        <w:rPr>
          <w:rFonts w:ascii="Arial" w:cs="Arial" w:eastAsia="Arial" w:hAnsi="Arial"/>
          <w:sz w:val="24"/>
          <w:szCs w:val="24"/>
        </w:rPr>
        <w:t xml:space="preserve">1) Доходы и прибыль, полученные назначенной авиакомпанией каждой из Договаривающихся сторон на территории государства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2) Назначенные авиакомпании государства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60"/>
        <w:ind w:firstLine="567"/>
        <w:jc w:val="both"/>
      </w:pPr>
      <w:r>
        <w:rPr>
          <w:rFonts w:ascii="Arial" w:cs="Arial" w:eastAsia="Arial" w:hAnsi="Arial"/>
          <w:sz w:val="24"/>
          <w:szCs w:val="24"/>
        </w:rPr>
        <w:t xml:space="preserve">3) Такие переводы производятся в свободно конвертируемой валюте по обменному курсу, применяемому к текущим операциям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60"/>
        <w:ind w:firstLine="567"/>
        <w:jc w:val="both"/>
      </w:pPr>
      <w:r>
        <w:rPr>
          <w:rFonts w:ascii="Arial" w:cs="Arial" w:eastAsia="Arial" w:hAnsi="Arial"/>
          <w:sz w:val="24"/>
          <w:szCs w:val="24"/>
        </w:rPr>
        <w:t xml:space="preserve">4) Если одна Договаривающаяся сторона вводит в отношении назначенной авиакомпании государства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назначенной авиакомпании государства этой Договаривающейся стороны.</w:t>
      </w:r>
    </w:p>
    <w:p>
      <w:pPr>
        <w:spacing w:after="60"/>
        <w:ind w:firstLine="567"/>
        <w:jc w:val="both"/>
      </w:pPr>
      <w:r>
        <w:rPr>
          <w:rFonts w:ascii="Arial" w:cs="Arial" w:eastAsia="Arial" w:hAnsi="Arial"/>
          <w:sz w:val="24"/>
          <w:szCs w:val="24"/>
        </w:rPr>
        <w:t xml:space="preserve">5) Если между Договаривающимися сторонами существует соглашение об избежании двойного налогообложения на доходы или имущество, то превалируют условия такого соглашения.</w:t>
      </w:r>
    </w:p>
    <w:p>
      <w:pPr>
        <w:spacing w:after="60" w:before="200"/>
        <w:ind w:firstLine="567"/>
        <w:jc w:val="both"/>
      </w:pPr>
      <w:r>
        <w:rPr>
          <w:rFonts w:ascii="Arial" w:cs="Arial" w:eastAsia="Arial" w:hAnsi="Arial"/>
          <w:b/>
          <w:bCs/>
          <w:sz w:val="24"/>
          <w:szCs w:val="24"/>
        </w:rPr>
        <w:t xml:space="preserve">Статья 14. Представительство и продажи услуг назначенных авиакомпаний</w:t>
      </w:r>
    </w:p>
    <w:p>
      <w:pPr>
        <w:spacing w:after="60"/>
        <w:ind w:firstLine="567"/>
        <w:jc w:val="both"/>
      </w:pPr>
      <w:r>
        <w:rPr>
          <w:rFonts w:ascii="Arial" w:cs="Arial" w:eastAsia="Arial" w:hAnsi="Arial"/>
          <w:sz w:val="24"/>
          <w:szCs w:val="24"/>
        </w:rPr>
        <w:t xml:space="preserve">1) Назначенная авиакомпания государства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государства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60"/>
        <w:ind w:firstLine="567"/>
        <w:jc w:val="both"/>
      </w:pPr>
      <w:r>
        <w:rPr>
          <w:rFonts w:ascii="Arial" w:cs="Arial" w:eastAsia="Arial" w:hAnsi="Arial"/>
          <w:sz w:val="24"/>
          <w:szCs w:val="24"/>
        </w:rPr>
        <w:t xml:space="preserve">2) Назначенные авиакомпании государств каждой из Договаривающихся сторон имеют право осуществлять на территории государства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назначенной авиакомпании государства другой Договаривающейся стороны на продажу и права любого лица на приобретение такой перевозки.</w:t>
      </w:r>
    </w:p>
    <w:p>
      <w:pPr>
        <w:spacing w:after="60" w:before="200"/>
        <w:ind w:firstLine="567"/>
        <w:jc w:val="both"/>
      </w:pPr>
      <w:r>
        <w:rPr>
          <w:rFonts w:ascii="Arial" w:cs="Arial" w:eastAsia="Arial" w:hAnsi="Arial"/>
          <w:b/>
          <w:bCs/>
          <w:sz w:val="24"/>
          <w:szCs w:val="24"/>
        </w:rPr>
        <w:t xml:space="preserve">Статья 15. Потребительские цены</w:t>
      </w:r>
    </w:p>
    <w:p>
      <w:pPr>
        <w:spacing w:after="60"/>
        <w:ind w:firstLine="567"/>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назначенной авиакомпании государства другой Договаривающейся стороны потребительские цены выше, чем цены, применяемые для своих назначенных авиакомпаний, осуществляющих такие же международные воздушные перевозки.</w:t>
      </w:r>
    </w:p>
    <w:p>
      <w:pPr>
        <w:spacing w:after="60"/>
        <w:ind w:firstLine="567"/>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авиакомпаниями или представителями назначенных авиакомпаний государства другой Договаривающейся стороны соответствующие консультации, и до того, как вступят в силу такие изменения, предоставляют назначенным авиакомпаниям государства другой Договаривающейся стороны возможность ознакомиться с предлагаемыми изменениями и внести свои предложения. Авиационные органы власти каждой Договаривающейся стороны содействуют тому, чтобы их указанные компетентные органы, а также их назначенные авиакомпании обменивались между собой соответствующей информацией о потребительских ценах.</w:t>
      </w:r>
    </w:p>
    <w:p>
      <w:pPr>
        <w:spacing w:after="60" w:before="200"/>
        <w:ind w:firstLine="567"/>
        <w:jc w:val="both"/>
      </w:pPr>
      <w:r>
        <w:rPr>
          <w:rFonts w:ascii="Arial" w:cs="Arial" w:eastAsia="Arial" w:hAnsi="Arial"/>
          <w:b/>
          <w:bCs/>
          <w:sz w:val="24"/>
          <w:szCs w:val="24"/>
        </w:rPr>
        <w:t xml:space="preserve">Статья 16. Расписание полетов</w:t>
      </w:r>
    </w:p>
    <w:p>
      <w:pPr>
        <w:spacing w:after="60"/>
        <w:ind w:firstLine="567"/>
        <w:jc w:val="both"/>
      </w:pPr>
      <w:r>
        <w:rPr>
          <w:rFonts w:ascii="Arial" w:cs="Arial" w:eastAsia="Arial" w:hAnsi="Arial"/>
          <w:sz w:val="24"/>
          <w:szCs w:val="24"/>
        </w:rPr>
        <w:t xml:space="preserve">1) Назначенные авиакомпании государств каждой из Договаривающихся сторон представят на утверждение авиационным органам власти другой Договаривающейся стороны, по меньшей мере, за 45 (сорок пять) дней до начала выполнения полетов, расписание полетов (на соответствующий летний или зимний периоды полетов). Расписание полетов включает в себя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органы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30 (тридцати) дней со дня представления расписания полетов.</w:t>
      </w:r>
    </w:p>
    <w:p>
      <w:pPr>
        <w:spacing w:after="60"/>
        <w:ind w:firstLine="567"/>
        <w:jc w:val="both"/>
      </w:pPr>
      <w:r>
        <w:rPr>
          <w:rFonts w:ascii="Arial" w:cs="Arial" w:eastAsia="Arial" w:hAnsi="Arial"/>
          <w:sz w:val="24"/>
          <w:szCs w:val="24"/>
        </w:rPr>
        <w:t xml:space="preserve">2) Любые изменения или дополнения к своему расписанию полетов представляются каждой из назначенных авиакомпаний государств Договаривающихся сторон на утверждение авиационным органам власти другой Договаривающейся стороны. Каждое такое изменение и/или дополнение к расписанию полетов незамедлительно рассматриваются авиационными органами власти соответствующей Договаривающейся стороны.</w:t>
      </w:r>
    </w:p>
    <w:p>
      <w:pPr>
        <w:spacing w:after="60" w:before="200"/>
        <w:ind w:firstLine="567"/>
        <w:jc w:val="both"/>
      </w:pPr>
      <w:r>
        <w:rPr>
          <w:rFonts w:ascii="Arial" w:cs="Arial" w:eastAsia="Arial" w:hAnsi="Arial"/>
          <w:b/>
          <w:bCs/>
          <w:sz w:val="24"/>
          <w:szCs w:val="24"/>
        </w:rPr>
        <w:t xml:space="preserve">Статья 17. Консультации</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изменений и/или дополнений, толкованию или применению настоящего Соглашения. Такие консультации начинаются в течение 60 (шестидесяти) дней после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18. Разрешение споров</w:t>
      </w:r>
    </w:p>
    <w:p>
      <w:pPr>
        <w:spacing w:after="60"/>
        <w:ind w:firstLine="567"/>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60"/>
        <w:ind w:firstLine="567"/>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их которых по одному назначаются каждой из Договаривающихся сторон, а третий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этим арбитражным судом.</w:t>
      </w:r>
    </w:p>
    <w:p>
      <w:pPr>
        <w:spacing w:after="60"/>
        <w:ind w:firstLine="567"/>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60"/>
        <w:ind w:firstLine="567"/>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назначенной авиакомпании государства Договаривающейся стороны, не соблюдающей указанное решение.</w:t>
      </w:r>
    </w:p>
    <w:p>
      <w:pPr>
        <w:spacing w:after="60"/>
        <w:ind w:firstLine="567"/>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связанные с деятельностью суда, распределяются поровну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19. Изменения и дополнения</w:t>
      </w:r>
    </w:p>
    <w:p>
      <w:pPr>
        <w:spacing w:after="60"/>
        <w:ind w:firstLine="567"/>
        <w:jc w:val="both"/>
      </w:pPr>
      <w:r>
        <w:rPr>
          <w:rFonts w:ascii="Arial" w:cs="Arial" w:eastAsia="Arial" w:hAnsi="Arial"/>
          <w:sz w:val="24"/>
          <w:szCs w:val="24"/>
        </w:rPr>
        <w:t xml:space="preserve">Любые изменения или дополнения к настоящему Соглашению вносятся по взаимному согласию Договаривающихся сторон путем подписания ими соответствующего протокола об этом, который является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20. Регистрация Соглашения</w:t>
      </w:r>
    </w:p>
    <w:p>
      <w:pPr>
        <w:spacing w:after="60"/>
        <w:ind w:firstLine="567"/>
        <w:jc w:val="both"/>
      </w:pPr>
      <w:r>
        <w:rPr>
          <w:rFonts w:ascii="Arial" w:cs="Arial" w:eastAsia="Arial" w:hAnsi="Arial"/>
          <w:sz w:val="24"/>
          <w:szCs w:val="24"/>
        </w:rPr>
        <w:t xml:space="preserve">После вступления в силу настоящее Соглашение и любые изменения и дополнения к нему регистрируются в Международной организации гражданской авиации.</w:t>
      </w:r>
    </w:p>
    <w:p>
      <w:pPr>
        <w:spacing w:after="60" w:before="200"/>
        <w:ind w:firstLine="567"/>
        <w:jc w:val="both"/>
      </w:pPr>
      <w:r>
        <w:rPr>
          <w:rFonts w:ascii="Arial" w:cs="Arial" w:eastAsia="Arial" w:hAnsi="Arial"/>
          <w:b/>
          <w:bCs/>
          <w:sz w:val="24"/>
          <w:szCs w:val="24"/>
        </w:rPr>
        <w:t xml:space="preserve">Статья 21. Многосторонние конвенции</w:t>
      </w:r>
    </w:p>
    <w:p>
      <w:pPr>
        <w:spacing w:after="60"/>
        <w:ind w:firstLine="567"/>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60" w:before="200"/>
        <w:ind w:firstLine="567"/>
        <w:jc w:val="both"/>
      </w:pPr>
      <w:r>
        <w:rPr>
          <w:rFonts w:ascii="Arial" w:cs="Arial" w:eastAsia="Arial" w:hAnsi="Arial"/>
          <w:b/>
          <w:bCs/>
          <w:sz w:val="24"/>
          <w:szCs w:val="24"/>
        </w:rPr>
        <w:t xml:space="preserve">Статья 22. Вступление в силу, срок и прекращение действия</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уведомить в письменной форме по дипломатическим каналам другую Договаривающуюся сторону о своем намерении прекратить действие настоящего Соглашения. О таком уведомлении одновременно сообщается Международной организации гражданской авиации. В этом случае настоящее Соглашение прекращает свое действие по истечении 12 (двенадцати) месяцев с даты получения такого уведомления другой Договаривающейся стороной, если указанное уведомление не будет отозвано по обоюдному согласию Договаривающихся Сторон до истечения этого срока. В случае отсутствия подтверждения о получении другой Договаривающейся стороной указанного уведомления, оно считается полученным через 14 (четырнадцать) дней с даты получения уведомления Международной организацией гражданской авиации.</w:t>
      </w:r>
    </w:p>
    <w:p>
      <w:pPr>
        <w:spacing w:after="60"/>
        <w:ind w:firstLine="567"/>
        <w:jc w:val="both"/>
      </w:pPr>
      <w:r>
        <w:rPr>
          <w:rFonts w:ascii="Arial" w:cs="Arial" w:eastAsia="Arial" w:hAnsi="Arial"/>
          <w:sz w:val="24"/>
          <w:szCs w:val="24"/>
        </w:rPr>
        <w:t xml:space="preserve">Настоящее Соглашение подписывается на неопределенный срок.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_____________________ "___" ________________ 20___ года в двух подлинных экземплярах, каждый на кыргызском, азербайджанском и русском языках, причем все тексты являются равно аутентичными. В случае различного толкования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tabs>
          <w:tab w:val="right" w:pos="10178"/>
        </w:tabs>
        <w:spacing w:after="120"/>
      </w:pPr>
      <w:r>
        <w:rPr>
          <w:rFonts w:ascii="Arial" w:cs="Arial" w:eastAsia="Arial" w:hAnsi="Arial"/>
          <w:b/>
          <w:bCs/>
          <w:sz w:val="24"/>
          <w:szCs w:val="24"/>
        </w:rPr>
        <w:t xml:space="preserve">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Согласованные маршруты</w:t>
      </w:r>
    </w:p>
    <w:p>
      <w:pPr>
        <w:spacing w:after="120"/>
        <w:ind w:firstLine="567"/>
        <w:jc w:val="both"/>
      </w:pPr>
      <w:r>
        <w:rPr>
          <w:rFonts w:ascii="Arial" w:cs="Arial" w:eastAsia="Arial" w:hAnsi="Arial"/>
          <w:sz w:val="24"/>
          <w:szCs w:val="24"/>
        </w:rPr>
        <w:t xml:space="preserve">1. Согласованные маршруты, обслуживаемые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Азербайджанской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1.2. </w:t>
      </w:r>
      <w:r>
        <w:rPr>
          <w:rFonts w:ascii="Arial" w:cs="Arial" w:eastAsia="Arial" w:hAnsi="Arial"/>
          <w:sz w:val="24"/>
          <w:szCs w:val="24"/>
        </w:rPr>
        <w:t xml:space="preserve">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ind w:firstLine="567"/>
        <w:jc w:val="both"/>
      </w:pPr>
      <w:r>
        <w:rPr>
          <w:rFonts w:ascii="Arial" w:cs="Arial" w:eastAsia="Arial" w:hAnsi="Arial"/>
          <w:sz w:val="24"/>
          <w:szCs w:val="24"/>
        </w:rPr>
        <w:t xml:space="preserve">2. Согласованные маршруты, обслуживаемые назначенной авиакомпанией(ями) Азербайджанской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2.1. Полеты могут выполняться без посадки в </w:t>
      </w:r>
      <w:r>
        <w:rPr>
          <w:rFonts w:ascii="Arial" w:cs="Arial" w:eastAsia="Arial" w:hAnsi="Arial"/>
          <w:sz w:val="24"/>
          <w:szCs w:val="24"/>
        </w:rPr>
        <w:t xml:space="preserve">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reitfpjohisnyanrpps">
      <w:r>
        <w:rPr>
          <w:rFonts w:ascii="Arial" w:cs="Arial" w:eastAsia="Arial" w:hAnsi="Arial"/>
          <w:color w:val="132D3F"/>
          <w:sz w:val="16"/>
          <w:szCs w:val="16"/>
          <w:u w:val="single"/>
        </w:rPr>
        <w:t xml:space="preserve">dalil.kg/document/218699</w:t>
      </w:r>
    </w:hyperlink>
  </w:p>
  <w:p>
    <w:pPr>
      <w:spacing w:after="0" w:before="40"/>
      <w:jc w:val="center"/>
    </w:pPr>
    <w:hyperlink w:history="1" r:id="rIdmwrops86gur6g_hmrna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gqeyrtewc4bkxh1jmuyi" Type="http://schemas.openxmlformats.org/officeDocument/2006/relationships/hyperlink" Target="https://dalil.kg/document/218699#pr1" TargetMode="External"/><Relationship Id="rIdrz0h4gkloyi62_tyaudtg" Type="http://schemas.openxmlformats.org/officeDocument/2006/relationships/hyperlink" Target="https://dalil.kg/document/2145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reitfpjohisnyanrpps" Type="http://schemas.openxmlformats.org/officeDocument/2006/relationships/hyperlink" Target="https://dalil.kg/document/218699" TargetMode="External"/><Relationship Id="rIdmwrops86gur6g_hmrna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2026-09-29T02:36:28.152Z</dcterms:created>
  <dcterms:modified xsi:type="dcterms:W3CDTF">2026-09-29T02:36:28.152Z</dcterms:modified>
</cp:coreProperties>
</file>

<file path=docProps/custom.xml><?xml version="1.0" encoding="utf-8"?>
<Properties xmlns="http://schemas.openxmlformats.org/officeDocument/2006/custom-properties" xmlns:vt="http://schemas.openxmlformats.org/officeDocument/2006/docPropsVTypes"/>
</file>