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2021 года № 316-р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укрепления материально-технической базы Министерства природных ресурсов, экологии и технического надзора Кыргызской Республики, в соответствии со статьей </w:t>
      </w:r>
      <w:hyperlink w:history="1" r:id="rIdqihlaskjkzwm3dc1cgh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статьями </w:t>
      </w:r>
      <w:hyperlink w:history="1" r:id="rIdp-40eudt4esztb4spqj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f_k4hbvvdxfm-p0nzu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заявления Германского общества по международному сотрудничеству (GIZ) в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установленном порядке поместить под таможенную процедуру отказа в пользу государства автотранспортное средство марки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Ниссан-Патрол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2014 года выпуска, кузов №</w:t>
      </w:r>
      <w:r>
        <w:rPr>
          <w:rFonts w:ascii="Arial" w:cs="Arial" w:eastAsia="Arial" w:hAnsi="Arial"/>
          <w:sz w:val="24"/>
          <w:szCs w:val="24"/>
        </w:rPr>
        <w:t xml:space="preserve">JN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TESY</w:t>
      </w: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0568412</w:t>
      </w:r>
      <w:r>
        <w:rPr>
          <w:rFonts w:ascii="Arial" w:cs="Arial" w:eastAsia="Arial" w:hAnsi="Arial"/>
          <w:sz w:val="24"/>
          <w:szCs w:val="24"/>
        </w:rPr>
        <w:t xml:space="preserve">, объем двигателя 2953 см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в установленном порядке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Министерству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в установленном порядке принять в оперативное управвление и произвести оценку стоимости автотранспортное средства,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 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pbkv5kfzlet7o_swy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dalil.kg/document/218761</w:t>
      </w:r>
    </w:hyperlink>
  </w:p>
  <w:p>
    <w:pPr>
      <w:spacing w:after="0" w:before="40"/>
      <w:jc w:val="center"/>
    </w:pPr>
    <w:hyperlink w:history="1" r:id="rIdx7i3dovztoc04jvtxmz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hlaskjkzwm3dc1cghm6" Type="http://schemas.openxmlformats.org/officeDocument/2006/relationships/hyperlink" Target="https://dalil.kg/document/111908#st_110" TargetMode="External"/><Relationship Id="rIdp-40eudt4esztb4spqj6x" Type="http://schemas.openxmlformats.org/officeDocument/2006/relationships/hyperlink" Target="https://dalil.kg/document/112301#st_13" TargetMode="External"/><Relationship Id="rIdof_k4hbvvdxfm-p0nzus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pbkv5kfzlet7o_swyqr" Type="http://schemas.openxmlformats.org/officeDocument/2006/relationships/hyperlink" Target="https://dalil.kg/document/218761" TargetMode="External"/><Relationship Id="rIdx7i3dovztoc04jvtxmz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2026-09-29T10:44:33.782Z</dcterms:created>
  <dcterms:modified xsi:type="dcterms:W3CDTF">2026-09-29T10:44:33.782Z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