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 ноября 2021 года № 271-р</w:t>
      </w:r>
    </w:p>
    <w:p>
      <w:pPr>
        <w:spacing w:after="120"/>
        <w:jc w:val="both"/>
      </w:pPr>
      <w:r>
        <w:rPr>
          <w:rFonts w:ascii="Arial" w:cs="Arial" w:eastAsia="Arial" w:hAnsi="Arial"/>
          <w:sz w:val="24"/>
          <w:szCs w:val="24"/>
        </w:rPr>
        <w:t xml:space="preserve">В целях своевременного реагирования и минимизации последствий COVID-19 в Кыргызской Республике путем оснащения медицинских организаций автомашинами скорой помощи и санитарным транспортом для оказания квалифицированной неотложной медицинской помощи, в соответствии со </w:t>
      </w:r>
      <w:hyperlink w:history="1" r:id="rIds6dpb5kflcj3vyyg14lkc">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"О международных договорах Кыргызской Республики", статьями </w:t>
      </w:r>
      <w:hyperlink w:history="1" r:id="rIdyrbgd0esq52ssat7otxvw">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xdb98wklialy4py53qi1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w:t>
      </w:r>
      <w:hyperlink w:history="1" r:id="rIdlosyf2zbprsxq7kv_cheu">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проекта Соглашения, указанного в пункте 1 настоящего распоряжения, с правом внесения изменений и дополнений непринципиального характера.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Проект</w:t>
      </w:r>
    </w:p>
    <w:p>
      <w:pPr>
        <w:spacing w:after="400" w:before="400"/>
        <w:jc w:val="center"/>
      </w:pPr>
      <w:r>
        <w:rPr>
          <w:rFonts w:ascii="Arial" w:cs="Arial" w:eastAsia="Arial" w:hAnsi="Arial"/>
          <w:b/>
          <w:bCs/>
          <w:sz w:val="22"/>
          <w:szCs w:val="22"/>
        </w:rPr>
        <w:t xml:space="preserve">СОГЛАШЕНИЕ № _____</w:t>
      </w:r>
      <w:r>
        <w:rPr>
          <w:rFonts w:ascii="Arial" w:cs="Arial" w:eastAsia="Arial" w:hAnsi="Arial"/>
          <w:b/>
          <w:bCs/>
          <w:sz w:val="22"/>
          <w:szCs w:val="22"/>
        </w:rPr>
        <w:t xml:space="preserve">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w:t>
      </w:r>
    </w:p>
    <w:p>
      <w:pPr>
        <w:spacing w:after="60"/>
        <w:ind w:firstLine="567"/>
        <w:jc w:val="both"/>
      </w:pPr>
      <w:r>
        <w:rPr>
          <w:rFonts w:ascii="Arial" w:cs="Arial" w:eastAsia="Arial" w:hAnsi="Arial"/>
          <w:sz w:val="22"/>
          <w:szCs w:val="22"/>
        </w:rPr>
        <w:t xml:space="preserve">ЕВРАЗИЙСКИЙ БАНК РАЗВИТИЯ, международная организация, созданная и осуществляющая свою деятельность на основании Соглашения об учреждении Евразийского банка развития, заключенного 12 января 2006 года между Российской Федерацией и Республикой Казахстан, расположенная по адресу: Республика Казахстан, город Алматы, 050051, пр.Достык, 220, являющийся Управляющим средствами Евразийского фонда стабилизации и развития и выступающий от имени и по поручению его участников, руководствуясь Договором об учреждении Евразийского фонда стабилизации и развития от 9 июня 2009 года, Соглашением об управлении средствами Евразийского фонда стабилизации и развития от 9 июня 2009 года и решением Совета Евразийского фонда стабилизации и развития от _______________ 2021 года, Протокол № _____, в дальнейшем именуемый "Управляющий", и КЫРГЫЗСКАЯ РЕСПУБЛИКА, в дальнейшем именуемая "Получатель", заключили настоящее Соглашение о предоставлении Гранта из средств Евразийского фонда стабилизации и развития (далее - "Соглашение") о нижеследующем:</w:t>
      </w:r>
    </w:p>
    <w:p>
      <w:pPr>
        <w:spacing w:after="60" w:before="200"/>
        <w:ind w:firstLine="567"/>
        <w:jc w:val="both"/>
      </w:pPr>
      <w:r>
        <w:rPr>
          <w:rFonts w:ascii="Arial" w:cs="Arial" w:eastAsia="Arial" w:hAnsi="Arial"/>
          <w:b/>
          <w:bCs/>
          <w:sz w:val="22"/>
          <w:szCs w:val="22"/>
        </w:rPr>
        <w:t xml:space="preserve">СТАТЬЯ 1. СТАНДАРТНЫЕ УСЛОВИЯ, ТЕРМИНЫ И ОПРЕДЕЛЕНИЯ</w:t>
      </w:r>
    </w:p>
    <w:p>
      <w:pPr>
        <w:spacing w:after="60"/>
        <w:ind w:firstLine="567"/>
        <w:jc w:val="both"/>
      </w:pPr>
      <w:r>
        <w:rPr>
          <w:rFonts w:ascii="Arial" w:cs="Arial" w:eastAsia="Arial" w:hAnsi="Arial"/>
          <w:sz w:val="22"/>
          <w:szCs w:val="22"/>
        </w:rPr>
        <w:t xml:space="preserve">1.1. Неотъемлемой частью Соглашения являются Стандартные условия соглашений о предоставлении гранта государству-участнику из средств Евразийского фонда стабилизации и развития, утвержденные Управляющим в соответствии с пунктом 1(и) статьи 4 Соглашения об управлении средствами Фонда (протокол Правления Евразийского банка развития № 54/ЕФСР от 14 сентября 2017 года) и являющиеся официальным документом Фонда в соответствии со статьей 2 Положения о Фонде (далее - "Стандартные условия") (Приложение № 1 к Соглашению).</w:t>
      </w:r>
    </w:p>
    <w:p>
      <w:pPr>
        <w:spacing w:after="60"/>
        <w:ind w:firstLine="567"/>
        <w:jc w:val="both"/>
      </w:pPr>
      <w:r>
        <w:rPr>
          <w:rFonts w:ascii="Arial" w:cs="Arial" w:eastAsia="Arial" w:hAnsi="Arial"/>
          <w:sz w:val="22"/>
          <w:szCs w:val="22"/>
        </w:rPr>
        <w:t xml:space="preserve">1.2. Термины и определения, используемые в Соглашении, имеют то же значение, что и в Стандартных условиях.</w:t>
      </w:r>
    </w:p>
    <w:p>
      <w:pPr>
        <w:spacing w:after="60"/>
        <w:ind w:firstLine="567"/>
        <w:jc w:val="both"/>
      </w:pPr>
      <w:r>
        <w:rPr>
          <w:rFonts w:ascii="Arial" w:cs="Arial" w:eastAsia="Arial" w:hAnsi="Arial"/>
          <w:sz w:val="22"/>
          <w:szCs w:val="22"/>
        </w:rPr>
        <w:t xml:space="preserve">Значения некоторых терминов, применяемых в изменение или в дополнение Стандартных условий, определяются в контексте Соглашения.</w:t>
      </w:r>
    </w:p>
    <w:p>
      <w:pPr>
        <w:spacing w:after="60" w:before="200"/>
        <w:ind w:firstLine="567"/>
        <w:jc w:val="both"/>
      </w:pPr>
      <w:r>
        <w:rPr>
          <w:rFonts w:ascii="Arial" w:cs="Arial" w:eastAsia="Arial" w:hAnsi="Arial"/>
          <w:b/>
          <w:bCs/>
          <w:sz w:val="22"/>
          <w:szCs w:val="22"/>
        </w:rPr>
        <w:t xml:space="preserve">СТАТЬЯ 2. ПРЕДОСТАВЛЕНИЕ ГРАНТА</w:t>
      </w:r>
    </w:p>
    <w:p>
      <w:pPr>
        <w:spacing w:after="60"/>
        <w:ind w:firstLine="567"/>
        <w:jc w:val="both"/>
      </w:pPr>
      <w:r>
        <w:rPr>
          <w:rFonts w:ascii="Arial" w:cs="Arial" w:eastAsia="Arial" w:hAnsi="Arial"/>
          <w:sz w:val="22"/>
          <w:szCs w:val="22"/>
        </w:rPr>
        <w:t xml:space="preserve">2.1. Управляющий от имени и по поручению Участников Фонда предоставляет Получателю Грант из средств Фонда в размере 3000000,00 (Три миллиона) долларов США в порядке и на условиях, установленных Соглашением, для финансирования проекта "Экстренное реагирование на последствия COVID-19", описание которого содержится в Приложении № 4 к Соглашению.</w:t>
      </w:r>
    </w:p>
    <w:p>
      <w:pPr>
        <w:spacing w:after="60"/>
        <w:ind w:firstLine="567"/>
        <w:jc w:val="both"/>
      </w:pPr>
      <w:r>
        <w:rPr>
          <w:rFonts w:ascii="Arial" w:cs="Arial" w:eastAsia="Arial" w:hAnsi="Arial"/>
          <w:sz w:val="22"/>
          <w:szCs w:val="22"/>
        </w:rPr>
        <w:t xml:space="preserve">2.2. Грант предоставляется Получателю на основании Заявок на выдачу средств в соответствии с Разделами 2.01 и 2.05 Стандартных условий путем перечисления Управляющим денежных средств на счет, указанный в Заявке на выдачу средств, в соответствии с установленными Управляющим процедурами выдачи средств, указанными в Приложении № 7 к Соглашению.</w:t>
      </w:r>
    </w:p>
    <w:p>
      <w:pPr>
        <w:spacing w:after="60"/>
        <w:ind w:firstLine="567"/>
        <w:jc w:val="both"/>
      </w:pPr>
      <w:r>
        <w:rPr>
          <w:rFonts w:ascii="Arial" w:cs="Arial" w:eastAsia="Arial" w:hAnsi="Arial"/>
          <w:sz w:val="22"/>
          <w:szCs w:val="22"/>
        </w:rPr>
        <w:t xml:space="preserve">Для целей получения Гранта Получатель открывает и ведет отдельный счет в валюте Гранта в коммерческом банке Кыргызской Республики, приемлемом для Управляющего, на имя Группы реализации проекта (ГРП) на условиях, удовлетворительных для Управляющего, включая обеспечение надлежащей защиты счета от каких-либо исков, конфискации, арестов и нецелевого использования (далее - "Специальный счет").</w:t>
      </w:r>
    </w:p>
    <w:p>
      <w:pPr>
        <w:spacing w:after="60"/>
        <w:ind w:firstLine="567"/>
        <w:jc w:val="both"/>
      </w:pPr>
      <w:r>
        <w:rPr>
          <w:rFonts w:ascii="Arial" w:cs="Arial" w:eastAsia="Arial" w:hAnsi="Arial"/>
          <w:sz w:val="22"/>
          <w:szCs w:val="22"/>
        </w:rPr>
        <w:t xml:space="preserve">Зачисление средств Гранта на Специальный счет и расходование средств со Специального счета осуществляются в соответствии с установленными Управляющим процедурами выдачи средств, указанными в Приложении № 7 к Соглашению.</w:t>
      </w:r>
    </w:p>
    <w:p>
      <w:pPr>
        <w:spacing w:after="60"/>
        <w:ind w:firstLine="567"/>
        <w:jc w:val="both"/>
      </w:pPr>
      <w:r>
        <w:rPr>
          <w:rFonts w:ascii="Arial" w:cs="Arial" w:eastAsia="Arial" w:hAnsi="Arial"/>
          <w:sz w:val="22"/>
          <w:szCs w:val="22"/>
        </w:rPr>
        <w:t xml:space="preserve">2.3. Средства Гранта предоставляются Получателю в соответствии с Приложением № 3 к Соглашению и положениями Разделов 2.02 и 2.04 Стандартных условий для оплаты Приемлемых расходов Получателя по оплате обоснованной стоимости товаров, работ и услуг по контрактам, подлежащим финансированию за счет средств Гранта, заключенным Получателем в соответствии с требованиями Приложения № 6 к Соглашению.</w:t>
      </w:r>
    </w:p>
    <w:p>
      <w:pPr>
        <w:spacing w:after="60"/>
        <w:ind w:firstLine="567"/>
        <w:jc w:val="both"/>
      </w:pPr>
      <w:r>
        <w:rPr>
          <w:rFonts w:ascii="Arial" w:cs="Arial" w:eastAsia="Arial" w:hAnsi="Arial"/>
          <w:sz w:val="22"/>
          <w:szCs w:val="22"/>
        </w:rPr>
        <w:t xml:space="preserve">2.4. Не допускается использование средств Гранта для финансирования и оплаты Налогов, упомянутых в Разделе 2.03 Стандартных условий.</w:t>
      </w:r>
    </w:p>
    <w:p>
      <w:pPr>
        <w:spacing w:after="60"/>
        <w:ind w:firstLine="567"/>
        <w:jc w:val="both"/>
      </w:pPr>
      <w:r>
        <w:rPr>
          <w:rFonts w:ascii="Arial" w:cs="Arial" w:eastAsia="Arial" w:hAnsi="Arial"/>
          <w:sz w:val="22"/>
          <w:szCs w:val="22"/>
        </w:rPr>
        <w:t xml:space="preserve">2.5. Датой выдачи соответствующей части Гранта является дата списания денежных средств с корреспондентского счета Управляющего, указанного в Статье 8 Соглашения.</w:t>
      </w:r>
    </w:p>
    <w:p>
      <w:pPr>
        <w:spacing w:after="60"/>
        <w:ind w:firstLine="567"/>
        <w:jc w:val="both"/>
      </w:pPr>
      <w:r>
        <w:rPr>
          <w:rFonts w:ascii="Arial" w:cs="Arial" w:eastAsia="Arial" w:hAnsi="Arial"/>
          <w:sz w:val="22"/>
          <w:szCs w:val="22"/>
        </w:rPr>
        <w:t xml:space="preserve">2.6. Грант предоставляется Получателю до Даты окончания периода доступности Гранта, указанной или определяемой в соответствии с Приложением № 2 к Соглашению и пунктом е) Раздела 1.03 Стандартных условий.</w:t>
      </w:r>
    </w:p>
    <w:p>
      <w:pPr>
        <w:spacing w:after="60" w:before="200"/>
        <w:ind w:firstLine="567"/>
        <w:jc w:val="both"/>
      </w:pPr>
      <w:r>
        <w:rPr>
          <w:rFonts w:ascii="Arial" w:cs="Arial" w:eastAsia="Arial" w:hAnsi="Arial"/>
          <w:b/>
          <w:bCs/>
          <w:sz w:val="22"/>
          <w:szCs w:val="22"/>
        </w:rPr>
        <w:t xml:space="preserve">СТАТЬЯ 3. ОБЯЗАТЕЛЬСТВА ПОЛУЧАТЕЛЯ</w:t>
      </w:r>
    </w:p>
    <w:p>
      <w:pPr>
        <w:spacing w:after="60"/>
        <w:ind w:firstLine="567"/>
        <w:jc w:val="both"/>
      </w:pPr>
      <w:r>
        <w:rPr>
          <w:rFonts w:ascii="Arial" w:cs="Arial" w:eastAsia="Arial" w:hAnsi="Arial"/>
          <w:sz w:val="22"/>
          <w:szCs w:val="22"/>
        </w:rPr>
        <w:t xml:space="preserve">3.1. Получатель обязуется обеспечить:</w:t>
      </w:r>
    </w:p>
    <w:p>
      <w:pPr>
        <w:spacing w:after="60"/>
        <w:ind w:firstLine="567"/>
        <w:jc w:val="both"/>
      </w:pPr>
      <w:r>
        <w:rPr>
          <w:rFonts w:ascii="Arial" w:cs="Arial" w:eastAsia="Arial" w:hAnsi="Arial"/>
          <w:sz w:val="22"/>
          <w:szCs w:val="22"/>
        </w:rPr>
        <w:t xml:space="preserve">а) реализацию Проекта в порядке и на условиях, определенных Соглашением и требованиями Раздела 3.01 Стандартных условий, в соответствии с программой реализации Проекта, описанной в Приложении № 4 к Соглашению;</w:t>
      </w:r>
    </w:p>
    <w:p>
      <w:pPr>
        <w:spacing w:after="60"/>
        <w:ind w:firstLine="567"/>
        <w:jc w:val="both"/>
      </w:pPr>
      <w:r>
        <w:rPr>
          <w:rFonts w:ascii="Arial" w:cs="Arial" w:eastAsia="Arial" w:hAnsi="Arial"/>
          <w:sz w:val="22"/>
          <w:szCs w:val="22"/>
        </w:rPr>
        <w:t xml:space="preserve">б) выполнение Получателем при реализации Проекта применимых требований политик и процедур, упомянутых в Приложении № 2 к Соглашению, составление и предоставление Управляющему отчетов и документов в соответствии с требованиями указанных политик и процедур;</w:t>
      </w:r>
    </w:p>
    <w:p>
      <w:pPr>
        <w:spacing w:after="60"/>
        <w:ind w:firstLine="567"/>
        <w:jc w:val="both"/>
      </w:pPr>
      <w:r>
        <w:rPr>
          <w:rFonts w:ascii="Arial" w:cs="Arial" w:eastAsia="Arial" w:hAnsi="Arial"/>
          <w:sz w:val="22"/>
          <w:szCs w:val="22"/>
        </w:rPr>
        <w:t xml:space="preserve">в) софинансирование Проекта в виде освобождения от оплаты Налогов, упомянутых в пункте а) Раздела 2.03 Стандартных условий, а также предоставление технических средств, услуг и других ресурсов, которые требуются для обеспечения эффективного выполнения Проекта в соответствии с пунктом б) Раздела 3.01 Стандартных условий;</w:t>
      </w:r>
    </w:p>
    <w:p>
      <w:pPr>
        <w:spacing w:after="60"/>
        <w:ind w:firstLine="567"/>
        <w:jc w:val="both"/>
      </w:pPr>
      <w:r>
        <w:rPr>
          <w:rFonts w:ascii="Arial" w:cs="Arial" w:eastAsia="Arial" w:hAnsi="Arial"/>
          <w:sz w:val="22"/>
          <w:szCs w:val="22"/>
        </w:rPr>
        <w:t xml:space="preserve">г) предоставление Управляющему документов и доступа к документам по Проекту, ведение и хранение учетной документации в соответствии с Разделом 3.02 Стандартных условий;</w:t>
      </w:r>
    </w:p>
    <w:p>
      <w:pPr>
        <w:spacing w:after="60"/>
        <w:ind w:firstLine="567"/>
        <w:jc w:val="both"/>
      </w:pPr>
      <w:r>
        <w:rPr>
          <w:rFonts w:ascii="Arial" w:cs="Arial" w:eastAsia="Arial" w:hAnsi="Arial"/>
          <w:sz w:val="22"/>
          <w:szCs w:val="22"/>
        </w:rPr>
        <w:t xml:space="preserve">д) мониторинг и оценку Проекта, а также предоставление предусмотренной Соглашением отчетности о ходе реализации Проекта в соответствии с Разделом 3.03 Стандартных условий и Приложением № 5 к настоящему Соглашению;</w:t>
      </w:r>
    </w:p>
    <w:p>
      <w:pPr>
        <w:spacing w:after="60"/>
        <w:ind w:firstLine="567"/>
        <w:jc w:val="both"/>
      </w:pPr>
      <w:r>
        <w:rPr>
          <w:rFonts w:ascii="Arial" w:cs="Arial" w:eastAsia="Arial" w:hAnsi="Arial"/>
          <w:sz w:val="22"/>
          <w:szCs w:val="22"/>
        </w:rPr>
        <w:t xml:space="preserve">е) финансовое управление средствами Гранта, проведение аудита финансовой отчетности и предоставление информации Управляющему в соответствии с требованиями Раздела 3.04 Стандартных условий.</w:t>
      </w:r>
    </w:p>
    <w:p>
      <w:pPr>
        <w:spacing w:after="60"/>
        <w:ind w:firstLine="567"/>
        <w:jc w:val="both"/>
      </w:pPr>
      <w:r>
        <w:rPr>
          <w:rFonts w:ascii="Arial" w:cs="Arial" w:eastAsia="Arial" w:hAnsi="Arial"/>
          <w:sz w:val="22"/>
          <w:szCs w:val="22"/>
        </w:rPr>
        <w:t xml:space="preserve">Отчеты, документация и заключения аудиторов, упомянутые в пункте в) Раздела 3.04 Стандартных условий, представляются Управляющему по мере подготовки, но в любом случае не позднее чем через 6 (Шесть) календарных месяцев после завершения каждого календарного года в течение срока реализации Проекта. Первые документы (отчеты, документация и заключения аудиторов, упомянутые в пункте в) Раздела 3.04 Стандартных условий) должны быть представлены Управляющему не позднее, чем через 6 (Шесть) календарных месяцев после завершения календарного года, в котором обязательства Управляющего по Соглашению вступили в силу, а последние - не позднее, чем через 6 (Шесть) календарных месяцев после Даты окончания периода доступности Гранта. Иной порядок и срок предоставления указанных документов за какой-либо конкретный период может быть согласован Управляющим на основании письменного обоснованного обращения Получателя, направленного Получателем Управляющему не позднее чем за 2 месяца до истечения установленного срока их предоставления, путем направления Управляющим Получателю уведомления в соответствии с Разделом 8.01 Стандартных условий;</w:t>
      </w:r>
    </w:p>
    <w:p>
      <w:pPr>
        <w:spacing w:after="60"/>
        <w:ind w:firstLine="567"/>
        <w:jc w:val="both"/>
      </w:pPr>
      <w:r>
        <w:rPr>
          <w:rFonts w:ascii="Arial" w:cs="Arial" w:eastAsia="Arial" w:hAnsi="Arial"/>
          <w:sz w:val="22"/>
          <w:szCs w:val="22"/>
        </w:rPr>
        <w:t xml:space="preserve">ж) осуществление закупок товаров, работ и услуг, необходимых для реализации Проекта, за счет средств Гранта в соответствии с процедурами закупок, указанными в Приложении № 6 к Соглашению;</w:t>
      </w:r>
    </w:p>
    <w:p>
      <w:pPr>
        <w:spacing w:after="60"/>
        <w:ind w:firstLine="567"/>
        <w:jc w:val="both"/>
      </w:pPr>
      <w:r>
        <w:rPr>
          <w:rFonts w:ascii="Arial" w:cs="Arial" w:eastAsia="Arial" w:hAnsi="Arial"/>
          <w:sz w:val="22"/>
          <w:szCs w:val="22"/>
        </w:rPr>
        <w:t xml:space="preserve">з) расходование средств, выделенных для финансирования Проекта, в соответствии с процедурами выдачи средств, указанными в Приложении № 7 к Соглашению;</w:t>
      </w:r>
    </w:p>
    <w:p>
      <w:pPr>
        <w:spacing w:after="60"/>
        <w:ind w:firstLine="567"/>
        <w:jc w:val="both"/>
      </w:pPr>
      <w:r>
        <w:rPr>
          <w:rFonts w:ascii="Arial" w:cs="Arial" w:eastAsia="Arial" w:hAnsi="Arial"/>
          <w:sz w:val="22"/>
          <w:szCs w:val="22"/>
        </w:rPr>
        <w:t xml:space="preserve">и) привлечение в соответствии с порядком, установленным законодательством Получателя, Отдела реализации проектов при Министерстве финансов Кыргызской Республики или его правопреемника (далее - "Группа реализации Проекта" или "ГРП") для выполнения функций, упомянутых в пункте 4.2 Приложения № 4 к Соглашению, обеспечив: выполнение указанных функций специалистами ГРП, уровень компетентности которых позволяет эффективно реализовать Проект в соответствии с политиками и процедурами, указанными в Приложении № 2 к Соглашению; функционирование ГРП в течение всего периода реализации и предоставления итоговых отчетов по Проекту; а также предоставление ГРП ресурсов, необходимых для выполнения возложенного функционала.</w:t>
      </w:r>
    </w:p>
    <w:p>
      <w:pPr>
        <w:spacing w:after="60"/>
        <w:ind w:firstLine="567"/>
        <w:jc w:val="both"/>
      </w:pPr>
      <w:r>
        <w:rPr>
          <w:rFonts w:ascii="Arial" w:cs="Arial" w:eastAsia="Arial" w:hAnsi="Arial"/>
          <w:sz w:val="22"/>
          <w:szCs w:val="22"/>
        </w:rPr>
        <w:t xml:space="preserve">3.2. Взаимодействие между Получателем и Управляющим осуществляется в соответствии с Разделами 3.05 и 3.06 Стандартных условий.</w:t>
      </w:r>
    </w:p>
    <w:p>
      <w:pPr>
        <w:spacing w:after="60"/>
        <w:ind w:firstLine="567"/>
        <w:jc w:val="both"/>
      </w:pPr>
      <w:r>
        <w:rPr>
          <w:rFonts w:ascii="Arial" w:cs="Arial" w:eastAsia="Arial" w:hAnsi="Arial"/>
          <w:sz w:val="22"/>
          <w:szCs w:val="22"/>
        </w:rPr>
        <w:t xml:space="preserve">3.3. Получатель предоставляет Управляющему по письменному запросу, информацию о финансовых и экономических условиях на его территории, которую обоснованно запрашивает Управляющий, с учетом Раздела 4.01 Стандартных условий.</w:t>
      </w:r>
    </w:p>
    <w:p>
      <w:pPr>
        <w:spacing w:after="60" w:before="200"/>
        <w:ind w:firstLine="567"/>
        <w:jc w:val="both"/>
      </w:pPr>
      <w:r>
        <w:rPr>
          <w:rFonts w:ascii="Arial" w:cs="Arial" w:eastAsia="Arial" w:hAnsi="Arial"/>
          <w:b/>
          <w:bCs/>
          <w:sz w:val="22"/>
          <w:szCs w:val="22"/>
        </w:rPr>
        <w:t xml:space="preserve">СТАТЬЯ 4. ПОСЛЕДСТВИЯ НЕИСПОЛНЕНИЯ ПОЛУЧАТЕЛЕМ ОБЯЗАТЕЛЬСТВ ПО СОГЛАШЕНИЮ</w:t>
      </w:r>
    </w:p>
    <w:p>
      <w:pPr>
        <w:spacing w:after="60"/>
        <w:ind w:firstLine="567"/>
        <w:jc w:val="both"/>
      </w:pPr>
      <w:r>
        <w:rPr>
          <w:rFonts w:ascii="Arial" w:cs="Arial" w:eastAsia="Arial" w:hAnsi="Arial"/>
          <w:sz w:val="22"/>
          <w:szCs w:val="22"/>
        </w:rPr>
        <w:t xml:space="preserve">4.1. Приостановление, аннулирование права Получателя на выдачу средств Гранта, предъявление требования о возмещении средств Гранта осуществляются Управляющим в случаях и в порядке, предусмотренных Статьей V Стандартных условий, с указанными в ней последствиями.</w:t>
      </w:r>
    </w:p>
    <w:p>
      <w:pPr>
        <w:spacing w:after="60"/>
        <w:ind w:firstLine="567"/>
        <w:jc w:val="both"/>
      </w:pPr>
      <w:r>
        <w:rPr>
          <w:rFonts w:ascii="Arial" w:cs="Arial" w:eastAsia="Arial" w:hAnsi="Arial"/>
          <w:sz w:val="22"/>
          <w:szCs w:val="22"/>
        </w:rPr>
        <w:t xml:space="preserve">В соответствии с пунктом к) Раздела 5.02 и пунктом е) раздела 5.03 Стандартных условий устанавливается следующее дополнительное основание для применения указанных последствий:</w:t>
      </w:r>
    </w:p>
    <w:p>
      <w:pPr>
        <w:spacing w:after="60"/>
        <w:ind w:firstLine="567"/>
        <w:jc w:val="both"/>
      </w:pPr>
      <w:r>
        <w:rPr>
          <w:rFonts w:ascii="Arial" w:cs="Arial" w:eastAsia="Arial" w:hAnsi="Arial"/>
          <w:sz w:val="22"/>
          <w:szCs w:val="22"/>
        </w:rPr>
        <w:t xml:space="preserve">функции и полномочия Группы реализации Проекта, упомянутой в подпункте и) пункта 3.1 Соглашения, были изменены, приостановлены или отменены или было оказано иное влияние на деятельность Группы реализации Проекта таким образом, что это существенно и отрицательно отразилось на способности Получателя осуществлять реализацию Проекта на условиях, установленных Соглашением.</w:t>
      </w:r>
    </w:p>
    <w:p>
      <w:pPr>
        <w:spacing w:after="60" w:before="200"/>
        <w:ind w:firstLine="567"/>
        <w:jc w:val="both"/>
      </w:pPr>
      <w:r>
        <w:rPr>
          <w:rFonts w:ascii="Arial" w:cs="Arial" w:eastAsia="Arial" w:hAnsi="Arial"/>
          <w:b/>
          <w:bCs/>
          <w:sz w:val="22"/>
          <w:szCs w:val="22"/>
        </w:rPr>
        <w:t xml:space="preserve">СТАТЬЯ 5. РАЗРЕШЕНИЕ СПОРОВ</w:t>
      </w:r>
    </w:p>
    <w:p>
      <w:pPr>
        <w:spacing w:after="60"/>
        <w:ind w:firstLine="567"/>
        <w:jc w:val="both"/>
      </w:pPr>
      <w:r>
        <w:rPr>
          <w:rFonts w:ascii="Arial" w:cs="Arial" w:eastAsia="Arial" w:hAnsi="Arial"/>
          <w:sz w:val="22"/>
          <w:szCs w:val="22"/>
        </w:rPr>
        <w:t xml:space="preserve">5.1. Разрешение споров по Соглашению осуществляется в соответствии с Разделом 6.03 Стандартных условий, с учетом общих положений о возможностях и правах Управляющего по принуждению Получателя к исполнению обязательств, определенных Разделами 6.01 и 6.02 Стандартных условий.</w:t>
      </w:r>
    </w:p>
    <w:p>
      <w:pPr>
        <w:spacing w:after="60" w:before="200"/>
        <w:ind w:firstLine="567"/>
        <w:jc w:val="both"/>
      </w:pPr>
      <w:r>
        <w:rPr>
          <w:rFonts w:ascii="Arial" w:cs="Arial" w:eastAsia="Arial" w:hAnsi="Arial"/>
          <w:b/>
          <w:bCs/>
          <w:sz w:val="22"/>
          <w:szCs w:val="22"/>
        </w:rPr>
        <w:t xml:space="preserve">СТАТЬЯ 6. ДЕЙСТВИЕ СОГЛАШЕНИЯ</w:t>
      </w:r>
    </w:p>
    <w:p>
      <w:pPr>
        <w:spacing w:after="60"/>
        <w:ind w:firstLine="567"/>
        <w:jc w:val="both"/>
      </w:pPr>
      <w:r>
        <w:rPr>
          <w:rFonts w:ascii="Arial" w:cs="Arial" w:eastAsia="Arial" w:hAnsi="Arial"/>
          <w:sz w:val="22"/>
          <w:szCs w:val="22"/>
        </w:rPr>
        <w:t xml:space="preserve">6.1. Обязательства Управляющего по Соглашению вступают в силу в день ("Дата вступления в силу"), когда Управляющий направит Получателю уведомление о том, что он принял удовлетворительные для него доказательства выполнения Получателем следующих условий:</w:t>
      </w:r>
    </w:p>
    <w:p>
      <w:pPr>
        <w:spacing w:after="60"/>
        <w:ind w:firstLine="567"/>
        <w:jc w:val="both"/>
      </w:pPr>
      <w:r>
        <w:rPr>
          <w:rFonts w:ascii="Arial" w:cs="Arial" w:eastAsia="Arial" w:hAnsi="Arial"/>
          <w:sz w:val="22"/>
          <w:szCs w:val="22"/>
        </w:rPr>
        <w:t xml:space="preserve">а) Соглашение подписано от имени Получателя лицом, имеющим надлежащим образом оформленные полномочия в соответствии с законодательством Получателя;</w:t>
      </w:r>
    </w:p>
    <w:p>
      <w:pPr>
        <w:spacing w:after="60"/>
        <w:ind w:firstLine="567"/>
        <w:jc w:val="both"/>
      </w:pPr>
      <w:r>
        <w:rPr>
          <w:rFonts w:ascii="Arial" w:cs="Arial" w:eastAsia="Arial" w:hAnsi="Arial"/>
          <w:sz w:val="22"/>
          <w:szCs w:val="22"/>
        </w:rPr>
        <w:t xml:space="preserve">б) Соглашение надлежащим образом утверждено или ратифицировано Получателем в порядке, установленном его законодательством;</w:t>
      </w:r>
    </w:p>
    <w:p>
      <w:pPr>
        <w:spacing w:after="60"/>
        <w:ind w:firstLine="567"/>
        <w:jc w:val="both"/>
      </w:pPr>
      <w:r>
        <w:rPr>
          <w:rFonts w:ascii="Arial" w:cs="Arial" w:eastAsia="Arial" w:hAnsi="Arial"/>
          <w:sz w:val="22"/>
          <w:szCs w:val="22"/>
        </w:rPr>
        <w:t xml:space="preserve">в) Функции по реализации проекта возложены на Группу реализации проекта в соответствии с законодательством Получателя, как это предусмотрено подпунктом и) пункта 3.1 Статьи 3 Соглашения;</w:t>
      </w:r>
    </w:p>
    <w:p>
      <w:pPr>
        <w:spacing w:after="60"/>
        <w:ind w:firstLine="567"/>
        <w:jc w:val="both"/>
      </w:pPr>
      <w:r>
        <w:rPr>
          <w:rFonts w:ascii="Arial" w:cs="Arial" w:eastAsia="Arial" w:hAnsi="Arial"/>
          <w:sz w:val="22"/>
          <w:szCs w:val="22"/>
        </w:rPr>
        <w:t xml:space="preserve">г) Получатель обеспечил подготовку, согласование с Управляющим и утверждение плана закупок по Проекту в соответствии с требованиями Политики закупок Фонда (далее - "План закупок");</w:t>
      </w:r>
    </w:p>
    <w:p>
      <w:pPr>
        <w:spacing w:after="60"/>
        <w:ind w:firstLine="567"/>
        <w:jc w:val="both"/>
      </w:pPr>
      <w:r>
        <w:rPr>
          <w:rFonts w:ascii="Arial" w:cs="Arial" w:eastAsia="Arial" w:hAnsi="Arial"/>
          <w:sz w:val="22"/>
          <w:szCs w:val="22"/>
        </w:rPr>
        <w:t xml:space="preserve">д) Получатель подготовил, согласовал с Управляющим и утвердил Руководство по реализации Проекта, удовлетворяющее Управляющего по форме и содержанию, с описанием процедур взаимодействия уполномоченных органов, организаций и структур Получателя по реализации Проекта, включая административное и финансовое управление Проектом, управление закупками, ведение учета, мониторинг и оценку Проекта, контроль за выполнением требований применимых к Соглашению политик и процедур, а также с формами отчетов, подготовка которых предусмотрена Соглашением.</w:t>
      </w:r>
    </w:p>
    <w:p>
      <w:pPr>
        <w:spacing w:after="60"/>
        <w:ind w:firstLine="567"/>
        <w:jc w:val="both"/>
      </w:pPr>
      <w:r>
        <w:rPr>
          <w:rFonts w:ascii="Arial" w:cs="Arial" w:eastAsia="Arial" w:hAnsi="Arial"/>
          <w:sz w:val="22"/>
          <w:szCs w:val="22"/>
        </w:rPr>
        <w:t xml:space="preserve">Если направление уведомления о вступлении в силу отложено Управляющим в соответствии с положениями пункта б) Раздела 7.02 Стандартных условий, Управляющий уведомляет об этом Получателя, с указанием событий, являющихся препятствием для вступления Соглашения в силу.</w:t>
      </w:r>
    </w:p>
    <w:p>
      <w:pPr>
        <w:spacing w:after="60"/>
        <w:ind w:firstLine="567"/>
        <w:jc w:val="both"/>
      </w:pPr>
      <w:r>
        <w:rPr>
          <w:rFonts w:ascii="Arial" w:cs="Arial" w:eastAsia="Arial" w:hAnsi="Arial"/>
          <w:sz w:val="22"/>
          <w:szCs w:val="22"/>
        </w:rPr>
        <w:t xml:space="preserve">6.2. В качестве подтверждения выполнения условий вступления в силу, Управляющему должно быть предоставлено заключение Министерства юстиции Получателя (юридическое заключение), удостоверяющее, что подписанное Соглашение должным образом утверждено или ратифицировано Получателем и является для него юридически обязательным в соответствии с условиями этого Соглашения, нормами международного права и внутренним законодательством Получателя, а также заключение о выполнении Получателем других указанных в пункте 6.1 настоящей Статьи условий вступления в силу.</w:t>
      </w:r>
    </w:p>
    <w:p>
      <w:pPr>
        <w:spacing w:after="60"/>
        <w:ind w:firstLine="567"/>
        <w:jc w:val="both"/>
      </w:pPr>
      <w:r>
        <w:rPr>
          <w:rFonts w:ascii="Arial" w:cs="Arial" w:eastAsia="Arial" w:hAnsi="Arial"/>
          <w:sz w:val="22"/>
          <w:szCs w:val="22"/>
        </w:rPr>
        <w:t xml:space="preserve">6.3. Все предусмотренные условия вступления в силу, включая получение Управляющим юридического заключения, выполняются Получателем в срок, не позднее 180 (Ста восьмидесяти) дней с даты подписания Соглашения Сторонами ("Предельный срок вступления в силу"). Несоблюдение указанного срока влечет последствия, предусмотренные Разделом 7.03 Стандартных условий.</w:t>
      </w:r>
    </w:p>
    <w:p>
      <w:pPr>
        <w:spacing w:after="60"/>
        <w:ind w:firstLine="567"/>
        <w:jc w:val="both"/>
      </w:pPr>
      <w:r>
        <w:rPr>
          <w:rFonts w:ascii="Arial" w:cs="Arial" w:eastAsia="Arial" w:hAnsi="Arial"/>
          <w:sz w:val="22"/>
          <w:szCs w:val="22"/>
        </w:rPr>
        <w:t xml:space="preserve">6.4. Действие Соглашения и всех обязательств Сторон по Соглашению прекращается в соответствии с положениями Раздела 7.04 Стандартных условий.</w:t>
      </w:r>
    </w:p>
    <w:p>
      <w:pPr>
        <w:spacing w:after="60" w:before="200"/>
        <w:ind w:firstLine="567"/>
        <w:jc w:val="both"/>
      </w:pPr>
      <w:r>
        <w:rPr>
          <w:rFonts w:ascii="Arial" w:cs="Arial" w:eastAsia="Arial" w:hAnsi="Arial"/>
          <w:b/>
          <w:bCs/>
          <w:sz w:val="22"/>
          <w:szCs w:val="22"/>
        </w:rPr>
        <w:t xml:space="preserve">СТАТЬЯ 7. ПРОЧИЕ ПОЛОЖЕНИЯ</w:t>
      </w:r>
    </w:p>
    <w:p>
      <w:pPr>
        <w:spacing w:after="60"/>
        <w:ind w:firstLine="567"/>
        <w:jc w:val="both"/>
      </w:pPr>
      <w:r>
        <w:rPr>
          <w:rFonts w:ascii="Arial" w:cs="Arial" w:eastAsia="Arial" w:hAnsi="Arial"/>
          <w:sz w:val="22"/>
          <w:szCs w:val="22"/>
        </w:rPr>
        <w:t xml:space="preserve">7.1. Направление уведомлений или запросов Сторон в связи с Соглашением осуществляется в соответствии с положениями Раздела 8.01 Стандартных условий.</w:t>
      </w:r>
    </w:p>
    <w:p>
      <w:pPr>
        <w:spacing w:after="120"/>
        <w:ind w:firstLine="567"/>
        <w:jc w:val="both"/>
      </w:pPr>
      <w:r>
        <w:rPr>
          <w:rFonts w:ascii="Arial" w:cs="Arial" w:eastAsia="Arial" w:hAnsi="Arial"/>
          <w:sz w:val="22"/>
          <w:szCs w:val="22"/>
        </w:rPr>
        <w:t xml:space="preserve">Для целей Раздела 8.01 Стандартных условий указываются следующие адреса Сторон:</w:t>
      </w:r>
    </w:p>
    <w:p>
      <w:pPr>
        <w:tabs>
          <w:tab w:val="right" w:pos="10178"/>
        </w:tabs>
        <w:spacing w:after="120"/>
      </w:pPr>
      <w:r>
        <w:rPr>
          <w:rFonts w:ascii="Arial" w:cs="Arial" w:eastAsia="Arial" w:hAnsi="Arial"/>
          <w:sz w:val="22"/>
          <w:szCs w:val="22"/>
        </w:rPr>
        <w:t xml:space="preserve">Получатель:</w:t>
      </w:r>
      <w:r>
        <w:rPr>
          <w:rFonts w:ascii="Arial" w:cs="Arial" w:eastAsia="Arial" w:hAnsi="Arial"/>
          <w:sz w:val="24"/>
          <w:szCs w:val="24"/>
        </w:rPr>
        <w:t xml:space="preserve">	</w:t>
      </w:r>
      <w:r>
        <w:rPr>
          <w:rFonts w:ascii="Arial" w:cs="Arial" w:eastAsia="Arial" w:hAnsi="Arial"/>
          <w:sz w:val="22"/>
          <w:szCs w:val="22"/>
        </w:rPr>
        <w:t xml:space="preserve">Управляющий:</w:t>
      </w:r>
    </w:p>
    <w:p>
      <w:pPr>
        <w:tabs>
          <w:tab w:val="right" w:pos="10178"/>
        </w:tabs>
        <w:spacing w:after="120"/>
      </w:pPr>
      <w:r>
        <w:rPr>
          <w:rFonts w:ascii="Arial" w:cs="Arial" w:eastAsia="Arial" w:hAnsi="Arial"/>
          <w:sz w:val="22"/>
          <w:szCs w:val="22"/>
        </w:rPr>
        <w:t xml:space="preserve">Министерство финансов Кыргызской Республики:</w:t>
      </w:r>
      <w:r>
        <w:rPr>
          <w:rFonts w:ascii="Arial" w:cs="Arial" w:eastAsia="Arial" w:hAnsi="Arial"/>
          <w:sz w:val="24"/>
          <w:szCs w:val="24"/>
        </w:rPr>
        <w:t xml:space="preserve">	</w:t>
      </w:r>
      <w:r>
        <w:rPr>
          <w:rFonts w:ascii="Arial" w:cs="Arial" w:eastAsia="Arial" w:hAnsi="Arial"/>
          <w:sz w:val="22"/>
          <w:szCs w:val="22"/>
        </w:rPr>
        <w:t xml:space="preserve">Евразийский банк развития:</w:t>
      </w:r>
    </w:p>
    <w:p>
      <w:pPr>
        <w:tabs>
          <w:tab w:val="right" w:pos="10178"/>
        </w:tabs>
        <w:spacing w:after="120"/>
      </w:pPr>
      <w:r>
        <w:rPr>
          <w:rFonts w:ascii="Arial" w:cs="Arial" w:eastAsia="Arial" w:hAnsi="Arial"/>
          <w:sz w:val="22"/>
          <w:szCs w:val="22"/>
        </w:rPr>
        <w:t xml:space="preserve">Кыргызская Республика, 720040,
 г.Бишкек, бульвар Эркиндик, 58</w:t>
      </w:r>
      <w:r>
        <w:rPr>
          <w:rFonts w:ascii="Arial" w:cs="Arial" w:eastAsia="Arial" w:hAnsi="Arial"/>
          <w:sz w:val="24"/>
          <w:szCs w:val="24"/>
        </w:rPr>
        <w:t xml:space="preserve">	</w:t>
      </w:r>
      <w:r>
        <w:rPr>
          <w:rFonts w:ascii="Arial" w:cs="Arial" w:eastAsia="Arial" w:hAnsi="Arial"/>
          <w:sz w:val="22"/>
          <w:szCs w:val="22"/>
        </w:rPr>
        <w:t xml:space="preserve">Республика Казахстан, 050051,
 г.Алматы, проспект Достык, 220</w:t>
      </w:r>
    </w:p>
    <w:p>
      <w:pPr>
        <w:spacing w:after="60" w:before="120"/>
        <w:ind w:firstLine="567"/>
        <w:jc w:val="both"/>
      </w:pPr>
      <w:r>
        <w:rPr>
          <w:rFonts w:ascii="Arial" w:cs="Arial" w:eastAsia="Arial" w:hAnsi="Arial"/>
          <w:sz w:val="22"/>
          <w:szCs w:val="22"/>
        </w:rPr>
        <w:t xml:space="preserve">7.2. Уполномоченным представителем Получателя для целей</w:t>
      </w:r>
      <w:r>
        <w:rPr>
          <w:rFonts w:ascii="Arial" w:cs="Arial" w:eastAsia="Arial" w:hAnsi="Arial"/>
          <w:sz w:val="22"/>
          <w:szCs w:val="22"/>
        </w:rPr>
        <w:t xml:space="preserve"> Соглашения в соответствии с пунктом а) Раздела 8.02 Стандартных условий Министр финансов Кыргызской Республики и лицо (лица), уполномоченное им в соответствии с Разделом 8.02 Стандартных условий.</w:t>
      </w:r>
    </w:p>
    <w:p>
      <w:pPr>
        <w:spacing w:after="60"/>
        <w:ind w:firstLine="567"/>
        <w:jc w:val="both"/>
      </w:pPr>
      <w:r>
        <w:rPr>
          <w:rFonts w:ascii="Arial" w:cs="Arial" w:eastAsia="Arial" w:hAnsi="Arial"/>
          <w:sz w:val="22"/>
          <w:szCs w:val="22"/>
        </w:rPr>
        <w:t xml:space="preserve">Полномочия для совершения от имени Получателя действий, предусмотренных пунктом б) Раздела 8.02 Стандартных условий, оформляются Получателем отдельными письменными документами в соответствии с законодательством Получателя.</w:t>
      </w:r>
    </w:p>
    <w:p>
      <w:pPr>
        <w:spacing w:after="60"/>
        <w:ind w:firstLine="567"/>
        <w:jc w:val="both"/>
      </w:pPr>
      <w:r>
        <w:rPr>
          <w:rFonts w:ascii="Arial" w:cs="Arial" w:eastAsia="Arial" w:hAnsi="Arial"/>
          <w:sz w:val="22"/>
          <w:szCs w:val="22"/>
        </w:rPr>
        <w:t xml:space="preserve">Подтверждение полномочий предоставляется Получателем Управляющему в соответствии с Разделом 8.03 Стандартных условий.</w:t>
      </w:r>
    </w:p>
    <w:p>
      <w:pPr>
        <w:spacing w:after="60"/>
        <w:ind w:firstLine="567"/>
        <w:jc w:val="both"/>
      </w:pPr>
      <w:r>
        <w:rPr>
          <w:rFonts w:ascii="Arial" w:cs="Arial" w:eastAsia="Arial" w:hAnsi="Arial"/>
          <w:sz w:val="22"/>
          <w:szCs w:val="22"/>
        </w:rPr>
        <w:t xml:space="preserve">7.3. Изменения и дополнения к Соглашению оформляются и вступают в силу в порядке, предусмотренном Разделом 8.04 Стандартных условий.</w:t>
      </w:r>
    </w:p>
    <w:p>
      <w:pPr>
        <w:spacing w:after="60"/>
        <w:ind w:firstLine="567"/>
        <w:jc w:val="both"/>
      </w:pPr>
      <w:r>
        <w:rPr>
          <w:rFonts w:ascii="Arial" w:cs="Arial" w:eastAsia="Arial" w:hAnsi="Arial"/>
          <w:sz w:val="22"/>
          <w:szCs w:val="22"/>
        </w:rPr>
        <w:t xml:space="preserve">7.4. Все приложения к Соглашению являются его неотъемлемой частью и состоят из:</w:t>
      </w:r>
    </w:p>
    <w:p>
      <w:pPr>
        <w:spacing w:after="60"/>
        <w:ind w:firstLine="567"/>
        <w:jc w:val="both"/>
      </w:pPr>
      <w:r>
        <w:rPr>
          <w:rFonts w:ascii="Arial" w:cs="Arial" w:eastAsia="Arial" w:hAnsi="Arial"/>
          <w:sz w:val="22"/>
          <w:szCs w:val="22"/>
        </w:rPr>
        <w:t xml:space="preserve">1) Приложение № 1 - Стандартные условия Соглашений о предоставлении гранта государству-участнику из средств Евразийского фонда стабилизации и развития;</w:t>
      </w:r>
    </w:p>
    <w:p>
      <w:pPr>
        <w:spacing w:after="60"/>
        <w:ind w:firstLine="567"/>
        <w:jc w:val="both"/>
      </w:pPr>
      <w:r>
        <w:rPr>
          <w:rFonts w:ascii="Arial" w:cs="Arial" w:eastAsia="Arial" w:hAnsi="Arial"/>
          <w:sz w:val="22"/>
          <w:szCs w:val="22"/>
        </w:rPr>
        <w:t xml:space="preserve">2) Приложение № 2 - Условия Гранта;</w:t>
      </w:r>
    </w:p>
    <w:p>
      <w:pPr>
        <w:spacing w:after="60"/>
        <w:ind w:firstLine="567"/>
        <w:jc w:val="both"/>
      </w:pPr>
      <w:r>
        <w:rPr>
          <w:rFonts w:ascii="Arial" w:cs="Arial" w:eastAsia="Arial" w:hAnsi="Arial"/>
          <w:sz w:val="22"/>
          <w:szCs w:val="22"/>
        </w:rPr>
        <w:t xml:space="preserve">3) Приложение № 3 - Источники финансирования Проекта и категории расходов;</w:t>
      </w:r>
    </w:p>
    <w:p>
      <w:pPr>
        <w:spacing w:after="60"/>
        <w:ind w:firstLine="567"/>
        <w:jc w:val="both"/>
      </w:pPr>
      <w:r>
        <w:rPr>
          <w:rFonts w:ascii="Arial" w:cs="Arial" w:eastAsia="Arial" w:hAnsi="Arial"/>
          <w:sz w:val="22"/>
          <w:szCs w:val="22"/>
        </w:rPr>
        <w:t xml:space="preserve">4) Приложение № 4 - Описание и порядок реализации Проекта;</w:t>
      </w:r>
    </w:p>
    <w:p>
      <w:pPr>
        <w:spacing w:after="60"/>
        <w:ind w:firstLine="567"/>
        <w:jc w:val="both"/>
      </w:pPr>
      <w:r>
        <w:rPr>
          <w:rFonts w:ascii="Arial" w:cs="Arial" w:eastAsia="Arial" w:hAnsi="Arial"/>
          <w:sz w:val="22"/>
          <w:szCs w:val="22"/>
        </w:rPr>
        <w:t xml:space="preserve">5) Приложение № 5 - Мониторинг и оценка Проекта;</w:t>
      </w:r>
    </w:p>
    <w:p>
      <w:pPr>
        <w:spacing w:after="60"/>
        <w:ind w:firstLine="567"/>
        <w:jc w:val="both"/>
      </w:pPr>
      <w:r>
        <w:rPr>
          <w:rFonts w:ascii="Arial" w:cs="Arial" w:eastAsia="Arial" w:hAnsi="Arial"/>
          <w:sz w:val="22"/>
          <w:szCs w:val="22"/>
        </w:rPr>
        <w:t xml:space="preserve">6) Приложение № 6 - Процедуры закупок;</w:t>
      </w:r>
    </w:p>
    <w:p>
      <w:pPr>
        <w:spacing w:after="60"/>
        <w:ind w:firstLine="567"/>
        <w:jc w:val="both"/>
      </w:pPr>
      <w:r>
        <w:rPr>
          <w:rFonts w:ascii="Arial" w:cs="Arial" w:eastAsia="Arial" w:hAnsi="Arial"/>
          <w:sz w:val="22"/>
          <w:szCs w:val="22"/>
        </w:rPr>
        <w:t xml:space="preserve">7) Приложение № 7 - Процедуры выдачи средств.</w:t>
      </w:r>
    </w:p>
    <w:p>
      <w:pPr>
        <w:spacing w:after="60" w:before="200"/>
        <w:ind w:firstLine="567"/>
        <w:jc w:val="both"/>
      </w:pPr>
      <w:r>
        <w:rPr>
          <w:rFonts w:ascii="Arial" w:cs="Arial" w:eastAsia="Arial" w:hAnsi="Arial"/>
          <w:b/>
          <w:bCs/>
          <w:sz w:val="22"/>
          <w:szCs w:val="22"/>
        </w:rPr>
        <w:t xml:space="preserve">СТАТЬЯ 8. БАНКОВСКИЕ РЕКВИЗИТЫ СЧЕТА УПРАВЛЯЮЩЕГО</w:t>
      </w:r>
    </w:p>
    <w:p>
      <w:pPr>
        <w:spacing w:after="60"/>
        <w:ind w:firstLine="567"/>
        <w:jc w:val="both"/>
      </w:pPr>
      <w:r>
        <w:rPr>
          <w:rFonts w:ascii="Arial" w:cs="Arial" w:eastAsia="Arial" w:hAnsi="Arial"/>
          <w:sz w:val="22"/>
          <w:szCs w:val="22"/>
        </w:rPr>
        <w:t xml:space="preserve">Реквизиты счета, открытого Управляющим для осуществления операций со средствами Фонда:</w:t>
      </w:r>
    </w:p>
    <w:p>
      <w:pPr>
        <w:spacing w:after="60"/>
        <w:jc w:val="center"/>
      </w:pPr>
      <w:r>
        <w:rPr>
          <w:rFonts w:ascii="Arial" w:cs="Arial" w:eastAsia="Arial" w:hAnsi="Arial"/>
          <w:sz w:val="22"/>
          <w:szCs w:val="22"/>
        </w:rPr>
        <w:t xml:space="preserve">Eurasian Development Bank
 (Eurasian Fund for Stabilization and Development)
 Almaty, Kazakhstan, SWIFT: EABRKZKAACF
 Correspondent account № 890-1003-441
 with The Bank of New York Mellon, New York, USA
 SWIFT: IRVTUS3N
 Payment details: In favor of account № KZ147000000221100001 of
 Eurasian Fund for Stabilization and Development</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Соглашение подписано в _________________ "___" _____________ 2021 года на русском языке в двух экземплярах, имеющих одинаковую юридическую силу, по одному для Управляющего и Получателя.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1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Стандартные условия соглашений</w:t>
      </w:r>
      <w:r>
        <w:rPr>
          <w:rFonts w:ascii="Arial" w:cs="Arial" w:eastAsia="Arial" w:hAnsi="Arial"/>
          <w:b/>
          <w:bCs/>
          <w:sz w:val="22"/>
          <w:szCs w:val="22"/>
        </w:rPr>
        <w:t xml:space="preserve">
 о предоставлении гранта государству-участнику из средств Евразийского фонда стабилизации и развития</w:t>
      </w:r>
    </w:p>
    <w:p>
      <w:pPr>
        <w:spacing w:after="60" w:before="200"/>
        <w:ind w:firstLine="567"/>
        <w:jc w:val="both"/>
      </w:pPr>
      <w:r>
        <w:rPr>
          <w:rFonts w:ascii="Arial" w:cs="Arial" w:eastAsia="Arial" w:hAnsi="Arial"/>
          <w:b/>
          <w:bCs/>
          <w:sz w:val="22"/>
          <w:szCs w:val="22"/>
        </w:rPr>
        <w:t xml:space="preserve">СТАТЬЯ I. Общие положения</w:t>
      </w:r>
    </w:p>
    <w:p>
      <w:pPr>
        <w:spacing w:after="60" w:before="200"/>
        <w:ind w:firstLine="567"/>
        <w:jc w:val="both"/>
      </w:pPr>
      <w:r>
        <w:rPr>
          <w:rFonts w:ascii="Arial" w:cs="Arial" w:eastAsia="Arial" w:hAnsi="Arial"/>
          <w:b/>
          <w:bCs/>
          <w:sz w:val="22"/>
          <w:szCs w:val="22"/>
        </w:rPr>
        <w:t xml:space="preserve">РАЗДЕЛ 1.01. Статус Стандартных условий</w:t>
      </w:r>
    </w:p>
    <w:p>
      <w:pPr>
        <w:spacing w:after="60"/>
        <w:ind w:firstLine="567"/>
        <w:jc w:val="both"/>
      </w:pPr>
      <w:r>
        <w:rPr>
          <w:rFonts w:ascii="Arial" w:cs="Arial" w:eastAsia="Arial" w:hAnsi="Arial"/>
          <w:sz w:val="22"/>
          <w:szCs w:val="22"/>
        </w:rPr>
        <w:t xml:space="preserve">Настоящие "Стандартные условия соглашений о предоставлении гранта государству-участнику из средств Евразийского фонда стабилизации и развития" (далее - Стандартные условия) утверждены Управляющим в соответствии с пунктом 1(и) статьи 4 Соглашения об управлении средствами Фонда и являются официальным документом Фонда в соответствии со статьей 2 Положения о Фонде.</w:t>
      </w:r>
    </w:p>
    <w:p>
      <w:pPr>
        <w:spacing w:after="60" w:before="200"/>
        <w:ind w:firstLine="567"/>
        <w:jc w:val="both"/>
      </w:pPr>
      <w:r>
        <w:rPr>
          <w:rFonts w:ascii="Arial" w:cs="Arial" w:eastAsia="Arial" w:hAnsi="Arial"/>
          <w:b/>
          <w:bCs/>
          <w:sz w:val="22"/>
          <w:szCs w:val="22"/>
        </w:rPr>
        <w:t xml:space="preserve">РАЗДЕЛ 1.02. Применение Стандартных условий</w:t>
      </w:r>
    </w:p>
    <w:p>
      <w:pPr>
        <w:spacing w:after="60"/>
        <w:ind w:firstLine="567"/>
        <w:jc w:val="both"/>
      </w:pPr>
      <w:r>
        <w:rPr>
          <w:rFonts w:ascii="Arial" w:cs="Arial" w:eastAsia="Arial" w:hAnsi="Arial"/>
          <w:sz w:val="22"/>
          <w:szCs w:val="22"/>
        </w:rPr>
        <w:t xml:space="preserve">Настоящие Стандартные условия применяются к конкретному Соглашению о гранте в объеме, который предусмотрен этим Соглашением. В случае отсутствия регулирующих положений в Соглашении о гранте, действуют применимые положения Стандартных условий в части, не противоречащей этому соглашению.</w:t>
      </w:r>
    </w:p>
    <w:p>
      <w:pPr>
        <w:spacing w:after="60"/>
        <w:ind w:firstLine="567"/>
        <w:jc w:val="both"/>
      </w:pPr>
      <w:r>
        <w:rPr>
          <w:rFonts w:ascii="Arial" w:cs="Arial" w:eastAsia="Arial" w:hAnsi="Arial"/>
          <w:sz w:val="22"/>
          <w:szCs w:val="22"/>
        </w:rPr>
        <w:t xml:space="preserve">Если какое-либо положение Соглашения о гранте или приложения к нему не соответствует какому-либо положению Стандартных условий, применяется положение Соглашения о гранте или соответствующего приложения.</w:t>
      </w:r>
    </w:p>
    <w:p>
      <w:pPr>
        <w:spacing w:after="60" w:before="200"/>
        <w:ind w:firstLine="567"/>
        <w:jc w:val="both"/>
      </w:pPr>
      <w:r>
        <w:rPr>
          <w:rFonts w:ascii="Arial" w:cs="Arial" w:eastAsia="Arial" w:hAnsi="Arial"/>
          <w:b/>
          <w:bCs/>
          <w:sz w:val="22"/>
          <w:szCs w:val="22"/>
        </w:rPr>
        <w:t xml:space="preserve">РАЗДЕЛ 1.03. Термины и Определения</w:t>
      </w:r>
    </w:p>
    <w:p>
      <w:pPr>
        <w:spacing w:after="60"/>
        <w:ind w:firstLine="567"/>
        <w:jc w:val="both"/>
      </w:pPr>
      <w:r>
        <w:rPr>
          <w:rFonts w:ascii="Arial" w:cs="Arial" w:eastAsia="Arial" w:hAnsi="Arial"/>
          <w:sz w:val="22"/>
          <w:szCs w:val="22"/>
        </w:rPr>
        <w:t xml:space="preserve">Если конкретным Соглашением о гранте не предусмотрено иное, термины и определения, применяемые в Стандартных условиях и в Соглашении о гранте, означают следующее:</w:t>
      </w:r>
    </w:p>
    <w:p>
      <w:pPr>
        <w:spacing w:after="60"/>
        <w:ind w:firstLine="567"/>
        <w:jc w:val="both"/>
      </w:pPr>
      <w:r>
        <w:rPr>
          <w:rFonts w:ascii="Arial" w:cs="Arial" w:eastAsia="Arial" w:hAnsi="Arial"/>
          <w:sz w:val="22"/>
          <w:szCs w:val="22"/>
        </w:rPr>
        <w:t xml:space="preserve">а) Активы - любое имущество, финансовые средства, доходы и права требования;</w:t>
      </w:r>
    </w:p>
    <w:p>
      <w:pPr>
        <w:spacing w:after="60"/>
        <w:ind w:firstLine="567"/>
        <w:jc w:val="both"/>
      </w:pPr>
      <w:r>
        <w:rPr>
          <w:rFonts w:ascii="Arial" w:cs="Arial" w:eastAsia="Arial" w:hAnsi="Arial"/>
          <w:sz w:val="22"/>
          <w:szCs w:val="22"/>
        </w:rPr>
        <w:t xml:space="preserve">б) Валюта гранта - валюта (доллар США и/или евро), в которой выражен Грант, указанная в Соглашении о гранте. Если Грант выражен более чем в одной валюте, термин Валюта гранта относится к каждой из этих валют;</w:t>
      </w:r>
    </w:p>
    <w:p>
      <w:pPr>
        <w:spacing w:after="60"/>
        <w:ind w:firstLine="567"/>
        <w:jc w:val="both"/>
      </w:pPr>
      <w:r>
        <w:rPr>
          <w:rFonts w:ascii="Arial" w:cs="Arial" w:eastAsia="Arial" w:hAnsi="Arial"/>
          <w:sz w:val="22"/>
          <w:szCs w:val="22"/>
        </w:rPr>
        <w:t xml:space="preserve">в) Внешний долг - любой долг Получателя, который подлежит или может подлежать выплате в любой валюте любому другому государству или МФО;</w:t>
      </w:r>
    </w:p>
    <w:p>
      <w:pPr>
        <w:spacing w:after="60"/>
        <w:ind w:firstLine="567"/>
        <w:jc w:val="both"/>
      </w:pPr>
      <w:r>
        <w:rPr>
          <w:rFonts w:ascii="Arial" w:cs="Arial" w:eastAsia="Arial" w:hAnsi="Arial"/>
          <w:sz w:val="22"/>
          <w:szCs w:val="22"/>
        </w:rPr>
        <w:t xml:space="preserve">г) Грант - средства Фонда, предоставляемые Получателю на безвозмездной и безвозвратной основе для финансирования Проекта на основании Соглашения о гранте в порядке и на условиях, определенных таким Соглашением о гранте;</w:t>
      </w:r>
    </w:p>
    <w:p>
      <w:pPr>
        <w:spacing w:after="60"/>
        <w:ind w:firstLine="567"/>
        <w:jc w:val="both"/>
      </w:pPr>
      <w:r>
        <w:rPr>
          <w:rFonts w:ascii="Arial" w:cs="Arial" w:eastAsia="Arial" w:hAnsi="Arial"/>
          <w:sz w:val="22"/>
          <w:szCs w:val="22"/>
        </w:rPr>
        <w:t xml:space="preserve">д) Дата вступления в силу - дата, определяемая в соответствии с пунктом а) Раздела 7.02 Стандартных условий, при наступлении которой вступают в силу обязательства Управляющего по Соглашению о гранте;</w:t>
      </w:r>
    </w:p>
    <w:p>
      <w:pPr>
        <w:spacing w:after="60"/>
        <w:ind w:firstLine="567"/>
        <w:jc w:val="both"/>
      </w:pPr>
      <w:r>
        <w:rPr>
          <w:rFonts w:ascii="Arial" w:cs="Arial" w:eastAsia="Arial" w:hAnsi="Arial"/>
          <w:sz w:val="22"/>
          <w:szCs w:val="22"/>
        </w:rPr>
        <w:t xml:space="preserve">е) Дата окончания периода доступности Гранта - дата, указанная в Соглашении о гранте, или иная, более поздняя дата, которую Управляющий может установить на основании, обращения Получателя и решения Совета Фонда, направив Получателю соответствующее уведомление в соответствии с разделом 8.01 и пунктом в) Раздела 8.04 Стандартных условий, после наступления которой право Получателя на получение средств Гранта прекращается;</w:t>
      </w:r>
    </w:p>
    <w:p>
      <w:pPr>
        <w:spacing w:after="60"/>
        <w:ind w:firstLine="567"/>
        <w:jc w:val="both"/>
      </w:pPr>
      <w:r>
        <w:rPr>
          <w:rFonts w:ascii="Arial" w:cs="Arial" w:eastAsia="Arial" w:hAnsi="Arial"/>
          <w:sz w:val="22"/>
          <w:szCs w:val="22"/>
        </w:rPr>
        <w:t xml:space="preserve">ж) Договор об учреждении Фонда - Договор об учреждении Евразийского фонда стабилизации и развития, подписанный 9 июня 2009 г. в г.Москве государствами-учредителями Фонда - Республикой Беларусь, Республикой Казахстан, Кыргызской Республикой, Российской Федерацией, Республикой Таджикистан, Республикой Армения;</w:t>
      </w:r>
    </w:p>
    <w:p>
      <w:pPr>
        <w:spacing w:after="60"/>
        <w:ind w:firstLine="567"/>
        <w:jc w:val="both"/>
      </w:pPr>
      <w:r>
        <w:rPr>
          <w:rFonts w:ascii="Arial" w:cs="Arial" w:eastAsia="Arial" w:hAnsi="Arial"/>
          <w:sz w:val="22"/>
          <w:szCs w:val="22"/>
        </w:rPr>
        <w:t xml:space="preserve">з) МФО - международные финансовые организации, созданные в соответствии с международным правом на основании межгосударственных или межправительственных соглашений и обладающие международной правосубъектностью;</w:t>
      </w:r>
    </w:p>
    <w:p>
      <w:pPr>
        <w:spacing w:after="60"/>
        <w:ind w:firstLine="567"/>
        <w:jc w:val="both"/>
      </w:pPr>
      <w:r>
        <w:rPr>
          <w:rFonts w:ascii="Arial" w:cs="Arial" w:eastAsia="Arial" w:hAnsi="Arial"/>
          <w:sz w:val="22"/>
          <w:szCs w:val="22"/>
        </w:rPr>
        <w:t xml:space="preserve">и) Положение о Фонде - Положение о Евразийском фонде стабилизации и развития, являющееся неотъемлемой частью Договора об учреждении Фонда;</w:t>
      </w:r>
    </w:p>
    <w:p>
      <w:pPr>
        <w:spacing w:after="60"/>
        <w:ind w:firstLine="567"/>
        <w:jc w:val="both"/>
      </w:pPr>
      <w:r>
        <w:rPr>
          <w:rFonts w:ascii="Arial" w:cs="Arial" w:eastAsia="Arial" w:hAnsi="Arial"/>
          <w:sz w:val="22"/>
          <w:szCs w:val="22"/>
        </w:rPr>
        <w:t xml:space="preserve">к) Получатель - государство-участник Фонда, являющееся стороной Соглашения о гранте, которой предоставляется Грант;</w:t>
      </w:r>
    </w:p>
    <w:p>
      <w:pPr>
        <w:spacing w:after="60"/>
        <w:ind w:firstLine="567"/>
        <w:jc w:val="both"/>
      </w:pPr>
      <w:r>
        <w:rPr>
          <w:rFonts w:ascii="Arial" w:cs="Arial" w:eastAsia="Arial" w:hAnsi="Arial"/>
          <w:sz w:val="22"/>
          <w:szCs w:val="22"/>
        </w:rPr>
        <w:t xml:space="preserve">л) Проект - означает комплекс взаимосвязанных мероприятий, осуществляемых в течение определенного периода времени, для финансирования которых предоставляется Грант;</w:t>
      </w:r>
    </w:p>
    <w:p>
      <w:pPr>
        <w:spacing w:after="60"/>
        <w:ind w:firstLine="567"/>
        <w:jc w:val="both"/>
      </w:pPr>
      <w:r>
        <w:rPr>
          <w:rFonts w:ascii="Arial" w:cs="Arial" w:eastAsia="Arial" w:hAnsi="Arial"/>
          <w:sz w:val="22"/>
          <w:szCs w:val="22"/>
        </w:rPr>
        <w:t xml:space="preserve">м) Соглашение об управлении средствами Фонда - Соглашение об управлении средствами Евразийского фонда стабилизации и развития, подписанное между Управляющим и учредителями/Участниками Фонда в соответствии с Договором об учреждении Фонда и Положением о Фонде;</w:t>
      </w:r>
    </w:p>
    <w:p>
      <w:pPr>
        <w:spacing w:after="60"/>
        <w:ind w:firstLine="567"/>
        <w:jc w:val="both"/>
      </w:pPr>
      <w:r>
        <w:rPr>
          <w:rFonts w:ascii="Arial" w:cs="Arial" w:eastAsia="Arial" w:hAnsi="Arial"/>
          <w:sz w:val="22"/>
          <w:szCs w:val="22"/>
        </w:rPr>
        <w:t xml:space="preserve">н) Соглашение об учреждении Евразийского банка развития - Соглашение об учреждении Евразийского банка развития между Республикой Казахстан и Российской Федерацией от 12 января 2006 года, подписанное в г.Астане;</w:t>
      </w:r>
    </w:p>
    <w:p>
      <w:pPr>
        <w:spacing w:after="60"/>
        <w:ind w:firstLine="567"/>
        <w:jc w:val="both"/>
      </w:pPr>
      <w:r>
        <w:rPr>
          <w:rFonts w:ascii="Arial" w:cs="Arial" w:eastAsia="Arial" w:hAnsi="Arial"/>
          <w:sz w:val="22"/>
          <w:szCs w:val="22"/>
        </w:rPr>
        <w:t xml:space="preserve">о) Соглашение о гранте - соглашение между Управляющим, действующим от имени и по поручению участников Фонда, и Получателем, предметом которого является предоставление Гранта из средств Фонда. Соглашение о гранте включает все поправки (изменения, дополнения), которые внесены в него в соответствии с установленным порядком, а также все приложения к нему и документы, ссылки на которые содержатся в тексте такого Соглашения о гранте;</w:t>
      </w:r>
    </w:p>
    <w:p>
      <w:pPr>
        <w:spacing w:after="60"/>
        <w:ind w:firstLine="567"/>
        <w:jc w:val="both"/>
      </w:pPr>
      <w:r>
        <w:rPr>
          <w:rFonts w:ascii="Arial" w:cs="Arial" w:eastAsia="Arial" w:hAnsi="Arial"/>
          <w:sz w:val="22"/>
          <w:szCs w:val="22"/>
        </w:rPr>
        <w:t xml:space="preserve">п) Участники Фонда - государства и международные организации, являющиеся участниками Фонда в соответствии с Договором об учреждении Фонда и Положением о Фонде;</w:t>
      </w:r>
    </w:p>
    <w:p>
      <w:pPr>
        <w:spacing w:after="60"/>
        <w:ind w:firstLine="567"/>
        <w:jc w:val="both"/>
      </w:pPr>
      <w:r>
        <w:rPr>
          <w:rFonts w:ascii="Arial" w:cs="Arial" w:eastAsia="Arial" w:hAnsi="Arial"/>
          <w:sz w:val="22"/>
          <w:szCs w:val="22"/>
        </w:rPr>
        <w:t xml:space="preserve">р) Управляющий - Евразийский банк развития, являющийся международной организацией, созданной в соответствии с Соглашением об учреждении Евразийского банка развития, действующий в качестве Управляющего средствами Фонда на основании Соглашения об управлении средствами Фонда, или другая организация, определенная участниками Фонда в соответствии с Договором об учреждении Фонда и Положением о Фонде;</w:t>
      </w:r>
    </w:p>
    <w:p>
      <w:pPr>
        <w:spacing w:after="60"/>
        <w:ind w:firstLine="567"/>
        <w:jc w:val="both"/>
      </w:pPr>
      <w:r>
        <w:rPr>
          <w:rFonts w:ascii="Arial" w:cs="Arial" w:eastAsia="Arial" w:hAnsi="Arial"/>
          <w:sz w:val="22"/>
          <w:szCs w:val="22"/>
        </w:rPr>
        <w:t xml:space="preserve">с) Фонд - Евразийский фонд стабилизации и развития, созданный на основании Договора об учреждении Фонда в качестве инструмента привлечения, аккумулирования и использования финансовых ресурсов в целях, определенных Договором об учреждении Фонда.</w:t>
      </w:r>
    </w:p>
    <w:p>
      <w:pPr>
        <w:spacing w:after="60"/>
        <w:ind w:firstLine="567"/>
        <w:jc w:val="both"/>
      </w:pPr>
      <w:r>
        <w:rPr>
          <w:rFonts w:ascii="Arial" w:cs="Arial" w:eastAsia="Arial" w:hAnsi="Arial"/>
          <w:sz w:val="22"/>
          <w:szCs w:val="22"/>
        </w:rPr>
        <w:t xml:space="preserve">Все другие термины и определения, используемые в Стандартных условиях, имеют то же значение, что и в Договоре об учреждении Фонда, в Положении о Фонде и в утвержденном Советом Фонда Порядке предоставления грантов из средств Фонда.</w:t>
      </w:r>
    </w:p>
    <w:p>
      <w:pPr>
        <w:spacing w:after="60"/>
        <w:ind w:firstLine="567"/>
        <w:jc w:val="both"/>
      </w:pPr>
      <w:r>
        <w:rPr>
          <w:rFonts w:ascii="Arial" w:cs="Arial" w:eastAsia="Arial" w:hAnsi="Arial"/>
          <w:sz w:val="22"/>
          <w:szCs w:val="22"/>
        </w:rPr>
        <w:t xml:space="preserve">Значение некоторых терминов определяется в контексте Стандартных условий.</w:t>
      </w:r>
    </w:p>
    <w:p>
      <w:pPr>
        <w:spacing w:after="60" w:before="200"/>
        <w:ind w:firstLine="567"/>
        <w:jc w:val="both"/>
      </w:pPr>
      <w:r>
        <w:rPr>
          <w:rFonts w:ascii="Arial" w:cs="Arial" w:eastAsia="Arial" w:hAnsi="Arial"/>
          <w:b/>
          <w:bCs/>
          <w:sz w:val="22"/>
          <w:szCs w:val="22"/>
        </w:rPr>
        <w:t xml:space="preserve">РАЗДЕЛ 1.04. Ссылки и заглавия</w:t>
      </w:r>
    </w:p>
    <w:p>
      <w:pPr>
        <w:spacing w:after="60"/>
        <w:ind w:firstLine="567"/>
        <w:jc w:val="both"/>
      </w:pPr>
      <w:r>
        <w:rPr>
          <w:rFonts w:ascii="Arial" w:cs="Arial" w:eastAsia="Arial" w:hAnsi="Arial"/>
          <w:sz w:val="22"/>
          <w:szCs w:val="22"/>
        </w:rPr>
        <w:t xml:space="preserve">Ссылки на статьи, разделы и пункты, имеющиеся в Стандартных условиях, являются ссылками на статьи, разделы и пункты Стандартных условий. Заглавия статей и разделов, а также Содержание включены в Стандартные условия в информационных целях и не принимаются во внимание при толковании Стандартных условий.</w:t>
      </w:r>
    </w:p>
    <w:p>
      <w:pPr>
        <w:spacing w:after="60" w:before="200"/>
        <w:ind w:firstLine="567"/>
        <w:jc w:val="both"/>
      </w:pPr>
      <w:r>
        <w:rPr>
          <w:rFonts w:ascii="Arial" w:cs="Arial" w:eastAsia="Arial" w:hAnsi="Arial"/>
          <w:b/>
          <w:bCs/>
          <w:sz w:val="22"/>
          <w:szCs w:val="22"/>
        </w:rPr>
        <w:t xml:space="preserve">СТАТЬЯ II. Выдача средств Гранта</w:t>
      </w:r>
    </w:p>
    <w:p>
      <w:pPr>
        <w:spacing w:after="60" w:before="200"/>
        <w:ind w:firstLine="567"/>
        <w:jc w:val="both"/>
      </w:pPr>
      <w:r>
        <w:rPr>
          <w:rFonts w:ascii="Arial" w:cs="Arial" w:eastAsia="Arial" w:hAnsi="Arial"/>
          <w:b/>
          <w:bCs/>
          <w:sz w:val="22"/>
          <w:szCs w:val="22"/>
        </w:rPr>
        <w:t xml:space="preserve">РАЗДЕЛ 2.01. Выдача средств Гранта. Заявки на выдачу средств</w:t>
      </w:r>
    </w:p>
    <w:p>
      <w:pPr>
        <w:spacing w:after="60"/>
        <w:ind w:firstLine="567"/>
        <w:jc w:val="both"/>
      </w:pPr>
      <w:r>
        <w:rPr>
          <w:rFonts w:ascii="Arial" w:cs="Arial" w:eastAsia="Arial" w:hAnsi="Arial"/>
          <w:sz w:val="22"/>
          <w:szCs w:val="22"/>
        </w:rPr>
        <w:t xml:space="preserve">а) выдача средств Гранта осуществляется Управляющим на основании запроса Получателя, представленного Получателем Управляющему, который содержит следующие документы (далее - Заявка на выдачу средств):</w:t>
      </w:r>
    </w:p>
    <w:p>
      <w:pPr>
        <w:spacing w:after="60"/>
        <w:ind w:firstLine="567"/>
        <w:jc w:val="both"/>
      </w:pPr>
      <w:r>
        <w:rPr>
          <w:rFonts w:ascii="Arial" w:cs="Arial" w:eastAsia="Arial" w:hAnsi="Arial"/>
          <w:sz w:val="22"/>
          <w:szCs w:val="22"/>
        </w:rPr>
        <w:t xml:space="preserve">- письменная заявка Получателя, составленная по установленной Управляющим форме;</w:t>
      </w:r>
    </w:p>
    <w:p>
      <w:pPr>
        <w:spacing w:after="60"/>
        <w:ind w:firstLine="567"/>
        <w:jc w:val="both"/>
      </w:pPr>
      <w:r>
        <w:rPr>
          <w:rFonts w:ascii="Arial" w:cs="Arial" w:eastAsia="Arial" w:hAnsi="Arial"/>
          <w:sz w:val="22"/>
          <w:szCs w:val="22"/>
        </w:rPr>
        <w:t xml:space="preserve">- удовлетворительные для Управляющего доказательства полномочий лица или лиц, уполномоченных подписывать Заявки на выдачу средств от имени Получателя, а также заверенный образец подписи каждого такого лица;</w:t>
      </w:r>
    </w:p>
    <w:p>
      <w:pPr>
        <w:spacing w:after="60"/>
        <w:ind w:firstLine="567"/>
        <w:jc w:val="both"/>
      </w:pPr>
      <w:r>
        <w:rPr>
          <w:rFonts w:ascii="Arial" w:cs="Arial" w:eastAsia="Arial" w:hAnsi="Arial"/>
          <w:sz w:val="22"/>
          <w:szCs w:val="22"/>
        </w:rPr>
        <w:t xml:space="preserve">- другие документы, подтверждающие обоснованность Заявки на выдачу средств, которые могут быть обоснованно затребованы Управляющим как до, так и после выдачи средств по этой Заявке.</w:t>
      </w:r>
    </w:p>
    <w:p>
      <w:pPr>
        <w:spacing w:after="60"/>
        <w:ind w:firstLine="567"/>
        <w:jc w:val="both"/>
      </w:pPr>
      <w:r>
        <w:rPr>
          <w:rFonts w:ascii="Arial" w:cs="Arial" w:eastAsia="Arial" w:hAnsi="Arial"/>
          <w:sz w:val="22"/>
          <w:szCs w:val="22"/>
        </w:rPr>
        <w:t xml:space="preserve">Заявка на выдачу средств составляется и подписывается от имени Получателя уполномоченным лицом Получателя.</w:t>
      </w:r>
    </w:p>
    <w:p>
      <w:pPr>
        <w:spacing w:after="60"/>
        <w:ind w:firstLine="567"/>
        <w:jc w:val="both"/>
      </w:pPr>
      <w:r>
        <w:rPr>
          <w:rFonts w:ascii="Arial" w:cs="Arial" w:eastAsia="Arial" w:hAnsi="Arial"/>
          <w:sz w:val="22"/>
          <w:szCs w:val="22"/>
        </w:rPr>
        <w:t xml:space="preserve">Выдача средств осуществляется в течение 5 (пяти) рабочих дней, если иной срок не указан в Соглашении о гранте, после получения удовлетворяющей Управляющего Заявки на выдачу средств и выполнения всех предварительных условий, предусмотренных в Соглашении о гранте;</w:t>
      </w:r>
    </w:p>
    <w:p>
      <w:pPr>
        <w:spacing w:after="60"/>
        <w:ind w:firstLine="567"/>
        <w:jc w:val="both"/>
      </w:pPr>
      <w:r>
        <w:rPr>
          <w:rFonts w:ascii="Arial" w:cs="Arial" w:eastAsia="Arial" w:hAnsi="Arial"/>
          <w:sz w:val="22"/>
          <w:szCs w:val="22"/>
        </w:rPr>
        <w:t xml:space="preserve">б) форма и содержание каждого из документов, упомянутых в пункте а) настоящего раздела, должны быть достаточными для того, чтобы Управляющий мог убедиться в том, что:</w:t>
      </w:r>
    </w:p>
    <w:p>
      <w:pPr>
        <w:spacing w:after="60"/>
        <w:ind w:firstLine="567"/>
        <w:jc w:val="both"/>
      </w:pPr>
      <w:r>
        <w:rPr>
          <w:rFonts w:ascii="Arial" w:cs="Arial" w:eastAsia="Arial" w:hAnsi="Arial"/>
          <w:sz w:val="22"/>
          <w:szCs w:val="22"/>
        </w:rPr>
        <w:t xml:space="preserve">- Получатель имеет право получить сумму, указанную им в Заявке на выдачу средств;</w:t>
      </w:r>
    </w:p>
    <w:p>
      <w:pPr>
        <w:spacing w:after="60"/>
        <w:ind w:firstLine="567"/>
        <w:jc w:val="both"/>
      </w:pPr>
      <w:r>
        <w:rPr>
          <w:rFonts w:ascii="Arial" w:cs="Arial" w:eastAsia="Arial" w:hAnsi="Arial"/>
          <w:sz w:val="22"/>
          <w:szCs w:val="22"/>
        </w:rPr>
        <w:t xml:space="preserve">- сумма, указанная в Заявке на выдачу средств, будет использована Получателем исключительно для целей, оговоренных в Соглашении о гранте;</w:t>
      </w:r>
    </w:p>
    <w:p>
      <w:pPr>
        <w:spacing w:after="60"/>
        <w:ind w:firstLine="567"/>
        <w:jc w:val="both"/>
      </w:pPr>
      <w:r>
        <w:rPr>
          <w:rFonts w:ascii="Arial" w:cs="Arial" w:eastAsia="Arial" w:hAnsi="Arial"/>
          <w:sz w:val="22"/>
          <w:szCs w:val="22"/>
        </w:rPr>
        <w:t xml:space="preserve">в) Управляющий выплачивает суммы Гранта на основании Заявок на выдачу средств в соответствии с процедурами выдачи средств, установленными Управляющим.</w:t>
      </w:r>
    </w:p>
    <w:p>
      <w:pPr>
        <w:spacing w:after="60" w:before="200"/>
        <w:ind w:firstLine="567"/>
        <w:jc w:val="both"/>
      </w:pPr>
      <w:r>
        <w:rPr>
          <w:rFonts w:ascii="Arial" w:cs="Arial" w:eastAsia="Arial" w:hAnsi="Arial"/>
          <w:b/>
          <w:bCs/>
          <w:sz w:val="22"/>
          <w:szCs w:val="22"/>
        </w:rPr>
        <w:t xml:space="preserve">РАЗДЕЛ 2.02. Приемлемые расходы по Соглашению о гранте</w:t>
      </w:r>
    </w:p>
    <w:p>
      <w:pPr>
        <w:spacing w:after="60"/>
        <w:ind w:firstLine="567"/>
        <w:jc w:val="both"/>
      </w:pPr>
      <w:r>
        <w:rPr>
          <w:rFonts w:ascii="Arial" w:cs="Arial" w:eastAsia="Arial" w:hAnsi="Arial"/>
          <w:sz w:val="22"/>
          <w:szCs w:val="22"/>
        </w:rPr>
        <w:t xml:space="preserve">Получатель использует средства Гранта исключительно для финансирования расходов, предусмотренных Соглашением о гранте (далее - "Приемлемые расходы"), для целей осуществления платежей, удовлетворяющих одновременно следующим требованиям:</w:t>
      </w:r>
    </w:p>
    <w:p>
      <w:pPr>
        <w:spacing w:after="60"/>
        <w:ind w:firstLine="567"/>
        <w:jc w:val="both"/>
      </w:pPr>
      <w:r>
        <w:rPr>
          <w:rFonts w:ascii="Arial" w:cs="Arial" w:eastAsia="Arial" w:hAnsi="Arial"/>
          <w:sz w:val="22"/>
          <w:szCs w:val="22"/>
        </w:rPr>
        <w:t xml:space="preserve">- платеж предназначен для оплаты обоснованной стоимости необходимых для Проекта товаров, работ или услуг, которые закупаются в соответствии с правилами (процедурами) закупок, упомянутыми в соответствующем Соглашении о гранте, и другими условиями Соглашения о гранте, и подлежат финансированию из средств Гранта;</w:t>
      </w:r>
    </w:p>
    <w:p>
      <w:pPr>
        <w:spacing w:after="60"/>
        <w:ind w:firstLine="567"/>
        <w:jc w:val="both"/>
      </w:pPr>
      <w:r>
        <w:rPr>
          <w:rFonts w:ascii="Arial" w:cs="Arial" w:eastAsia="Arial" w:hAnsi="Arial"/>
          <w:sz w:val="22"/>
          <w:szCs w:val="22"/>
        </w:rPr>
        <w:t xml:space="preserve">- платеж не запрещен решением Совета безопасности Организации Объединенных Наций, принятым в соответствии с положениями Главы VII Устава ООН или решением уполномоченных органов Евразийского экономического союза;</w:t>
      </w:r>
    </w:p>
    <w:p>
      <w:pPr>
        <w:spacing w:after="60"/>
        <w:ind w:firstLine="567"/>
        <w:jc w:val="both"/>
      </w:pPr>
      <w:r>
        <w:rPr>
          <w:rFonts w:ascii="Arial" w:cs="Arial" w:eastAsia="Arial" w:hAnsi="Arial"/>
          <w:sz w:val="22"/>
          <w:szCs w:val="22"/>
        </w:rPr>
        <w:t xml:space="preserve">- платеж не нарушает нормы международного права и национального законодательства государства, на территории которого осуществляется платеж;</w:t>
      </w:r>
    </w:p>
    <w:p>
      <w:pPr>
        <w:spacing w:after="60"/>
        <w:ind w:firstLine="567"/>
        <w:jc w:val="both"/>
      </w:pPr>
      <w:r>
        <w:rPr>
          <w:rFonts w:ascii="Arial" w:cs="Arial" w:eastAsia="Arial" w:hAnsi="Arial"/>
          <w:sz w:val="22"/>
          <w:szCs w:val="22"/>
        </w:rPr>
        <w:t xml:space="preserve">- платеж произведен не ранее срока, определенного в Соглашении о гранте, и предназначен для оплаты расходов, понесенных до Даты окончания периода доступности Гранта.</w:t>
      </w:r>
    </w:p>
    <w:p>
      <w:pPr>
        <w:spacing w:after="60" w:before="200"/>
        <w:ind w:firstLine="567"/>
        <w:jc w:val="both"/>
      </w:pPr>
      <w:r>
        <w:rPr>
          <w:rFonts w:ascii="Arial" w:cs="Arial" w:eastAsia="Arial" w:hAnsi="Arial"/>
          <w:b/>
          <w:bCs/>
          <w:sz w:val="22"/>
          <w:szCs w:val="22"/>
        </w:rPr>
        <w:t xml:space="preserve">РАЗДЕЛ 2.03. Налоги</w:t>
      </w:r>
    </w:p>
    <w:p>
      <w:pPr>
        <w:spacing w:after="60"/>
        <w:ind w:firstLine="567"/>
        <w:jc w:val="both"/>
      </w:pPr>
      <w:r>
        <w:rPr>
          <w:rFonts w:ascii="Arial" w:cs="Arial" w:eastAsia="Arial" w:hAnsi="Arial"/>
          <w:sz w:val="22"/>
          <w:szCs w:val="22"/>
        </w:rPr>
        <w:t xml:space="preserve">а) Если это разрешено Соглашением о гранте, использование средств Гранта для оплаты обязательных сборов, включая налоговые и таможенные платежи, пошлины, комиссии и другие сборы, взимаемые государством или на его территории с Приемлемых расходов или в связи с ними, или установленных на их импорт, производство, закупку или поставку (далее - Налоги), осуществляется с соблюдением принципов экономного и эффективного использования средств Гранта.</w:t>
      </w:r>
    </w:p>
    <w:p>
      <w:pPr>
        <w:spacing w:after="60"/>
        <w:ind w:firstLine="567"/>
        <w:jc w:val="both"/>
      </w:pPr>
      <w:r>
        <w:rPr>
          <w:rFonts w:ascii="Arial" w:cs="Arial" w:eastAsia="Arial" w:hAnsi="Arial"/>
          <w:sz w:val="22"/>
          <w:szCs w:val="22"/>
        </w:rPr>
        <w:t xml:space="preserve">Если Управляющий когда-либо сочтет, что сумма любого такого Налога слишком велика или что такой Налог является дискриминационным или не обоснованным, Управляющий вправе, направив уведомление Получателю в соответствии с Разделом 8.01 и пунктом в) Раздела 8.04 Стандартных условий, скорректировать долю Приемлемых расходов, подлежащих финансированию из средств Гранта, указанную в Соглашении о гранте, чтобы обеспечить соответствие принципу экономного и эффективного использования средств Гранта. Такая корректировка вступает в силу с даты уведомления Управляющего;</w:t>
      </w:r>
    </w:p>
    <w:p>
      <w:pPr>
        <w:spacing w:after="60"/>
        <w:ind w:firstLine="567"/>
        <w:jc w:val="both"/>
      </w:pPr>
      <w:r>
        <w:rPr>
          <w:rFonts w:ascii="Arial" w:cs="Arial" w:eastAsia="Arial" w:hAnsi="Arial"/>
          <w:sz w:val="22"/>
          <w:szCs w:val="22"/>
        </w:rPr>
        <w:t xml:space="preserve">б) на Соглашение о гранте не распространяются никакие налоги, взимаемые Получателем или на его территории в результате или в связи с заключением, вручением или регистрацией Соглашения о гранте.</w:t>
      </w:r>
    </w:p>
    <w:p>
      <w:pPr>
        <w:spacing w:after="60" w:before="200"/>
        <w:ind w:firstLine="567"/>
        <w:jc w:val="both"/>
      </w:pPr>
      <w:r>
        <w:rPr>
          <w:rFonts w:ascii="Arial" w:cs="Arial" w:eastAsia="Arial" w:hAnsi="Arial"/>
          <w:b/>
          <w:bCs/>
          <w:sz w:val="22"/>
          <w:szCs w:val="22"/>
        </w:rPr>
        <w:t xml:space="preserve">РАЗДЕЛ 2.04. Перераспределение средств Гранта между категориями расходов</w:t>
      </w:r>
    </w:p>
    <w:p>
      <w:pPr>
        <w:spacing w:after="60"/>
        <w:ind w:firstLine="567"/>
        <w:jc w:val="both"/>
      </w:pPr>
      <w:r>
        <w:rPr>
          <w:rFonts w:ascii="Arial" w:cs="Arial" w:eastAsia="Arial" w:hAnsi="Arial"/>
          <w:sz w:val="22"/>
          <w:szCs w:val="22"/>
        </w:rPr>
        <w:t xml:space="preserve">Если Управляющий в любое время обоснованно сочтет, что сумма Гранта, выделенная на основании Соглашения о гранте для финансирования Приемлемых расходов по какой-либо категории расходов, установленной Соглашением о гранте, недостаточна для финансирования этих расходов, Управляющий вправе, направив уведомление Получателю в соответствии с Разделом 8.01 и пунктом в) Раздела 8.04 Стандартных условий:</w:t>
      </w:r>
    </w:p>
    <w:p>
      <w:pPr>
        <w:spacing w:after="60"/>
        <w:ind w:firstLine="567"/>
        <w:jc w:val="both"/>
      </w:pPr>
      <w:r>
        <w:rPr>
          <w:rFonts w:ascii="Arial" w:cs="Arial" w:eastAsia="Arial" w:hAnsi="Arial"/>
          <w:sz w:val="22"/>
          <w:szCs w:val="22"/>
        </w:rPr>
        <w:t xml:space="preserve">а) перераспределить в указанную категорию сумму Гранта в пределах, необходимых для покрытия ожидаемой нехватки средств, из другой категории, если, по мнению Управляющего, объем средств, выделенных в соответствии с Соглашением о гранте по такой другой категории, превышает объем, необходимый для выполнения целей, на которые она была выделена; и</w:t>
      </w:r>
    </w:p>
    <w:p>
      <w:pPr>
        <w:spacing w:after="60"/>
        <w:ind w:firstLine="567"/>
        <w:jc w:val="both"/>
      </w:pPr>
      <w:r>
        <w:rPr>
          <w:rFonts w:ascii="Arial" w:cs="Arial" w:eastAsia="Arial" w:hAnsi="Arial"/>
          <w:sz w:val="22"/>
          <w:szCs w:val="22"/>
        </w:rPr>
        <w:t xml:space="preserve">б) если перераспределение, указанное в пункте а) настоящего раздела, не может полностью покрыть ожидаемую нехватку средств, Управляющий вправе сократить процент Приемлемых расходов, подлежащих финансированию по такой категории из средств Гранта, чтобы обеспечить условия для дальнейшей выдачи средств с целью оплаты таких расходов.</w:t>
      </w:r>
    </w:p>
    <w:p>
      <w:pPr>
        <w:spacing w:after="60"/>
        <w:ind w:firstLine="567"/>
        <w:jc w:val="both"/>
      </w:pPr>
      <w:r>
        <w:rPr>
          <w:rFonts w:ascii="Arial" w:cs="Arial" w:eastAsia="Arial" w:hAnsi="Arial"/>
          <w:sz w:val="22"/>
          <w:szCs w:val="22"/>
        </w:rPr>
        <w:t xml:space="preserve">Такое перераспределение или сокращение вступает в силу с даты уведомления Управляющего.</w:t>
      </w:r>
    </w:p>
    <w:p>
      <w:pPr>
        <w:spacing w:after="60" w:before="200"/>
        <w:ind w:firstLine="567"/>
        <w:jc w:val="both"/>
      </w:pPr>
      <w:r>
        <w:rPr>
          <w:rFonts w:ascii="Arial" w:cs="Arial" w:eastAsia="Arial" w:hAnsi="Arial"/>
          <w:b/>
          <w:bCs/>
          <w:sz w:val="22"/>
          <w:szCs w:val="22"/>
        </w:rPr>
        <w:t xml:space="preserve">РАЗДЕЛ 2.05. Валюта выдачи средств Гранта</w:t>
      </w:r>
    </w:p>
    <w:p>
      <w:pPr>
        <w:spacing w:after="60"/>
        <w:ind w:firstLine="567"/>
        <w:jc w:val="both"/>
      </w:pPr>
      <w:r>
        <w:rPr>
          <w:rFonts w:ascii="Arial" w:cs="Arial" w:eastAsia="Arial" w:hAnsi="Arial"/>
          <w:sz w:val="22"/>
          <w:szCs w:val="22"/>
        </w:rPr>
        <w:t xml:space="preserve">Выдача любой суммы Гранта производится в Валюте гранта.</w:t>
      </w:r>
    </w:p>
    <w:p>
      <w:pPr>
        <w:spacing w:after="60"/>
        <w:ind w:firstLine="567"/>
        <w:jc w:val="both"/>
      </w:pPr>
      <w:r>
        <w:rPr>
          <w:rFonts w:ascii="Arial" w:cs="Arial" w:eastAsia="Arial" w:hAnsi="Arial"/>
          <w:sz w:val="22"/>
          <w:szCs w:val="22"/>
        </w:rPr>
        <w:t xml:space="preserve">Если для оплаты Приемлемых расходов в соответствии с Заявкой на выдачу средств необходимо выдать средства в валюте, отличной от Валюты гранта, Управляющий, действуя по поручению Получателя и выступая в качестве его агента на условиях, устанавливаемых Управляющим, приобретает на Валюту гранта те валюты, которые обоснованно запрошены Получателем для финансирования Приемлемых расходов. Указанная операция является операцией по предоставлению средств Гранта и отражается в учете в Валюте гранта как средства Гранта, предоставленные Получателю.</w:t>
      </w:r>
    </w:p>
    <w:p>
      <w:pPr>
        <w:spacing w:after="60" w:before="200"/>
        <w:ind w:firstLine="567"/>
        <w:jc w:val="both"/>
      </w:pPr>
      <w:r>
        <w:rPr>
          <w:rFonts w:ascii="Arial" w:cs="Arial" w:eastAsia="Arial" w:hAnsi="Arial"/>
          <w:b/>
          <w:bCs/>
          <w:sz w:val="22"/>
          <w:szCs w:val="22"/>
        </w:rPr>
        <w:t xml:space="preserve">РАЗДЕЛ 2.06. Ведение учета</w:t>
      </w:r>
    </w:p>
    <w:p>
      <w:pPr>
        <w:spacing w:after="60"/>
        <w:ind w:firstLine="567"/>
        <w:jc w:val="both"/>
      </w:pPr>
      <w:r>
        <w:rPr>
          <w:rFonts w:ascii="Arial" w:cs="Arial" w:eastAsia="Arial" w:hAnsi="Arial"/>
          <w:sz w:val="22"/>
          <w:szCs w:val="22"/>
        </w:rPr>
        <w:t xml:space="preserve">Управляющий ведет учет операций со средствами Гранта на отдельных счетах или счете в Валюте гранта.</w:t>
      </w:r>
    </w:p>
    <w:p>
      <w:pPr>
        <w:spacing w:after="60" w:before="200"/>
        <w:ind w:firstLine="567"/>
        <w:jc w:val="both"/>
      </w:pPr>
      <w:r>
        <w:rPr>
          <w:rFonts w:ascii="Arial" w:cs="Arial" w:eastAsia="Arial" w:hAnsi="Arial"/>
          <w:b/>
          <w:bCs/>
          <w:sz w:val="22"/>
          <w:szCs w:val="22"/>
        </w:rPr>
        <w:t xml:space="preserve">РАЗДЕЛ 2.07. Оценка стоимости валют</w:t>
      </w:r>
    </w:p>
    <w:p>
      <w:pPr>
        <w:spacing w:after="60"/>
        <w:ind w:firstLine="567"/>
        <w:jc w:val="both"/>
      </w:pPr>
      <w:r>
        <w:rPr>
          <w:rFonts w:ascii="Arial" w:cs="Arial" w:eastAsia="Arial" w:hAnsi="Arial"/>
          <w:sz w:val="22"/>
          <w:szCs w:val="22"/>
        </w:rPr>
        <w:t xml:space="preserve">В случае, если для целей Соглашения о гранте возникнет необходимость выразить стоимость одной валюты в другой валюте, такая стоимость обоснованно определяется Управляющим.</w:t>
      </w:r>
    </w:p>
    <w:p>
      <w:pPr>
        <w:spacing w:after="60" w:before="200"/>
        <w:ind w:firstLine="567"/>
        <w:jc w:val="both"/>
      </w:pPr>
      <w:r>
        <w:rPr>
          <w:rFonts w:ascii="Arial" w:cs="Arial" w:eastAsia="Arial" w:hAnsi="Arial"/>
          <w:b/>
          <w:bCs/>
          <w:sz w:val="22"/>
          <w:szCs w:val="22"/>
        </w:rPr>
        <w:t xml:space="preserve">СТАТЬЯ III. Реализация Проекта</w:t>
      </w:r>
    </w:p>
    <w:p>
      <w:pPr>
        <w:spacing w:after="60" w:before="200"/>
        <w:ind w:firstLine="567"/>
        <w:jc w:val="both"/>
      </w:pPr>
      <w:r>
        <w:rPr>
          <w:rFonts w:ascii="Arial" w:cs="Arial" w:eastAsia="Arial" w:hAnsi="Arial"/>
          <w:b/>
          <w:bCs/>
          <w:sz w:val="22"/>
          <w:szCs w:val="22"/>
        </w:rPr>
        <w:t xml:space="preserve">РАЗДЕЛ 3.01. Реализация Проекта</w:t>
      </w:r>
    </w:p>
    <w:p>
      <w:pPr>
        <w:spacing w:after="60"/>
        <w:ind w:firstLine="567"/>
        <w:jc w:val="both"/>
      </w:pPr>
      <w:r>
        <w:rPr>
          <w:rFonts w:ascii="Arial" w:cs="Arial" w:eastAsia="Arial" w:hAnsi="Arial"/>
          <w:sz w:val="22"/>
          <w:szCs w:val="22"/>
        </w:rPr>
        <w:t xml:space="preserve">Получатель обеспечивает:</w:t>
      </w:r>
    </w:p>
    <w:p>
      <w:pPr>
        <w:spacing w:after="60"/>
        <w:ind w:firstLine="567"/>
        <w:jc w:val="both"/>
      </w:pPr>
      <w:r>
        <w:rPr>
          <w:rFonts w:ascii="Arial" w:cs="Arial" w:eastAsia="Arial" w:hAnsi="Arial"/>
          <w:sz w:val="22"/>
          <w:szCs w:val="22"/>
        </w:rPr>
        <w:t xml:space="preserve">а) реализацию Проекта:</w:t>
      </w:r>
    </w:p>
    <w:p>
      <w:pPr>
        <w:spacing w:after="60"/>
        <w:ind w:firstLine="567"/>
        <w:jc w:val="both"/>
      </w:pPr>
      <w:r>
        <w:rPr>
          <w:rFonts w:ascii="Arial" w:cs="Arial" w:eastAsia="Arial" w:hAnsi="Arial"/>
          <w:sz w:val="22"/>
          <w:szCs w:val="22"/>
        </w:rPr>
        <w:t xml:space="preserve">- с необходимой добросовестностью и эффективностью;</w:t>
      </w:r>
    </w:p>
    <w:p>
      <w:pPr>
        <w:spacing w:after="60"/>
        <w:ind w:firstLine="567"/>
        <w:jc w:val="both"/>
      </w:pPr>
      <w:r>
        <w:rPr>
          <w:rFonts w:ascii="Arial" w:cs="Arial" w:eastAsia="Arial" w:hAnsi="Arial"/>
          <w:sz w:val="22"/>
          <w:szCs w:val="22"/>
        </w:rPr>
        <w:t xml:space="preserve">- в соответствии с надлежащими административными, техническими, финансовыми, экологическими и социальными нормами и практикой;</w:t>
      </w:r>
    </w:p>
    <w:p>
      <w:pPr>
        <w:spacing w:after="60"/>
        <w:ind w:firstLine="567"/>
        <w:jc w:val="both"/>
      </w:pPr>
      <w:r>
        <w:rPr>
          <w:rFonts w:ascii="Arial" w:cs="Arial" w:eastAsia="Arial" w:hAnsi="Arial"/>
          <w:sz w:val="22"/>
          <w:szCs w:val="22"/>
        </w:rPr>
        <w:t xml:space="preserve">- в соответствии с положениями Соглашения о гранте;</w:t>
      </w:r>
    </w:p>
    <w:p>
      <w:pPr>
        <w:spacing w:after="60"/>
        <w:ind w:firstLine="567"/>
        <w:jc w:val="both"/>
      </w:pPr>
      <w:r>
        <w:rPr>
          <w:rFonts w:ascii="Arial" w:cs="Arial" w:eastAsia="Arial" w:hAnsi="Arial"/>
          <w:sz w:val="22"/>
          <w:szCs w:val="22"/>
        </w:rPr>
        <w:t xml:space="preserve">б) предоставление денежных средств для финансирования Проекта, а также технических средств, оборудования, услуг и других ресурсов, которые требуются для эффективной реализации Проекта в сроки, обеспечивающие эффективную реализацию Проекта;</w:t>
      </w:r>
    </w:p>
    <w:p>
      <w:pPr>
        <w:spacing w:after="60"/>
        <w:ind w:firstLine="567"/>
        <w:jc w:val="both"/>
      </w:pPr>
      <w:r>
        <w:rPr>
          <w:rFonts w:ascii="Arial" w:cs="Arial" w:eastAsia="Arial" w:hAnsi="Arial"/>
          <w:sz w:val="22"/>
          <w:szCs w:val="22"/>
        </w:rPr>
        <w:t xml:space="preserve">в) осуществление закупок товаров, работ и услуг, необходимых для реализации Проекта, за счет средств Гранта в соответствии с установленными Управляющим процедурами закупок, указанными в Соглашении о гранте;</w:t>
      </w:r>
    </w:p>
    <w:p>
      <w:pPr>
        <w:spacing w:after="60"/>
        <w:ind w:firstLine="567"/>
        <w:jc w:val="both"/>
      </w:pPr>
      <w:r>
        <w:rPr>
          <w:rFonts w:ascii="Arial" w:cs="Arial" w:eastAsia="Arial" w:hAnsi="Arial"/>
          <w:sz w:val="22"/>
          <w:szCs w:val="22"/>
        </w:rPr>
        <w:t xml:space="preserve">г) страхование любых товаров, которые финансируются за счет средств Гранта, от всех видов рисков при их приобретении, транспортировке и доставке к месту их использования или монтажа. Условия такого страхования должны предусматривать выплату любого возмещения, связанного с таким страхованием, в свободно конвертируемой валюте с целью замены или ремонта таких товаров;</w:t>
      </w:r>
    </w:p>
    <w:p>
      <w:pPr>
        <w:spacing w:after="60"/>
        <w:ind w:firstLine="567"/>
        <w:jc w:val="both"/>
      </w:pPr>
      <w:r>
        <w:rPr>
          <w:rFonts w:ascii="Arial" w:cs="Arial" w:eastAsia="Arial" w:hAnsi="Arial"/>
          <w:sz w:val="22"/>
          <w:szCs w:val="22"/>
        </w:rPr>
        <w:t xml:space="preserve">д) использование всех товаров, работ и услуг, приобретенных за счет средств, выделенных для финансирования Проекта, исключительно в целях Проекта, за исключением случаев, когда Управляющий соглашается на иное. Такое согласие должно быть совершено Управляющим по запросу Получателя путем направления уведомления в соответствии с Разделом 8.01 и пунктом в) Раздела 8.04 Стандартных условий;</w:t>
      </w:r>
    </w:p>
    <w:p>
      <w:pPr>
        <w:spacing w:after="60"/>
        <w:ind w:firstLine="567"/>
        <w:jc w:val="both"/>
      </w:pPr>
      <w:r>
        <w:rPr>
          <w:rFonts w:ascii="Arial" w:cs="Arial" w:eastAsia="Arial" w:hAnsi="Arial"/>
          <w:sz w:val="22"/>
          <w:szCs w:val="22"/>
        </w:rPr>
        <w:t xml:space="preserve">е) приобретение земельных участков и прав на земельные участки, которые требуются для выполнения Проекта, и незамедлительное предоставление Управляющему по его запросу удовлетворительных для Управляющего доказательств того, что такие земельные участки и права на земельные участки имеются в наличии в необходимом объеме для целей реализации Проекта;</w:t>
      </w:r>
    </w:p>
    <w:p>
      <w:pPr>
        <w:spacing w:after="60"/>
        <w:ind w:firstLine="567"/>
        <w:jc w:val="both"/>
      </w:pPr>
      <w:r>
        <w:rPr>
          <w:rFonts w:ascii="Arial" w:cs="Arial" w:eastAsia="Arial" w:hAnsi="Arial"/>
          <w:sz w:val="22"/>
          <w:szCs w:val="22"/>
        </w:rPr>
        <w:t xml:space="preserve">ж) надлежащую эксплуатацию и содержание всех объектов, имеющих отношение к Проекту, а также незамедлительное осуществление всего необходимого ремонта и реконструкции таких объектов по мере необходимости;</w:t>
      </w:r>
    </w:p>
    <w:p>
      <w:pPr>
        <w:spacing w:after="60"/>
        <w:ind w:firstLine="567"/>
        <w:jc w:val="both"/>
      </w:pPr>
      <w:r>
        <w:rPr>
          <w:rFonts w:ascii="Arial" w:cs="Arial" w:eastAsia="Arial" w:hAnsi="Arial"/>
          <w:sz w:val="22"/>
          <w:szCs w:val="22"/>
        </w:rPr>
        <w:t xml:space="preserve">з) соблюдение международных и национальных стандартов, регулирующих вопросы охраны окружающей среды, охраны труда и техники безопасности, применительно к специфике Проекта;</w:t>
      </w:r>
    </w:p>
    <w:p>
      <w:pPr>
        <w:spacing w:after="60"/>
        <w:ind w:firstLine="567"/>
        <w:jc w:val="both"/>
      </w:pPr>
      <w:r>
        <w:rPr>
          <w:rFonts w:ascii="Arial" w:cs="Arial" w:eastAsia="Arial" w:hAnsi="Arial"/>
          <w:sz w:val="22"/>
          <w:szCs w:val="22"/>
        </w:rPr>
        <w:t xml:space="preserve">и) получение предварительного согласия Управляющего на совершение любого из следующих действий:</w:t>
      </w:r>
    </w:p>
    <w:p>
      <w:pPr>
        <w:spacing w:after="60"/>
        <w:ind w:firstLine="567"/>
        <w:jc w:val="both"/>
      </w:pPr>
      <w:r>
        <w:rPr>
          <w:rFonts w:ascii="Arial" w:cs="Arial" w:eastAsia="Arial" w:hAnsi="Arial"/>
          <w:sz w:val="22"/>
          <w:szCs w:val="22"/>
        </w:rPr>
        <w:t xml:space="preserve">- любое изменение в праве собственности на любые активы, объекты или структуры, финансируемые в рамках Проекта;</w:t>
      </w:r>
    </w:p>
    <w:p>
      <w:pPr>
        <w:spacing w:after="60"/>
        <w:ind w:firstLine="567"/>
        <w:jc w:val="both"/>
      </w:pPr>
      <w:r>
        <w:rPr>
          <w:rFonts w:ascii="Arial" w:cs="Arial" w:eastAsia="Arial" w:hAnsi="Arial"/>
          <w:sz w:val="22"/>
          <w:szCs w:val="22"/>
        </w:rPr>
        <w:t xml:space="preserve">- любая продажа, передача или уступка доли или контроля в любых активах, объектах или структурах, финансируемых в рамках Проекта;</w:t>
      </w:r>
    </w:p>
    <w:p>
      <w:pPr>
        <w:spacing w:after="60"/>
        <w:ind w:firstLine="567"/>
        <w:jc w:val="both"/>
      </w:pPr>
      <w:r>
        <w:rPr>
          <w:rFonts w:ascii="Arial" w:cs="Arial" w:eastAsia="Arial" w:hAnsi="Arial"/>
          <w:sz w:val="22"/>
          <w:szCs w:val="22"/>
        </w:rPr>
        <w:t xml:space="preserve">- любая аренда или другой договор о передаче или изменении функций или полномочий по эксплуатации и содержанию каких-либо активов, объектов или структур, финансируемых в рамках Проекта.</w:t>
      </w:r>
    </w:p>
    <w:p>
      <w:pPr>
        <w:spacing w:after="60"/>
        <w:ind w:firstLine="567"/>
        <w:jc w:val="both"/>
      </w:pPr>
      <w:r>
        <w:rPr>
          <w:rFonts w:ascii="Arial" w:cs="Arial" w:eastAsia="Arial" w:hAnsi="Arial"/>
          <w:sz w:val="22"/>
          <w:szCs w:val="22"/>
        </w:rPr>
        <w:t xml:space="preserve">В случае получения согласия Управляющего, Получатель обеспечивает, чтобы любые такие изменения производились законным и прозрачным образом.</w:t>
      </w:r>
    </w:p>
    <w:p>
      <w:pPr>
        <w:spacing w:after="60" w:before="200"/>
        <w:ind w:firstLine="567"/>
        <w:jc w:val="both"/>
      </w:pPr>
      <w:r>
        <w:rPr>
          <w:rFonts w:ascii="Arial" w:cs="Arial" w:eastAsia="Arial" w:hAnsi="Arial"/>
          <w:b/>
          <w:bCs/>
          <w:sz w:val="22"/>
          <w:szCs w:val="22"/>
        </w:rPr>
        <w:t xml:space="preserve">РАЗДЕЛ 3.02. Планы, документация, учет</w:t>
      </w:r>
    </w:p>
    <w:p>
      <w:pPr>
        <w:spacing w:after="60"/>
        <w:ind w:firstLine="567"/>
        <w:jc w:val="both"/>
      </w:pPr>
      <w:r>
        <w:rPr>
          <w:rFonts w:ascii="Arial" w:cs="Arial" w:eastAsia="Arial" w:hAnsi="Arial"/>
          <w:sz w:val="22"/>
          <w:szCs w:val="22"/>
        </w:rPr>
        <w:t xml:space="preserve">В рамках Соглашения о гранте Получатель обеспечивает:</w:t>
      </w:r>
    </w:p>
    <w:p>
      <w:pPr>
        <w:spacing w:after="60"/>
        <w:ind w:firstLine="567"/>
        <w:jc w:val="both"/>
      </w:pPr>
      <w:r>
        <w:rPr>
          <w:rFonts w:ascii="Arial" w:cs="Arial" w:eastAsia="Arial" w:hAnsi="Arial"/>
          <w:sz w:val="22"/>
          <w:szCs w:val="22"/>
        </w:rPr>
        <w:t xml:space="preserve">а) оперативное, по мере готовности и с той степенью детализации, которая обоснованно запрошена Управляющим, предоставление Управляющему всех планов, графиков, документов по закупкам за счет средств Гранта, контрактных документов (включая первичную учетную документацию по контрактам), отчетов, касающихся Проекта, а также любых существенных поправок или дополнений к этой документации;</w:t>
      </w:r>
    </w:p>
    <w:p>
      <w:pPr>
        <w:spacing w:after="60"/>
        <w:ind w:firstLine="567"/>
        <w:jc w:val="both"/>
      </w:pPr>
      <w:r>
        <w:rPr>
          <w:rFonts w:ascii="Arial" w:cs="Arial" w:eastAsia="Arial" w:hAnsi="Arial"/>
          <w:sz w:val="22"/>
          <w:szCs w:val="22"/>
        </w:rPr>
        <w:t xml:space="preserve">б) ведение учетной документации, достаточной для оценки хода реализации Проекта (включая затраты по Проекту и выгоды, которые он должен дать) с целью идентификации товаров, работ и услуг, закупленных за счет средств Гранта, и представления информации об их использовании в рамках Проекта, и предоставление этой учетной документации Управляющему по его запросу;</w:t>
      </w:r>
    </w:p>
    <w:p>
      <w:pPr>
        <w:spacing w:after="60"/>
        <w:ind w:firstLine="567"/>
        <w:jc w:val="both"/>
      </w:pPr>
      <w:r>
        <w:rPr>
          <w:rFonts w:ascii="Arial" w:cs="Arial" w:eastAsia="Arial" w:hAnsi="Arial"/>
          <w:sz w:val="22"/>
          <w:szCs w:val="22"/>
        </w:rPr>
        <w:t xml:space="preserve">в) хранение всей первичной учетной документации, подтверждающей расходы, произведенные за счет средств Гранта (включая контракты, акты, отчеты, счета, счета-фактуры, накладные, квитанции и другие документы), до истечения того из следующих сроков, который наступит позднее:</w:t>
      </w:r>
    </w:p>
    <w:p>
      <w:pPr>
        <w:spacing w:after="60"/>
        <w:ind w:firstLine="567"/>
        <w:jc w:val="both"/>
      </w:pPr>
      <w:r>
        <w:rPr>
          <w:rFonts w:ascii="Arial" w:cs="Arial" w:eastAsia="Arial" w:hAnsi="Arial"/>
          <w:sz w:val="22"/>
          <w:szCs w:val="22"/>
        </w:rPr>
        <w:t xml:space="preserve">- одного года после получения Управляющим проверенной аудиторами финансовой отчетности по Проекту, охватывающей период, в течение которого была произведена последняя выдача средств Гранта;</w:t>
      </w:r>
    </w:p>
    <w:p>
      <w:pPr>
        <w:spacing w:after="60"/>
        <w:ind w:firstLine="567"/>
        <w:jc w:val="both"/>
      </w:pPr>
      <w:r>
        <w:rPr>
          <w:rFonts w:ascii="Arial" w:cs="Arial" w:eastAsia="Arial" w:hAnsi="Arial"/>
          <w:sz w:val="22"/>
          <w:szCs w:val="22"/>
        </w:rPr>
        <w:t xml:space="preserve">- двух лет после наступления Даты окончания периода доступности гранта.</w:t>
      </w:r>
    </w:p>
    <w:p>
      <w:pPr>
        <w:spacing w:after="60"/>
        <w:ind w:firstLine="567"/>
        <w:jc w:val="both"/>
      </w:pPr>
      <w:r>
        <w:rPr>
          <w:rFonts w:ascii="Arial" w:cs="Arial" w:eastAsia="Arial" w:hAnsi="Arial"/>
          <w:sz w:val="22"/>
          <w:szCs w:val="22"/>
        </w:rPr>
        <w:t xml:space="preserve">В течение указанного срока Получатель предоставляет представителям Управляющего возможность изучать такую учетную документацию.</w:t>
      </w:r>
    </w:p>
    <w:p>
      <w:pPr>
        <w:spacing w:after="60" w:before="200"/>
        <w:ind w:firstLine="567"/>
        <w:jc w:val="both"/>
      </w:pPr>
      <w:r>
        <w:rPr>
          <w:rFonts w:ascii="Arial" w:cs="Arial" w:eastAsia="Arial" w:hAnsi="Arial"/>
          <w:b/>
          <w:bCs/>
          <w:sz w:val="22"/>
          <w:szCs w:val="22"/>
        </w:rPr>
        <w:t xml:space="preserve">РАЗДЕЛ 3.03. Мониторинг и оценка Проекта</w:t>
      </w:r>
    </w:p>
    <w:p>
      <w:pPr>
        <w:spacing w:after="60"/>
        <w:ind w:firstLine="567"/>
        <w:jc w:val="both"/>
      </w:pPr>
      <w:r>
        <w:rPr>
          <w:rFonts w:ascii="Arial" w:cs="Arial" w:eastAsia="Arial" w:hAnsi="Arial"/>
          <w:sz w:val="22"/>
          <w:szCs w:val="22"/>
        </w:rPr>
        <w:t xml:space="preserve">В рамках Соглашения о гранте Получатель обеспечивает:</w:t>
      </w:r>
    </w:p>
    <w:p>
      <w:pPr>
        <w:spacing w:after="60"/>
        <w:ind w:firstLine="567"/>
        <w:jc w:val="both"/>
      </w:pPr>
      <w:r>
        <w:rPr>
          <w:rFonts w:ascii="Arial" w:cs="Arial" w:eastAsia="Arial" w:hAnsi="Arial"/>
          <w:sz w:val="22"/>
          <w:szCs w:val="22"/>
        </w:rPr>
        <w:t xml:space="preserve">а) постоянный мониторинг и оценку хода реализации Проекта и достижения целей Проекта, используя при этом приемлемые для Управляющего индикаторы;</w:t>
      </w:r>
    </w:p>
    <w:p>
      <w:pPr>
        <w:spacing w:after="60"/>
        <w:ind w:firstLine="567"/>
        <w:jc w:val="both"/>
      </w:pPr>
      <w:r>
        <w:rPr>
          <w:rFonts w:ascii="Arial" w:cs="Arial" w:eastAsia="Arial" w:hAnsi="Arial"/>
          <w:sz w:val="22"/>
          <w:szCs w:val="22"/>
        </w:rPr>
        <w:t xml:space="preserve">б) составление периодических отчетов, удовлетворительных для Управляющего по форме и содержанию, с обобщением результатов такого мониторинга и оценки и изложением мер, рекомендованных для обеспечения дальнейшего эффективного и успешного выполнения Проекта и достижения его целей;</w:t>
      </w:r>
    </w:p>
    <w:p>
      <w:pPr>
        <w:spacing w:after="60"/>
        <w:ind w:firstLine="567"/>
        <w:jc w:val="both"/>
      </w:pPr>
      <w:r>
        <w:rPr>
          <w:rFonts w:ascii="Arial" w:cs="Arial" w:eastAsia="Arial" w:hAnsi="Arial"/>
          <w:sz w:val="22"/>
          <w:szCs w:val="22"/>
        </w:rPr>
        <w:t xml:space="preserve">в) оперативное, по мере готовности, предоставление Управляющему каждого из отчетов, упомянутых в пункте б) настоящего раздела, предоставление Управляющему возможности для обмена мнениями с Получателем по поводу таких отчетов, а также осуществление рекомендованных Управляющим мер с учетом позиции Управляющего по конкретным вопросам;</w:t>
      </w:r>
    </w:p>
    <w:p>
      <w:pPr>
        <w:spacing w:after="60"/>
        <w:ind w:firstLine="567"/>
        <w:jc w:val="both"/>
      </w:pPr>
      <w:r>
        <w:rPr>
          <w:rFonts w:ascii="Arial" w:cs="Arial" w:eastAsia="Arial" w:hAnsi="Arial"/>
          <w:sz w:val="22"/>
          <w:szCs w:val="22"/>
        </w:rPr>
        <w:t xml:space="preserve">г) составление и направление Управляющему не позднее чем через шесть месяцев после Даты окончания периода доступности Гранта или к более раннему сроку, который может быть оговорен для этой цели в Соглашении о гранте, отчета о реализации Проекта, выполнении Получателем своих обязательств по Соглашению о гранте и достижении целей Проекта в том объеме и с такой степенью детализации, которые обоснованно запрошены Управляющим, а также плана действий по обеспечению устойчивости результатов Проекта.</w:t>
      </w:r>
    </w:p>
    <w:p>
      <w:pPr>
        <w:spacing w:after="60" w:before="200"/>
        <w:ind w:firstLine="567"/>
        <w:jc w:val="both"/>
      </w:pPr>
      <w:r>
        <w:rPr>
          <w:rFonts w:ascii="Arial" w:cs="Arial" w:eastAsia="Arial" w:hAnsi="Arial"/>
          <w:b/>
          <w:bCs/>
          <w:sz w:val="22"/>
          <w:szCs w:val="22"/>
        </w:rPr>
        <w:t xml:space="preserve">РАЗДЕЛ 3.04. Финансовое управление. Финансовая отчетность. Аудит</w:t>
      </w:r>
    </w:p>
    <w:p>
      <w:pPr>
        <w:spacing w:after="60"/>
        <w:ind w:firstLine="567"/>
        <w:jc w:val="both"/>
      </w:pPr>
      <w:r>
        <w:rPr>
          <w:rFonts w:ascii="Arial" w:cs="Arial" w:eastAsia="Arial" w:hAnsi="Arial"/>
          <w:sz w:val="22"/>
          <w:szCs w:val="22"/>
        </w:rPr>
        <w:t xml:space="preserve">Получатель обеспечивает:</w:t>
      </w:r>
    </w:p>
    <w:p>
      <w:pPr>
        <w:spacing w:after="60"/>
        <w:ind w:firstLine="567"/>
        <w:jc w:val="both"/>
      </w:pPr>
      <w:r>
        <w:rPr>
          <w:rFonts w:ascii="Arial" w:cs="Arial" w:eastAsia="Arial" w:hAnsi="Arial"/>
          <w:sz w:val="22"/>
          <w:szCs w:val="22"/>
        </w:rPr>
        <w:t xml:space="preserve">а) финансовое управление средствами Гранта, включая ведение учетной документации и бухгалтерских счетов и составление финансовой отчетности в соответствии с приемлемыми для Управляющего правилами бухгалтерского учета и отчетности, которые последовательно применяются и надлежащим образом отражают деятельность, ресурсы и расходы, связанные с Проектом;</w:t>
      </w:r>
    </w:p>
    <w:p>
      <w:pPr>
        <w:spacing w:after="60"/>
        <w:ind w:firstLine="567"/>
        <w:jc w:val="both"/>
      </w:pPr>
      <w:r>
        <w:rPr>
          <w:rFonts w:ascii="Arial" w:cs="Arial" w:eastAsia="Arial" w:hAnsi="Arial"/>
          <w:sz w:val="22"/>
          <w:szCs w:val="22"/>
        </w:rPr>
        <w:t xml:space="preserve">б) проведение аудита финансовой отчетности, указанной в пункте а) настоящего раздела, за каждый финансовый год (или иной период, согласованный с Управляющим) в соответствии, с последовательно применяемыми стандартами аудита, приемлемыми для Управляющего, с привлечением независимых аудиторов, приемлемых для Управляющего;</w:t>
      </w:r>
    </w:p>
    <w:p>
      <w:pPr>
        <w:spacing w:after="60"/>
        <w:ind w:firstLine="567"/>
        <w:jc w:val="both"/>
      </w:pPr>
      <w:r>
        <w:rPr>
          <w:rFonts w:ascii="Arial" w:cs="Arial" w:eastAsia="Arial" w:hAnsi="Arial"/>
          <w:sz w:val="22"/>
          <w:szCs w:val="22"/>
        </w:rPr>
        <w:t xml:space="preserve">в) предоставление Управляющему в сроки, указанные в соответствующем Соглашении о гранте, подтвержденных копий финансовой отчетности, прошедшей такую аудиторскую проверку, мнения (заключения) вышеуказанных аудиторов по  финансовой отчетности в объеме и деталях, удовлетворяющих Управляющего, а также иной информации, касающейся финансовой отчетности, прошедшей аудиторскую проверку, и аудиторского заключения, которые Управляющий может периодически обоснованно запрашивать.</w:t>
      </w:r>
    </w:p>
    <w:p>
      <w:pPr>
        <w:spacing w:after="60" w:before="200"/>
        <w:ind w:firstLine="567"/>
        <w:jc w:val="both"/>
      </w:pPr>
      <w:r>
        <w:rPr>
          <w:rFonts w:ascii="Arial" w:cs="Arial" w:eastAsia="Arial" w:hAnsi="Arial"/>
          <w:b/>
          <w:bCs/>
          <w:sz w:val="22"/>
          <w:szCs w:val="22"/>
        </w:rPr>
        <w:t xml:space="preserve">РАЗДЕЛ 3.05. Взаимодействие между Управляющим и Получателем</w:t>
      </w:r>
    </w:p>
    <w:p>
      <w:pPr>
        <w:spacing w:after="60"/>
        <w:ind w:firstLine="567"/>
        <w:jc w:val="both"/>
      </w:pPr>
      <w:r>
        <w:rPr>
          <w:rFonts w:ascii="Arial" w:cs="Arial" w:eastAsia="Arial" w:hAnsi="Arial"/>
          <w:sz w:val="22"/>
          <w:szCs w:val="22"/>
        </w:rPr>
        <w:t xml:space="preserve">Получатель и Управляющий работают в тесном сотрудничестве для обеспечения достижения целей и задач Проекта, а также своевременного и эффективного выполнения мероприятий Проекта в том числе:</w:t>
      </w:r>
    </w:p>
    <w:p>
      <w:pPr>
        <w:spacing w:after="60"/>
        <w:ind w:firstLine="567"/>
        <w:jc w:val="both"/>
      </w:pPr>
      <w:r>
        <w:rPr>
          <w:rFonts w:ascii="Arial" w:cs="Arial" w:eastAsia="Arial" w:hAnsi="Arial"/>
          <w:sz w:val="22"/>
          <w:szCs w:val="22"/>
        </w:rPr>
        <w:t xml:space="preserve">а) по мере необходимости по инициативе любой из сторон обмениваются мнениями по вопросам, связанным с реализацией Проекта и выполнением обязательств по Соглашению о гранте, и предоставляют другой стороне всю информацию, связанную с такими вопросами, которую она может обоснованно затребовать;</w:t>
      </w:r>
    </w:p>
    <w:p>
      <w:pPr>
        <w:spacing w:after="60"/>
        <w:ind w:firstLine="567"/>
        <w:jc w:val="both"/>
      </w:pPr>
      <w:r>
        <w:rPr>
          <w:rFonts w:ascii="Arial" w:cs="Arial" w:eastAsia="Arial" w:hAnsi="Arial"/>
          <w:sz w:val="22"/>
          <w:szCs w:val="22"/>
        </w:rPr>
        <w:t xml:space="preserve">б) незамедлительно информируют друг друга о любых обстоятельствах, которые являются или могут стать препятствием в обсуждении и решении этих вопросов.</w:t>
      </w:r>
    </w:p>
    <w:p>
      <w:pPr>
        <w:spacing w:after="60" w:before="200"/>
        <w:ind w:firstLine="567"/>
        <w:jc w:val="both"/>
      </w:pPr>
      <w:r>
        <w:rPr>
          <w:rFonts w:ascii="Arial" w:cs="Arial" w:eastAsia="Arial" w:hAnsi="Arial"/>
          <w:b/>
          <w:bCs/>
          <w:sz w:val="22"/>
          <w:szCs w:val="22"/>
        </w:rPr>
        <w:t xml:space="preserve">РАЗДЕЛ 3.06. Инспектирование Проекта на территории Получателя</w:t>
      </w:r>
    </w:p>
    <w:p>
      <w:pPr>
        <w:spacing w:after="60"/>
        <w:ind w:firstLine="567"/>
        <w:jc w:val="both"/>
      </w:pPr>
      <w:r>
        <w:rPr>
          <w:rFonts w:ascii="Arial" w:cs="Arial" w:eastAsia="Arial" w:hAnsi="Arial"/>
          <w:sz w:val="22"/>
          <w:szCs w:val="22"/>
        </w:rPr>
        <w:t xml:space="preserve">Получатель предоставляет возможность представителям Управляющего:</w:t>
      </w:r>
    </w:p>
    <w:p>
      <w:pPr>
        <w:spacing w:after="60"/>
        <w:ind w:firstLine="567"/>
        <w:jc w:val="both"/>
      </w:pPr>
      <w:r>
        <w:rPr>
          <w:rFonts w:ascii="Arial" w:cs="Arial" w:eastAsia="Arial" w:hAnsi="Arial"/>
          <w:sz w:val="22"/>
          <w:szCs w:val="22"/>
        </w:rPr>
        <w:t xml:space="preserve">а) посещать любую часть территории Получателя в целях, связанных с реализацией Проекта или имеющих отношение к Гранту;</w:t>
      </w:r>
    </w:p>
    <w:p>
      <w:pPr>
        <w:spacing w:after="60"/>
        <w:ind w:firstLine="567"/>
        <w:jc w:val="both"/>
      </w:pPr>
      <w:r>
        <w:rPr>
          <w:rFonts w:ascii="Arial" w:cs="Arial" w:eastAsia="Arial" w:hAnsi="Arial"/>
          <w:sz w:val="22"/>
          <w:szCs w:val="22"/>
        </w:rPr>
        <w:t xml:space="preserve">б) посещать любые объекты и строительные площадки, связанные с реализацией Проекта;</w:t>
      </w:r>
    </w:p>
    <w:p>
      <w:pPr>
        <w:spacing w:after="60"/>
        <w:ind w:firstLine="567"/>
        <w:jc w:val="both"/>
      </w:pPr>
      <w:r>
        <w:rPr>
          <w:rFonts w:ascii="Arial" w:cs="Arial" w:eastAsia="Arial" w:hAnsi="Arial"/>
          <w:sz w:val="22"/>
          <w:szCs w:val="22"/>
        </w:rPr>
        <w:t xml:space="preserve">в) инспектировать товары, закупаемые за счет средств Гранта в рамках Проекта, а также любые производства, установки, площадки, заводы, здания, имущество, оборудование, и материалы, имеющие отношение к Проекту;</w:t>
      </w:r>
    </w:p>
    <w:p>
      <w:pPr>
        <w:spacing w:after="60"/>
        <w:ind w:firstLine="567"/>
        <w:jc w:val="both"/>
      </w:pPr>
      <w:r>
        <w:rPr>
          <w:rFonts w:ascii="Arial" w:cs="Arial" w:eastAsia="Arial" w:hAnsi="Arial"/>
          <w:sz w:val="22"/>
          <w:szCs w:val="22"/>
        </w:rPr>
        <w:t xml:space="preserve">г) получать и инспектировать учетную документацию, связанную с выполнением Получателем своих обязательств по Соглашению о гранте.</w:t>
      </w:r>
    </w:p>
    <w:p>
      <w:pPr>
        <w:spacing w:after="60" w:before="200"/>
        <w:ind w:firstLine="567"/>
        <w:jc w:val="both"/>
      </w:pPr>
      <w:r>
        <w:rPr>
          <w:rFonts w:ascii="Arial" w:cs="Arial" w:eastAsia="Arial" w:hAnsi="Arial"/>
          <w:b/>
          <w:bCs/>
          <w:sz w:val="22"/>
          <w:szCs w:val="22"/>
        </w:rPr>
        <w:t xml:space="preserve">СТАТЬЯ IV. Предоставление информации</w:t>
      </w:r>
    </w:p>
    <w:p>
      <w:pPr>
        <w:spacing w:after="60" w:before="200"/>
        <w:ind w:firstLine="567"/>
        <w:jc w:val="both"/>
      </w:pPr>
      <w:r>
        <w:rPr>
          <w:rFonts w:ascii="Arial" w:cs="Arial" w:eastAsia="Arial" w:hAnsi="Arial"/>
          <w:b/>
          <w:bCs/>
          <w:sz w:val="22"/>
          <w:szCs w:val="22"/>
        </w:rPr>
        <w:t xml:space="preserve">РАЗДЕЛ 4.01. Финансовые и экономические данные</w:t>
      </w:r>
    </w:p>
    <w:p>
      <w:pPr>
        <w:spacing w:after="60"/>
        <w:ind w:firstLine="567"/>
        <w:jc w:val="both"/>
      </w:pPr>
      <w:r>
        <w:rPr>
          <w:rFonts w:ascii="Arial" w:cs="Arial" w:eastAsia="Arial" w:hAnsi="Arial"/>
          <w:sz w:val="22"/>
          <w:szCs w:val="22"/>
        </w:rPr>
        <w:t xml:space="preserve">Получатель предоставляет Управляющему по его запросу:</w:t>
      </w:r>
    </w:p>
    <w:p>
      <w:pPr>
        <w:spacing w:after="60"/>
        <w:ind w:firstLine="567"/>
        <w:jc w:val="both"/>
      </w:pPr>
      <w:r>
        <w:rPr>
          <w:rFonts w:ascii="Arial" w:cs="Arial" w:eastAsia="Arial" w:hAnsi="Arial"/>
          <w:sz w:val="22"/>
          <w:szCs w:val="22"/>
        </w:rPr>
        <w:t xml:space="preserve">а) всю информацию о финансовых и экономических условиях на его территории, которую обоснованно запрашивает Управляющий, включая информацию о его платежном балансе и Внешнем долге;</w:t>
      </w:r>
    </w:p>
    <w:p>
      <w:pPr>
        <w:spacing w:after="60"/>
        <w:ind w:firstLine="567"/>
        <w:jc w:val="both"/>
      </w:pPr>
      <w:r>
        <w:rPr>
          <w:rFonts w:ascii="Arial" w:cs="Arial" w:eastAsia="Arial" w:hAnsi="Arial"/>
          <w:sz w:val="22"/>
          <w:szCs w:val="22"/>
        </w:rPr>
        <w:t xml:space="preserve">б) подобную информацию о его субъектах, политических и административных органах, учреждениях и любой организации, которые: </w:t>
      </w:r>
    </w:p>
    <w:p>
      <w:pPr>
        <w:spacing w:after="60"/>
        <w:ind w:firstLine="567"/>
        <w:jc w:val="both"/>
      </w:pPr>
      <w:r>
        <w:rPr>
          <w:rFonts w:ascii="Arial" w:cs="Arial" w:eastAsia="Arial" w:hAnsi="Arial"/>
          <w:sz w:val="22"/>
          <w:szCs w:val="22"/>
        </w:rPr>
        <w:t xml:space="preserve">- принадлежат Получателю;</w:t>
      </w:r>
    </w:p>
    <w:p>
      <w:pPr>
        <w:spacing w:after="60"/>
        <w:ind w:firstLine="567"/>
        <w:jc w:val="both"/>
      </w:pPr>
      <w:r>
        <w:rPr>
          <w:rFonts w:ascii="Arial" w:cs="Arial" w:eastAsia="Arial" w:hAnsi="Arial"/>
          <w:sz w:val="22"/>
          <w:szCs w:val="22"/>
        </w:rPr>
        <w:t xml:space="preserve">- контролируются Получателем;</w:t>
      </w:r>
    </w:p>
    <w:p>
      <w:pPr>
        <w:spacing w:after="60"/>
        <w:ind w:firstLine="567"/>
        <w:jc w:val="both"/>
      </w:pPr>
      <w:r>
        <w:rPr>
          <w:rFonts w:ascii="Arial" w:cs="Arial" w:eastAsia="Arial" w:hAnsi="Arial"/>
          <w:sz w:val="22"/>
          <w:szCs w:val="22"/>
        </w:rPr>
        <w:t xml:space="preserve">- действуют от имени Получателя в его интересах;</w:t>
      </w:r>
    </w:p>
    <w:p>
      <w:pPr>
        <w:spacing w:after="60"/>
        <w:ind w:firstLine="567"/>
        <w:jc w:val="both"/>
      </w:pPr>
      <w:r>
        <w:rPr>
          <w:rFonts w:ascii="Arial" w:cs="Arial" w:eastAsia="Arial" w:hAnsi="Arial"/>
          <w:sz w:val="22"/>
          <w:szCs w:val="22"/>
        </w:rPr>
        <w:t xml:space="preserve">- действуют от имени и в интересах любого такого органа или учреждения;</w:t>
      </w:r>
    </w:p>
    <w:p>
      <w:pPr>
        <w:spacing w:after="60"/>
        <w:ind w:firstLine="567"/>
        <w:jc w:val="both"/>
      </w:pPr>
      <w:r>
        <w:rPr>
          <w:rFonts w:ascii="Arial" w:cs="Arial" w:eastAsia="Arial" w:hAnsi="Arial"/>
          <w:sz w:val="22"/>
          <w:szCs w:val="22"/>
        </w:rPr>
        <w:t xml:space="preserve">- выполняют функции центрального (национального) банка или валютного стабилизационного фонда Получателя, или аналогичные функции.</w:t>
      </w:r>
    </w:p>
    <w:p>
      <w:pPr>
        <w:spacing w:after="60" w:before="200"/>
        <w:ind w:firstLine="567"/>
        <w:jc w:val="both"/>
      </w:pPr>
      <w:r>
        <w:rPr>
          <w:rFonts w:ascii="Arial" w:cs="Arial" w:eastAsia="Arial" w:hAnsi="Arial"/>
          <w:b/>
          <w:bCs/>
          <w:sz w:val="22"/>
          <w:szCs w:val="22"/>
        </w:rPr>
        <w:t xml:space="preserve">СТАТЬЯ V. Аннулирование. Приостановление. Возмещение</w:t>
      </w:r>
    </w:p>
    <w:p>
      <w:pPr>
        <w:spacing w:after="60" w:before="200"/>
        <w:ind w:firstLine="567"/>
        <w:jc w:val="both"/>
      </w:pPr>
      <w:r>
        <w:rPr>
          <w:rFonts w:ascii="Arial" w:cs="Arial" w:eastAsia="Arial" w:hAnsi="Arial"/>
          <w:b/>
          <w:bCs/>
          <w:sz w:val="22"/>
          <w:szCs w:val="22"/>
        </w:rPr>
        <w:t xml:space="preserve">РАЗДЕЛ 5.01. Аннулирование сумм Гранта Получателем</w:t>
      </w:r>
    </w:p>
    <w:p>
      <w:pPr>
        <w:spacing w:after="60"/>
        <w:ind w:firstLine="567"/>
        <w:jc w:val="both"/>
      </w:pPr>
      <w:r>
        <w:rPr>
          <w:rFonts w:ascii="Arial" w:cs="Arial" w:eastAsia="Arial" w:hAnsi="Arial"/>
          <w:sz w:val="22"/>
          <w:szCs w:val="22"/>
        </w:rPr>
        <w:t xml:space="preserve">Получатель имеет право, направив уведомление Управляющему, аннулировать любую неиспользованную сумму Гранта.</w:t>
      </w:r>
    </w:p>
    <w:p>
      <w:pPr>
        <w:spacing w:after="60"/>
        <w:ind w:firstLine="567"/>
        <w:jc w:val="both"/>
      </w:pPr>
      <w:r>
        <w:rPr>
          <w:rFonts w:ascii="Arial" w:cs="Arial" w:eastAsia="Arial" w:hAnsi="Arial"/>
          <w:sz w:val="22"/>
          <w:szCs w:val="22"/>
        </w:rPr>
        <w:t xml:space="preserve">Дата направления Получателем такого письменного уведомления является датой аннулирования указанной в нем суммы Гранта. Аннулирование вступает в силу с даты направления Управляющим Получателю письменного подтверждения аннулирования.</w:t>
      </w:r>
    </w:p>
    <w:p>
      <w:pPr>
        <w:spacing w:after="60"/>
        <w:ind w:firstLine="567"/>
        <w:jc w:val="both"/>
      </w:pPr>
      <w:r>
        <w:rPr>
          <w:rFonts w:ascii="Arial" w:cs="Arial" w:eastAsia="Arial" w:hAnsi="Arial"/>
          <w:sz w:val="22"/>
          <w:szCs w:val="22"/>
        </w:rPr>
        <w:t xml:space="preserve">Если указанное уведомление получено Управляющим по истечении одного календарного месяца с даты его направления Получателем, датой аннулирования указанной в нем суммы является дата направления Управляющим Получателю письменного подтверждения аннулирования.</w:t>
      </w:r>
    </w:p>
    <w:p>
      <w:pPr>
        <w:spacing w:after="60" w:before="200"/>
        <w:ind w:firstLine="567"/>
        <w:jc w:val="both"/>
      </w:pPr>
      <w:r>
        <w:rPr>
          <w:rFonts w:ascii="Arial" w:cs="Arial" w:eastAsia="Arial" w:hAnsi="Arial"/>
          <w:b/>
          <w:bCs/>
          <w:sz w:val="22"/>
          <w:szCs w:val="22"/>
        </w:rPr>
        <w:t xml:space="preserve">РАЗДЕЛ 5.02. Приостановление права Получателя на выдачу средств Гранта</w:t>
      </w:r>
    </w:p>
    <w:p>
      <w:pPr>
        <w:spacing w:after="60"/>
        <w:ind w:firstLine="567"/>
        <w:jc w:val="both"/>
      </w:pPr>
      <w:r>
        <w:rPr>
          <w:rFonts w:ascii="Arial" w:cs="Arial" w:eastAsia="Arial" w:hAnsi="Arial"/>
          <w:sz w:val="22"/>
          <w:szCs w:val="22"/>
        </w:rPr>
        <w:t xml:space="preserve">В случае, если произойдет и будет продолжаться какое-либо из нижеперечисленных событий, Управляющий вправе, направив уведомление Получателю, полностью или частично приостановить право Получателя на выдачу средств Гранта. Такое приостановление будет действовать с даты направления Управляющим уведомления Получателю до тех пор, пока не будут устранены причины, вызвавшие приостановление, если Управляющий не уведомит Получателя о восстановлении права на выдачу средств до устранения причин приостановления:</w:t>
      </w:r>
    </w:p>
    <w:p>
      <w:pPr>
        <w:spacing w:after="60"/>
        <w:ind w:firstLine="567"/>
        <w:jc w:val="both"/>
      </w:pPr>
      <w:r>
        <w:rPr>
          <w:rFonts w:ascii="Arial" w:cs="Arial" w:eastAsia="Arial" w:hAnsi="Arial"/>
          <w:sz w:val="22"/>
          <w:szCs w:val="22"/>
        </w:rPr>
        <w:t xml:space="preserve">а) Получатель не выполнил или не обеспечил выполнение какого-либо из своих обязательств по Договору об учреждении Фонда, Положению о Фонде, Соглашению об управлении средствами Фонда, а также по любому заключенному с ним Соглашению о предоставлении средств Фонда.</w:t>
      </w:r>
    </w:p>
    <w:p>
      <w:pPr>
        <w:spacing w:after="60"/>
        <w:ind w:firstLine="567"/>
        <w:jc w:val="both"/>
      </w:pPr>
      <w:r>
        <w:rPr>
          <w:rFonts w:ascii="Arial" w:cs="Arial" w:eastAsia="Arial" w:hAnsi="Arial"/>
          <w:sz w:val="22"/>
          <w:szCs w:val="22"/>
        </w:rPr>
        <w:t xml:space="preserve">б) Получатель не произвел платеж в счет погашения основного долга, процентов или любой иной суммы, причитающейся государству-участнику Фонда, Управляющему или МФО в срок, установленный соответствующим соглашением между Получателем и таким государством-участником Фонда, Управляющим или МФО.</w:t>
      </w:r>
    </w:p>
    <w:p>
      <w:pPr>
        <w:spacing w:after="60"/>
        <w:ind w:firstLine="567"/>
        <w:jc w:val="both"/>
      </w:pPr>
      <w:r>
        <w:rPr>
          <w:rFonts w:ascii="Arial" w:cs="Arial" w:eastAsia="Arial" w:hAnsi="Arial"/>
          <w:sz w:val="22"/>
          <w:szCs w:val="22"/>
        </w:rPr>
        <w:t xml:space="preserve">в) Юридическое лицо, акционером или участником которого является Получатель, не произвело платеж в счет погашения основного долга, процентов или любой иной суммы, причитающейся Управляющему, в срок, установленный соответствующим соглашением между таким юридическим лицом и Управляющим.</w:t>
      </w:r>
    </w:p>
    <w:p>
      <w:pPr>
        <w:spacing w:after="60"/>
        <w:ind w:firstLine="567"/>
        <w:jc w:val="both"/>
      </w:pPr>
      <w:r>
        <w:rPr>
          <w:rFonts w:ascii="Arial" w:cs="Arial" w:eastAsia="Arial" w:hAnsi="Arial"/>
          <w:sz w:val="22"/>
          <w:szCs w:val="22"/>
        </w:rPr>
        <w:t xml:space="preserve">г) Возникла чрезвычайная ситуация, которая, по мнению Управляющего, делает маловероятным то, что Проект может быть осуществлен или что какая-либо из сторон сможет выполнить свои обязательства по Соглашению о гранте.</w:t>
      </w:r>
    </w:p>
    <w:p>
      <w:pPr>
        <w:spacing w:after="60"/>
        <w:ind w:firstLine="567"/>
        <w:jc w:val="both"/>
      </w:pPr>
      <w:r>
        <w:rPr>
          <w:rFonts w:ascii="Arial" w:cs="Arial" w:eastAsia="Arial" w:hAnsi="Arial"/>
          <w:sz w:val="22"/>
          <w:szCs w:val="22"/>
        </w:rPr>
        <w:t xml:space="preserve">д) Любая информация или отчет, представленные Получателем или его уполномоченным представителем в связи с Соглашением о гранте, оказались неверными в существенном отношении.</w:t>
      </w:r>
    </w:p>
    <w:p>
      <w:pPr>
        <w:spacing w:after="60"/>
        <w:ind w:firstLine="567"/>
        <w:jc w:val="both"/>
      </w:pPr>
      <w:r>
        <w:rPr>
          <w:rFonts w:ascii="Arial" w:cs="Arial" w:eastAsia="Arial" w:hAnsi="Arial"/>
          <w:sz w:val="22"/>
          <w:szCs w:val="22"/>
        </w:rPr>
        <w:t xml:space="preserve">е) Произошло любое из нижеперечисленных событий, касающееся обязательств по предоставлению оговоренного в Соглашении о гранте финансирования, которое должно быть предоставлено для целей Проекта (Софинансирование) какой-либо организацией, кроме Управляющего (Софинансирующая организация):</w:t>
      </w:r>
    </w:p>
    <w:p>
      <w:pPr>
        <w:spacing w:after="60"/>
        <w:ind w:firstLine="567"/>
        <w:jc w:val="both"/>
      </w:pPr>
      <w:r>
        <w:rPr>
          <w:rFonts w:ascii="Arial" w:cs="Arial" w:eastAsia="Arial" w:hAnsi="Arial"/>
          <w:sz w:val="22"/>
          <w:szCs w:val="22"/>
        </w:rPr>
        <w:t xml:space="preserve">- в Соглашении о гранте указан срок, к наступлению которого соглашение с Софинансирующей организацией о предоставлении Софинансирования (Соглашение о софинансировании) должно вступить в силу, однако Соглашение о софинансировании не вступило в силу к этому или более позднему сроку, установленному Управляющим в порядке, предусмотренном Разделом 8.01 Стандартных условий;</w:t>
      </w:r>
    </w:p>
    <w:p>
      <w:pPr>
        <w:spacing w:after="60"/>
        <w:ind w:firstLine="567"/>
        <w:jc w:val="both"/>
      </w:pPr>
      <w:r>
        <w:rPr>
          <w:rFonts w:ascii="Arial" w:cs="Arial" w:eastAsia="Arial" w:hAnsi="Arial"/>
          <w:sz w:val="22"/>
          <w:szCs w:val="22"/>
        </w:rPr>
        <w:t xml:space="preserve">- право на получение средств Софинансирования было полностью или частично приостановлено, аннулировано или отменено Софинансирующей организацией в соответствии с условиями Соглашения о софинансировании, если такое приостановление, аннулирование или отмена были связаны с тем, что получатель Софинансирования не выполнил какое-либо из своих обязательств по Соглашению о софинансировании;</w:t>
      </w:r>
    </w:p>
    <w:p>
      <w:pPr>
        <w:spacing w:after="60"/>
        <w:ind w:firstLine="567"/>
        <w:jc w:val="both"/>
      </w:pPr>
      <w:r>
        <w:rPr>
          <w:rFonts w:ascii="Arial" w:cs="Arial" w:eastAsia="Arial" w:hAnsi="Arial"/>
          <w:sz w:val="22"/>
          <w:szCs w:val="22"/>
        </w:rPr>
        <w:t xml:space="preserve">- Софинансирующая организация предъявила требование о досрочном погашении средств, выделенных для Софинансирования Проекта, если предъявление такого требования было вызвано тем, что получатель Софинансирования не выполнил какое-либо из своих обязательств по Соглашению о софинансировании.</w:t>
      </w:r>
    </w:p>
    <w:p>
      <w:pPr>
        <w:spacing w:after="60"/>
        <w:ind w:firstLine="567"/>
        <w:jc w:val="both"/>
      </w:pPr>
      <w:r>
        <w:rPr>
          <w:rFonts w:ascii="Arial" w:cs="Arial" w:eastAsia="Arial" w:hAnsi="Arial"/>
          <w:sz w:val="22"/>
          <w:szCs w:val="22"/>
        </w:rPr>
        <w:t xml:space="preserve">Положения настоящего пункта не применяются в том случае, если Получатель предоставил Управляющему удовлетворительные для Управляющего доказательства того, что достаточные средства для Софинансирования Проекта можно получить из других источников на условиях, соответствующих Соглашению о гранте.</w:t>
      </w:r>
    </w:p>
    <w:p>
      <w:pPr>
        <w:spacing w:after="60"/>
        <w:ind w:firstLine="567"/>
        <w:jc w:val="both"/>
      </w:pPr>
      <w:r>
        <w:rPr>
          <w:rFonts w:ascii="Arial" w:cs="Arial" w:eastAsia="Arial" w:hAnsi="Arial"/>
          <w:sz w:val="22"/>
          <w:szCs w:val="22"/>
        </w:rPr>
        <w:t xml:space="preserve">ж) Получатель без согласия Управляющего полностью или частично переуступил какое-либо из своих обязательств по Соглашению о гранте.</w:t>
      </w:r>
    </w:p>
    <w:p>
      <w:pPr>
        <w:spacing w:after="60"/>
        <w:ind w:firstLine="567"/>
        <w:jc w:val="both"/>
      </w:pPr>
      <w:r>
        <w:rPr>
          <w:rFonts w:ascii="Arial" w:cs="Arial" w:eastAsia="Arial" w:hAnsi="Arial"/>
          <w:sz w:val="22"/>
          <w:szCs w:val="22"/>
        </w:rPr>
        <w:t xml:space="preserve">з) Получатель без согласия Управляющего продал, сдал в аренду, передал, переуступил или иным образом произвел отчуждение какого-либо имущества, активов или структур, полностью или частично финансируемых из средств Гранта, при условии, однако, что положения настоящего пункта не распространяются на операции, осуществляемые в порядке обычной деятельности, которые, по мнению Управляющего, не оказывают существенного и отрицательного влияния на способность Получателя выполнить свои обязательства, предусмотренные Соглашением о гранте или принятые в соответствии с Соглашением о гранте, или обеспечить достижение целей Проекта.</w:t>
      </w:r>
    </w:p>
    <w:p>
      <w:pPr>
        <w:spacing w:after="60"/>
        <w:ind w:firstLine="567"/>
        <w:jc w:val="both"/>
      </w:pPr>
      <w:r>
        <w:rPr>
          <w:rFonts w:ascii="Arial" w:cs="Arial" w:eastAsia="Arial" w:hAnsi="Arial"/>
          <w:sz w:val="22"/>
          <w:szCs w:val="22"/>
        </w:rPr>
        <w:t xml:space="preserve">и) Получатель перестал быть участником Фонда.</w:t>
      </w:r>
    </w:p>
    <w:p>
      <w:pPr>
        <w:spacing w:after="60"/>
        <w:ind w:firstLine="567"/>
        <w:jc w:val="both"/>
      </w:pPr>
      <w:r>
        <w:rPr>
          <w:rFonts w:ascii="Arial" w:cs="Arial" w:eastAsia="Arial" w:hAnsi="Arial"/>
          <w:sz w:val="22"/>
          <w:szCs w:val="22"/>
        </w:rPr>
        <w:t xml:space="preserve">к) Произошло любое иное событие, оговоренное в Соглашении о гранте для целей настоящего раздела.</w:t>
      </w:r>
    </w:p>
    <w:p>
      <w:pPr>
        <w:spacing w:after="60" w:before="200"/>
        <w:ind w:firstLine="567"/>
        <w:jc w:val="both"/>
      </w:pPr>
      <w:r>
        <w:rPr>
          <w:rFonts w:ascii="Arial" w:cs="Arial" w:eastAsia="Arial" w:hAnsi="Arial"/>
          <w:b/>
          <w:bCs/>
          <w:sz w:val="22"/>
          <w:szCs w:val="22"/>
        </w:rPr>
        <w:t xml:space="preserve">РАЗДЕЛ 5.03. Аннулирование права Получателя на выдачу средств Гранта</w:t>
      </w:r>
    </w:p>
    <w:p>
      <w:pPr>
        <w:spacing w:after="60"/>
        <w:ind w:firstLine="567"/>
        <w:jc w:val="both"/>
      </w:pPr>
      <w:r>
        <w:rPr>
          <w:rFonts w:ascii="Arial" w:cs="Arial" w:eastAsia="Arial" w:hAnsi="Arial"/>
          <w:sz w:val="22"/>
          <w:szCs w:val="22"/>
        </w:rPr>
        <w:t xml:space="preserve">В случае, если произойдет и будет продолжаться какое-либо из нижеперечисленных событий, Управляющий вправе, направив уведомление Получателю, отменить право Получателя на получение какой-либо части средств Гранта. Дата направления такого уведомления является датой аннулирования указанной в нем суммы:</w:t>
      </w:r>
    </w:p>
    <w:p>
      <w:pPr>
        <w:spacing w:after="60"/>
        <w:ind w:firstLine="567"/>
        <w:jc w:val="both"/>
      </w:pPr>
      <w:r>
        <w:rPr>
          <w:rFonts w:ascii="Arial" w:cs="Arial" w:eastAsia="Arial" w:hAnsi="Arial"/>
          <w:sz w:val="22"/>
          <w:szCs w:val="22"/>
        </w:rPr>
        <w:t xml:space="preserve">а) Право Получателя на получение средств Гранта было приостановлено в отношении какой-либо суммы Гранта в течение более чем тридцати дней подряд.</w:t>
      </w:r>
    </w:p>
    <w:p>
      <w:pPr>
        <w:spacing w:after="60"/>
        <w:ind w:firstLine="567"/>
        <w:jc w:val="both"/>
      </w:pPr>
      <w:r>
        <w:rPr>
          <w:rFonts w:ascii="Arial" w:cs="Arial" w:eastAsia="Arial" w:hAnsi="Arial"/>
          <w:sz w:val="22"/>
          <w:szCs w:val="22"/>
        </w:rPr>
        <w:t xml:space="preserve">б) Управляющий, проконсультировавшись с Получателем, принял решение о том, что какая-либо неиспользованная сумма Гранта не потребуется для финансирования Приемлемых расходов.</w:t>
      </w:r>
    </w:p>
    <w:p>
      <w:pPr>
        <w:spacing w:after="60"/>
        <w:ind w:firstLine="567"/>
        <w:jc w:val="both"/>
      </w:pPr>
      <w:r>
        <w:rPr>
          <w:rFonts w:ascii="Arial" w:cs="Arial" w:eastAsia="Arial" w:hAnsi="Arial"/>
          <w:sz w:val="22"/>
          <w:szCs w:val="22"/>
        </w:rPr>
        <w:t xml:space="preserve">в) Управляющий в связи с каким-либо контрактом, подлежащим финансированию из средств Гранта, обоснованно приходит к выводу, что представители Получателя в процессе закупок по такому контракту или его исполнения были замешаны в коррупции, мошенничестве, сговоре или оказании давления, а Получатель не обеспечил принятие удовлетворительных для Управляющего своевременных и надлежащих мер с целью исправления ситуации. В этом случае Управляющий определяет сумму аннулирования средств Гранта исходя из объема расходов по такому контракту, который был бы приемлем с точки зрения Управляющего для финансирования из средств Гранта.</w:t>
      </w:r>
    </w:p>
    <w:p>
      <w:pPr>
        <w:spacing w:after="60"/>
        <w:ind w:firstLine="567"/>
        <w:jc w:val="both"/>
      </w:pPr>
      <w:r>
        <w:rPr>
          <w:rFonts w:ascii="Arial" w:cs="Arial" w:eastAsia="Arial" w:hAnsi="Arial"/>
          <w:sz w:val="22"/>
          <w:szCs w:val="22"/>
        </w:rPr>
        <w:t xml:space="preserve">г) Управляющий обоснованно приходит к выводу, что закупки по какому-либо контракту, оплачиваемому из средств Гранта, не соответствуют правилам (процедурам), изложенным или упомянутым в соответствующем Соглашении о гранте. В этом случае Управляющий определяет сумму аннулирования средств Гранта исходя из объема расходов по такому контракту, который был бы приемлем с точки зрения Управляющего для финансирования из средств Гранта.</w:t>
      </w:r>
    </w:p>
    <w:p>
      <w:pPr>
        <w:spacing w:after="60"/>
        <w:ind w:firstLine="567"/>
        <w:jc w:val="both"/>
      </w:pPr>
      <w:r>
        <w:rPr>
          <w:rFonts w:ascii="Arial" w:cs="Arial" w:eastAsia="Arial" w:hAnsi="Arial"/>
          <w:sz w:val="22"/>
          <w:szCs w:val="22"/>
        </w:rPr>
        <w:t xml:space="preserve">д) После наступления Даты окончания периода доступности Гранта остается неиспользованный остаток. Такой неиспользованный остаток Гранта автоматически аннулируется с Даты окончания периода доступности Гранта без направления Управляющим каких-либо уведомлений.</w:t>
      </w:r>
    </w:p>
    <w:p>
      <w:pPr>
        <w:spacing w:after="60"/>
        <w:ind w:firstLine="567"/>
        <w:jc w:val="both"/>
      </w:pPr>
      <w:r>
        <w:rPr>
          <w:rFonts w:ascii="Arial" w:cs="Arial" w:eastAsia="Arial" w:hAnsi="Arial"/>
          <w:sz w:val="22"/>
          <w:szCs w:val="22"/>
        </w:rPr>
        <w:t xml:space="preserve">е) Произошло любое иное событие, оговоренное в Соглашении о гранте для целей настоящего раздела.</w:t>
      </w:r>
    </w:p>
    <w:p>
      <w:pPr>
        <w:spacing w:after="60" w:before="200"/>
        <w:ind w:firstLine="567"/>
        <w:jc w:val="both"/>
      </w:pPr>
      <w:r>
        <w:rPr>
          <w:rFonts w:ascii="Arial" w:cs="Arial" w:eastAsia="Arial" w:hAnsi="Arial"/>
          <w:b/>
          <w:bCs/>
          <w:sz w:val="22"/>
          <w:szCs w:val="22"/>
        </w:rPr>
        <w:t xml:space="preserve">РАЗДЕЛ 5.04. Возмещение</w:t>
      </w:r>
    </w:p>
    <w:p>
      <w:pPr>
        <w:spacing w:after="60"/>
        <w:ind w:firstLine="567"/>
        <w:jc w:val="both"/>
      </w:pPr>
      <w:r>
        <w:rPr>
          <w:rFonts w:ascii="Arial" w:cs="Arial" w:eastAsia="Arial" w:hAnsi="Arial"/>
          <w:sz w:val="22"/>
          <w:szCs w:val="22"/>
        </w:rPr>
        <w:t xml:space="preserve">Если Управляющий установит, что какая-либо сумма Гранта была использована Получателем с нарушением положений Соглашения о гранте и Стандартных условий, в том числе:</w:t>
      </w:r>
    </w:p>
    <w:p>
      <w:pPr>
        <w:spacing w:after="60"/>
        <w:ind w:firstLine="567"/>
        <w:jc w:val="both"/>
      </w:pPr>
      <w:r>
        <w:rPr>
          <w:rFonts w:ascii="Arial" w:cs="Arial" w:eastAsia="Arial" w:hAnsi="Arial"/>
          <w:sz w:val="22"/>
          <w:szCs w:val="22"/>
        </w:rPr>
        <w:t xml:space="preserve">- если средства Гранта были использованы Получателем для оплаты расходов, которые не являются Приемлемыми расходами;</w:t>
      </w:r>
    </w:p>
    <w:p>
      <w:pPr>
        <w:spacing w:after="60"/>
        <w:ind w:firstLine="567"/>
        <w:jc w:val="both"/>
      </w:pPr>
      <w:r>
        <w:rPr>
          <w:rFonts w:ascii="Arial" w:cs="Arial" w:eastAsia="Arial" w:hAnsi="Arial"/>
          <w:sz w:val="22"/>
          <w:szCs w:val="22"/>
        </w:rPr>
        <w:t xml:space="preserve">- если средства Гранта были использованы с нарушением установленных Соглашением процедур;</w:t>
      </w:r>
    </w:p>
    <w:p>
      <w:pPr>
        <w:spacing w:after="60"/>
        <w:ind w:firstLine="567"/>
        <w:jc w:val="both"/>
      </w:pPr>
      <w:r>
        <w:rPr>
          <w:rFonts w:ascii="Arial" w:cs="Arial" w:eastAsia="Arial" w:hAnsi="Arial"/>
          <w:sz w:val="22"/>
          <w:szCs w:val="22"/>
        </w:rPr>
        <w:t xml:space="preserve">- если произошло какое-либо из событий, упомянутых в пунктах в) и г) Раздела 5.03 настоящих Стандартных условий,</w:t>
      </w:r>
    </w:p>
    <w:p>
      <w:pPr>
        <w:spacing w:after="60"/>
        <w:ind w:firstLine="567"/>
        <w:jc w:val="both"/>
      </w:pPr>
      <w:r>
        <w:rPr>
          <w:rFonts w:ascii="Arial" w:cs="Arial" w:eastAsia="Arial" w:hAnsi="Arial"/>
          <w:sz w:val="22"/>
          <w:szCs w:val="22"/>
        </w:rPr>
        <w:t xml:space="preserve">Управляющий вправе потребовать от Получателя возмещения такой суммы, а Получатель должен возместить ее Управляющему незамедлительно после получения соответствующего требования Управляющего, обеспечив выполнение всех нижеследующих условий:</w:t>
      </w:r>
    </w:p>
    <w:p>
      <w:pPr>
        <w:spacing w:after="60"/>
        <w:ind w:firstLine="567"/>
        <w:jc w:val="both"/>
      </w:pPr>
      <w:r>
        <w:rPr>
          <w:rFonts w:ascii="Arial" w:cs="Arial" w:eastAsia="Arial" w:hAnsi="Arial"/>
          <w:sz w:val="22"/>
          <w:szCs w:val="22"/>
        </w:rPr>
        <w:t xml:space="preserve">а) платеж в счет возмещения осуществляется в валюте Гранта на счет Управляющего, указанный в требовании о возмещении;</w:t>
      </w:r>
    </w:p>
    <w:p>
      <w:pPr>
        <w:spacing w:after="60"/>
        <w:ind w:firstLine="567"/>
        <w:jc w:val="both"/>
      </w:pPr>
      <w:r>
        <w:rPr>
          <w:rFonts w:ascii="Arial" w:cs="Arial" w:eastAsia="Arial" w:hAnsi="Arial"/>
          <w:sz w:val="22"/>
          <w:szCs w:val="22"/>
        </w:rPr>
        <w:t xml:space="preserve">б) платеж осуществляется без каких-либо ограничений, установленных Получателем или на его территории, и без вычета и начисления каких-либо Налогов, взимаемых Получателем или на его территории;</w:t>
      </w:r>
    </w:p>
    <w:p>
      <w:pPr>
        <w:spacing w:after="60"/>
        <w:ind w:firstLine="567"/>
        <w:jc w:val="both"/>
      </w:pPr>
      <w:r>
        <w:rPr>
          <w:rFonts w:ascii="Arial" w:cs="Arial" w:eastAsia="Arial" w:hAnsi="Arial"/>
          <w:sz w:val="22"/>
          <w:szCs w:val="22"/>
        </w:rPr>
        <w:t xml:space="preserve">в) платеж осуществляется без права зачета встречных требований, вычетов или удержаний любого рода со стороны Получателя. Управляющий вправе производить зачет взаимных встречных требований при расчетах с Получателем;</w:t>
      </w:r>
    </w:p>
    <w:p>
      <w:pPr>
        <w:spacing w:after="60"/>
        <w:ind w:firstLine="567"/>
        <w:jc w:val="both"/>
      </w:pPr>
      <w:r>
        <w:rPr>
          <w:rFonts w:ascii="Arial" w:cs="Arial" w:eastAsia="Arial" w:hAnsi="Arial"/>
          <w:sz w:val="22"/>
          <w:szCs w:val="22"/>
        </w:rPr>
        <w:t xml:space="preserve">г) если Получатель должен произвести платеж с вычетами или удержаниями в счет Налогов, оплаты комиссий банков-корреспондентов или на иных основаниях, то сумма, выплачиваемая Получателем, должна быть увеличена настолько, чтобы после необходимого вычета или удержания Управляющий получил сумму равную сумме, которую получил бы, если бы такие вычеты и удержания не производились или не требовались.</w:t>
      </w:r>
    </w:p>
    <w:p>
      <w:pPr>
        <w:spacing w:after="60"/>
        <w:ind w:firstLine="567"/>
        <w:jc w:val="both"/>
      </w:pPr>
      <w:r>
        <w:rPr>
          <w:rFonts w:ascii="Arial" w:cs="Arial" w:eastAsia="Arial" w:hAnsi="Arial"/>
          <w:sz w:val="22"/>
          <w:szCs w:val="22"/>
        </w:rPr>
        <w:t xml:space="preserve">После получения платежа Управляющим, соответствующая сумма Гранта аннулируется.</w:t>
      </w:r>
    </w:p>
    <w:p>
      <w:pPr>
        <w:spacing w:after="60" w:before="200"/>
        <w:ind w:firstLine="567"/>
        <w:jc w:val="both"/>
      </w:pPr>
      <w:r>
        <w:rPr>
          <w:rFonts w:ascii="Arial" w:cs="Arial" w:eastAsia="Arial" w:hAnsi="Arial"/>
          <w:b/>
          <w:bCs/>
          <w:sz w:val="22"/>
          <w:szCs w:val="22"/>
        </w:rPr>
        <w:t xml:space="preserve">РАЗДЕЛ 5.05. Действие Соглашений о гранте после аннулирования, приостановления или предъявления требования о возмещении</w:t>
      </w:r>
    </w:p>
    <w:p>
      <w:pPr>
        <w:spacing w:after="60"/>
        <w:ind w:firstLine="567"/>
        <w:jc w:val="both"/>
      </w:pPr>
      <w:r>
        <w:rPr>
          <w:rFonts w:ascii="Arial" w:cs="Arial" w:eastAsia="Arial" w:hAnsi="Arial"/>
          <w:sz w:val="22"/>
          <w:szCs w:val="22"/>
        </w:rPr>
        <w:t xml:space="preserve">Несмотря на любое аннулирование, приостановление или предъявление требования о возмещении в соответствии с настоящей Статьей, все положения Соглашения о гранте продолжают действовать в полном объеме, если настоящие Стандартные условия или Соглашение о гранте однозначно не предусматривают иного.</w:t>
      </w:r>
    </w:p>
    <w:p>
      <w:pPr>
        <w:spacing w:after="60" w:before="200"/>
        <w:ind w:firstLine="567"/>
        <w:jc w:val="both"/>
      </w:pPr>
      <w:r>
        <w:rPr>
          <w:rFonts w:ascii="Arial" w:cs="Arial" w:eastAsia="Arial" w:hAnsi="Arial"/>
          <w:b/>
          <w:bCs/>
          <w:sz w:val="22"/>
          <w:szCs w:val="22"/>
        </w:rPr>
        <w:t xml:space="preserve">СТАТЬЯ VI. Принудительное исполнение обязательств. Арбитраж</w:t>
      </w:r>
    </w:p>
    <w:p>
      <w:pPr>
        <w:spacing w:after="60" w:before="200"/>
        <w:ind w:firstLine="567"/>
        <w:jc w:val="both"/>
      </w:pPr>
      <w:r>
        <w:rPr>
          <w:rFonts w:ascii="Arial" w:cs="Arial" w:eastAsia="Arial" w:hAnsi="Arial"/>
          <w:b/>
          <w:bCs/>
          <w:sz w:val="22"/>
          <w:szCs w:val="22"/>
        </w:rPr>
        <w:t xml:space="preserve">РАЗДЕЛ 6.01. Возможность принуждения к исполнению обязательств</w:t>
      </w:r>
    </w:p>
    <w:p>
      <w:pPr>
        <w:spacing w:after="60"/>
        <w:ind w:firstLine="567"/>
        <w:jc w:val="both"/>
      </w:pPr>
      <w:r>
        <w:rPr>
          <w:rFonts w:ascii="Arial" w:cs="Arial" w:eastAsia="Arial" w:hAnsi="Arial"/>
          <w:sz w:val="22"/>
          <w:szCs w:val="22"/>
        </w:rPr>
        <w:t xml:space="preserve">а) Права и обязательства Получателя по Соглашению о гранте имеют юридическую силу и обеспечены возможностью принудительного осуществления в соответствии с положениями Соглашения о гранте, Стандартных условий и документов Фонда независимо от каких-либо иных положений законодательства Получателя.</w:t>
      </w:r>
    </w:p>
    <w:p>
      <w:pPr>
        <w:spacing w:after="60"/>
        <w:ind w:firstLine="567"/>
        <w:jc w:val="both"/>
      </w:pPr>
      <w:r>
        <w:rPr>
          <w:rFonts w:ascii="Arial" w:cs="Arial" w:eastAsia="Arial" w:hAnsi="Arial"/>
          <w:sz w:val="22"/>
          <w:szCs w:val="22"/>
        </w:rPr>
        <w:t xml:space="preserve">б) Получатель не вправе утверждать, что какое-либо положение Соглашения о гранте и Стандартных условий не имеет юридической силы или не подлежит принудительному осуществлению на основании какого-либо положения законодательства Получателя, документов Фонда и/или документов Управляющего.</w:t>
      </w:r>
    </w:p>
    <w:p>
      <w:pPr>
        <w:spacing w:after="60"/>
        <w:ind w:firstLine="567"/>
        <w:jc w:val="both"/>
      </w:pPr>
      <w:r>
        <w:rPr>
          <w:rFonts w:ascii="Arial" w:cs="Arial" w:eastAsia="Arial" w:hAnsi="Arial"/>
          <w:sz w:val="22"/>
          <w:szCs w:val="22"/>
        </w:rPr>
        <w:t xml:space="preserve">в) Получатель настоящим подтверждает и заверяет Управляющего в том, что у него и его имущества отсутствует какой-либо судебный иммунитет, иммунитет от мер по обеспечению иска, иммунитет от принудительного исполнения решения или приказа, и настоящим Получатель безотзывно отказывается от любого иммунитета в отношении себя или своего имущества, которое он может приобрести, будет ли это государственный или иной иммунитет от зачета или судебных процедур в любом государстве, включая иммунитет в отношении любого суда или трибунала, а также иммунитет своего имущества от мер предварительного обеспечения или иных обеспечительных мер или исполнения судебного решения.</w:t>
      </w:r>
    </w:p>
    <w:p>
      <w:pPr>
        <w:spacing w:after="60"/>
        <w:ind w:firstLine="567"/>
        <w:jc w:val="both"/>
      </w:pPr>
      <w:r>
        <w:rPr>
          <w:rFonts w:ascii="Arial" w:cs="Arial" w:eastAsia="Arial" w:hAnsi="Arial"/>
          <w:sz w:val="22"/>
          <w:szCs w:val="22"/>
        </w:rPr>
        <w:t xml:space="preserve">г) Никакие положения, содержащиеся в Соглашении о гранте и/или в Стандартных условиях, не могут быть истолкованы как отказ, отречение или изменение в отношении иммунитетов, привилегий, льгот и освобождений от ответственности, которые предусмотрены международными договорами, регламентирующими создание и деятельность Управляющего, иными применимыми международными договорами и правом.</w:t>
      </w:r>
    </w:p>
    <w:p>
      <w:pPr>
        <w:spacing w:after="60"/>
        <w:ind w:firstLine="567"/>
        <w:jc w:val="both"/>
      </w:pPr>
      <w:r>
        <w:rPr>
          <w:rFonts w:ascii="Arial" w:cs="Arial" w:eastAsia="Arial" w:hAnsi="Arial"/>
          <w:sz w:val="22"/>
          <w:szCs w:val="22"/>
        </w:rPr>
        <w:t xml:space="preserve">д) Иски и дела против Управляющего могут быть возбуждены только при условии получения от Управляющего отказа от иммунитета, привилегии или льготы, совершенного Управляющим в той степени и на таких условиях, которые, по его мнению, отвечают интересам Управляющего. Такой отказ от иммунитета, привилегии или льготы (какой-либо их части) должен быть совершен в порядке, предусмотренном Соглашением об учреждении Евразийского банка развития.</w:t>
      </w:r>
    </w:p>
    <w:p>
      <w:pPr>
        <w:spacing w:after="60" w:before="200"/>
        <w:ind w:firstLine="567"/>
        <w:jc w:val="both"/>
      </w:pPr>
      <w:r>
        <w:rPr>
          <w:rFonts w:ascii="Arial" w:cs="Arial" w:eastAsia="Arial" w:hAnsi="Arial"/>
          <w:b/>
          <w:bCs/>
          <w:sz w:val="22"/>
          <w:szCs w:val="22"/>
        </w:rPr>
        <w:t xml:space="preserve">РАЗДЕЛ 6.02. Задержки в осуществлении прав</w:t>
      </w:r>
    </w:p>
    <w:p>
      <w:pPr>
        <w:spacing w:after="60"/>
        <w:ind w:firstLine="567"/>
        <w:jc w:val="both"/>
      </w:pPr>
      <w:r>
        <w:rPr>
          <w:rFonts w:ascii="Arial" w:cs="Arial" w:eastAsia="Arial" w:hAnsi="Arial"/>
          <w:sz w:val="22"/>
          <w:szCs w:val="22"/>
        </w:rPr>
        <w:t xml:space="preserve">Никакая задержка в осуществлении или неосуществление какого-либо права, полномочия или средства правовой защиты, доступного любой из сторон по Соглашению о гранте, в случае любого невыполнения обязательств, не умаляет таких прав, полномочий или средств правовой защиты и не считается отказом от них или молчаливым согласием с невыполнением обязательств.</w:t>
      </w:r>
    </w:p>
    <w:p>
      <w:pPr>
        <w:spacing w:after="60"/>
        <w:ind w:firstLine="567"/>
        <w:jc w:val="both"/>
      </w:pPr>
      <w:r>
        <w:rPr>
          <w:rFonts w:ascii="Arial" w:cs="Arial" w:eastAsia="Arial" w:hAnsi="Arial"/>
          <w:sz w:val="22"/>
          <w:szCs w:val="22"/>
        </w:rPr>
        <w:t xml:space="preserve">Никакое действие или бездействие такой стороны в отношении любого невыполнения обязательств не затрагивает и не умаляет никаких прав, полномочий или средств правовой защиты такой стороны в отношении любого иного или последующего невыполнения обязательств.</w:t>
      </w:r>
    </w:p>
    <w:p>
      <w:pPr>
        <w:spacing w:after="60" w:before="200"/>
        <w:ind w:firstLine="567"/>
        <w:jc w:val="both"/>
      </w:pPr>
      <w:r>
        <w:rPr>
          <w:rFonts w:ascii="Arial" w:cs="Arial" w:eastAsia="Arial" w:hAnsi="Arial"/>
          <w:b/>
          <w:bCs/>
          <w:sz w:val="22"/>
          <w:szCs w:val="22"/>
        </w:rPr>
        <w:t xml:space="preserve">РАЗДЕЛ 6.03. Арбитраж</w:t>
      </w:r>
    </w:p>
    <w:p>
      <w:pPr>
        <w:spacing w:after="60"/>
        <w:ind w:firstLine="567"/>
        <w:jc w:val="both"/>
      </w:pPr>
      <w:r>
        <w:rPr>
          <w:rFonts w:ascii="Arial" w:cs="Arial" w:eastAsia="Arial" w:hAnsi="Arial"/>
          <w:sz w:val="22"/>
          <w:szCs w:val="22"/>
        </w:rPr>
        <w:t xml:space="preserve">а) Любое разногласие между сторонами Соглашения о гранте или любая претензия любой из этих сторон к другой стороне, которая возникла в связи с Соглашением о гранте и не была урегулирована по договоренности между сторонами в течение не менее чем шести месяцев с момента возникновения, передается любой из сторон спора на разрешение Совету Фонда.</w:t>
      </w:r>
    </w:p>
    <w:p>
      <w:pPr>
        <w:spacing w:after="60"/>
        <w:ind w:firstLine="567"/>
        <w:jc w:val="both"/>
      </w:pPr>
      <w:r>
        <w:rPr>
          <w:rFonts w:ascii="Arial" w:cs="Arial" w:eastAsia="Arial" w:hAnsi="Arial"/>
          <w:sz w:val="22"/>
          <w:szCs w:val="22"/>
        </w:rPr>
        <w:t xml:space="preserve">б) В случае, если спор не был разрешен Советом Фонда в соответствии с пунктом а) настоящего раздела, любая из сторон спора может передать спор на рассмотрение в третейский суд, состоящий из трех арбитров, один из которых назначается Советом Фонда, другой - Получателем, а третий - по согласованию назначенных арбитров либо, если арбитры не придут к соглашению в течение шести месяцев после их назначения, Председателем Международного Суда Организации Объединенных Наций. При выборе третьего арбитра избранные арбитры руководствуются правилом, что он не должен быть гражданином государства - стороны в споре или представителем международной организации - стороны в споре.</w:t>
      </w:r>
    </w:p>
    <w:p>
      <w:pPr>
        <w:spacing w:after="60"/>
        <w:ind w:firstLine="567"/>
        <w:jc w:val="both"/>
      </w:pPr>
      <w:r>
        <w:rPr>
          <w:rFonts w:ascii="Arial" w:cs="Arial" w:eastAsia="Arial" w:hAnsi="Arial"/>
          <w:sz w:val="22"/>
          <w:szCs w:val="22"/>
        </w:rPr>
        <w:t xml:space="preserve">в) При разрешении спора арбитры руководствуются Арбитражным регламентом ЮНСИТРАЛ. Языком арбитражного разбирательства является русский язык. Местом проведения арбитражного разбирательства является город Москва.</w:t>
      </w:r>
    </w:p>
    <w:p>
      <w:pPr>
        <w:spacing w:after="60"/>
        <w:ind w:firstLine="567"/>
        <w:jc w:val="both"/>
      </w:pPr>
      <w:r>
        <w:rPr>
          <w:rFonts w:ascii="Arial" w:cs="Arial" w:eastAsia="Arial" w:hAnsi="Arial"/>
          <w:sz w:val="22"/>
          <w:szCs w:val="22"/>
        </w:rPr>
        <w:t xml:space="preserve">г) Несмотря на положения Арбитражного регламента ЮНСИТРАЛ, арбитражный суд не уполномочен принимать против Управляющего каких-либо временных мер защиты или мер в обеспечение иска до вынесения арбитражного решения, и ни одна из сторон Соглашения о гранте не может обращаться в какую-либо судебную инстанцию с ходатайством о принятии в отношении Управляющего каких-либо временных мер защиты или мер в обеспечение иска до вынесения арбитражного решения.</w:t>
      </w:r>
    </w:p>
    <w:p>
      <w:pPr>
        <w:spacing w:after="60"/>
        <w:ind w:firstLine="567"/>
        <w:jc w:val="both"/>
      </w:pPr>
      <w:r>
        <w:rPr>
          <w:rFonts w:ascii="Arial" w:cs="Arial" w:eastAsia="Arial" w:hAnsi="Arial"/>
          <w:sz w:val="22"/>
          <w:szCs w:val="22"/>
        </w:rPr>
        <w:t xml:space="preserve">д) Арбитражный суд уполномочен рассматривать и включать в любое производство, определение или арбитражное решение любой спор или разногласие, в надлежащем порядке переданные на его рассмотрение Управляющим или Получателем, в той мере, в какой такой спор или разногласие возникают из Соглашения о гранте. При этом с учетом настоящего пункта в арбитражное производство не включаются никакие иные стороны, и оно не объединяется с производством с участием каких-либо других сторон.</w:t>
      </w:r>
    </w:p>
    <w:p>
      <w:pPr>
        <w:spacing w:after="60"/>
        <w:ind w:firstLine="567"/>
        <w:jc w:val="both"/>
      </w:pPr>
      <w:r>
        <w:rPr>
          <w:rFonts w:ascii="Arial" w:cs="Arial" w:eastAsia="Arial" w:hAnsi="Arial"/>
          <w:sz w:val="22"/>
          <w:szCs w:val="22"/>
        </w:rPr>
        <w:t xml:space="preserve">е) Применимым правом для целей Соглашения о гранте является международное публичное право, источниками которого для целей Соглашения о гранте являются:</w:t>
      </w:r>
    </w:p>
    <w:p>
      <w:pPr>
        <w:spacing w:after="60"/>
        <w:ind w:firstLine="567"/>
        <w:jc w:val="both"/>
      </w:pPr>
      <w:r>
        <w:rPr>
          <w:rFonts w:ascii="Arial" w:cs="Arial" w:eastAsia="Arial" w:hAnsi="Arial"/>
          <w:sz w:val="22"/>
          <w:szCs w:val="22"/>
        </w:rPr>
        <w:t xml:space="preserve">- Договор об учреждении Фонда, Соглашение об управлении средствами Фонда, Соглашение об учреждении Управляющего, Соглашение об условиях пребывания Управляющего на территории Получателя (если применимо), а также любые другие соглашения и договоры, которые создают для Сторон взаимные права и обязанности;</w:t>
      </w:r>
    </w:p>
    <w:p>
      <w:pPr>
        <w:spacing w:after="60"/>
        <w:ind w:firstLine="567"/>
        <w:jc w:val="both"/>
      </w:pPr>
      <w:r>
        <w:rPr>
          <w:rFonts w:ascii="Arial" w:cs="Arial" w:eastAsia="Arial" w:hAnsi="Arial"/>
          <w:sz w:val="22"/>
          <w:szCs w:val="22"/>
        </w:rPr>
        <w:t xml:space="preserve">- положения любых международных конвенций и договоров, имеющих обязательную силу для Получателя, общепризнанные как кодифицирующие обязательные нормы обычного права, соответствующим образом применимые к государствам и МФО, или утвердившиеся в качестве таких норм;</w:t>
      </w:r>
    </w:p>
    <w:p>
      <w:pPr>
        <w:spacing w:after="60"/>
        <w:ind w:firstLine="567"/>
        <w:jc w:val="both"/>
      </w:pPr>
      <w:r>
        <w:rPr>
          <w:rFonts w:ascii="Arial" w:cs="Arial" w:eastAsia="Arial" w:hAnsi="Arial"/>
          <w:sz w:val="22"/>
          <w:szCs w:val="22"/>
        </w:rPr>
        <w:t xml:space="preserve">- положения любых Международных конвенций и договоров, имеющих или не имеющих обязательную силу для Управляющего, общепризнанные как кодифицирующие обязательные нормы обычного права, соответствующим образом применимые к государствам и МФО, или утвердившиеся в качестве таких норм;</w:t>
      </w:r>
    </w:p>
    <w:p>
      <w:pPr>
        <w:spacing w:after="60"/>
        <w:ind w:firstLine="567"/>
        <w:jc w:val="both"/>
      </w:pPr>
      <w:r>
        <w:rPr>
          <w:rFonts w:ascii="Arial" w:cs="Arial" w:eastAsia="Arial" w:hAnsi="Arial"/>
          <w:sz w:val="22"/>
          <w:szCs w:val="22"/>
        </w:rPr>
        <w:t xml:space="preserve">- иные формы международных обычаев, включая практику государств и МФО, обладающую необходимыми для создания юридических обязательств универсальностью, последовательностью и продолжительностью;</w:t>
      </w:r>
    </w:p>
    <w:p>
      <w:pPr>
        <w:spacing w:after="60"/>
        <w:ind w:firstLine="567"/>
        <w:jc w:val="both"/>
      </w:pPr>
      <w:r>
        <w:rPr>
          <w:rFonts w:ascii="Arial" w:cs="Arial" w:eastAsia="Arial" w:hAnsi="Arial"/>
          <w:sz w:val="22"/>
          <w:szCs w:val="22"/>
        </w:rPr>
        <w:t xml:space="preserve">- применимые общие принципы права.</w:t>
      </w:r>
    </w:p>
    <w:p>
      <w:pPr>
        <w:spacing w:after="60"/>
        <w:ind w:firstLine="567"/>
        <w:jc w:val="both"/>
      </w:pPr>
      <w:r>
        <w:rPr>
          <w:rFonts w:ascii="Arial" w:cs="Arial" w:eastAsia="Arial" w:hAnsi="Arial"/>
          <w:sz w:val="22"/>
          <w:szCs w:val="22"/>
        </w:rPr>
        <w:t xml:space="preserve">Соглашением о гранте дополнительно могут быть установлены другие источники применимого права.</w:t>
      </w:r>
    </w:p>
    <w:p>
      <w:pPr>
        <w:spacing w:after="60"/>
        <w:ind w:firstLine="567"/>
        <w:jc w:val="both"/>
      </w:pPr>
      <w:r>
        <w:rPr>
          <w:rFonts w:ascii="Arial" w:cs="Arial" w:eastAsia="Arial" w:hAnsi="Arial"/>
          <w:sz w:val="22"/>
          <w:szCs w:val="22"/>
        </w:rPr>
        <w:t xml:space="preserve">ж) Применимым правом в части принудительного исполнения решений суда по Соглашению является международное публичное право и законодательство Получателя в части ему не противоречащей.</w:t>
      </w:r>
    </w:p>
    <w:p>
      <w:pPr>
        <w:spacing w:after="60"/>
        <w:ind w:firstLine="567"/>
        <w:jc w:val="both"/>
      </w:pPr>
      <w:r>
        <w:rPr>
          <w:rFonts w:ascii="Arial" w:cs="Arial" w:eastAsia="Arial" w:hAnsi="Arial"/>
          <w:sz w:val="22"/>
          <w:szCs w:val="22"/>
        </w:rPr>
        <w:t xml:space="preserve">з) Арбитры принимают решение большинством голосов, и принятое ими решение является окончательным и обязательным для сторон спора.</w:t>
      </w:r>
    </w:p>
    <w:p>
      <w:pPr>
        <w:spacing w:after="60"/>
        <w:ind w:firstLine="567"/>
        <w:jc w:val="both"/>
      </w:pPr>
      <w:r>
        <w:rPr>
          <w:rFonts w:ascii="Arial" w:cs="Arial" w:eastAsia="Arial" w:hAnsi="Arial"/>
          <w:sz w:val="22"/>
          <w:szCs w:val="22"/>
        </w:rPr>
        <w:t xml:space="preserve">и) Если решение Арбитров не исполняется в течение тридцати дней после его вручения сторонам спора, любая из сторон спора имеет право:</w:t>
      </w:r>
    </w:p>
    <w:p>
      <w:pPr>
        <w:spacing w:after="60"/>
        <w:ind w:firstLine="567"/>
        <w:jc w:val="both"/>
      </w:pPr>
      <w:r>
        <w:rPr>
          <w:rFonts w:ascii="Arial" w:cs="Arial" w:eastAsia="Arial" w:hAnsi="Arial"/>
          <w:sz w:val="22"/>
          <w:szCs w:val="22"/>
        </w:rPr>
        <w:t xml:space="preserve">- обратиться за судебным решением или возбудить производство с целью принудительного исполнения решения в отношении второго участника в любом суде, имеющем юрисдикцию;</w:t>
      </w:r>
    </w:p>
    <w:p>
      <w:pPr>
        <w:spacing w:after="60"/>
        <w:ind w:firstLine="567"/>
        <w:jc w:val="both"/>
      </w:pPr>
      <w:r>
        <w:rPr>
          <w:rFonts w:ascii="Arial" w:cs="Arial" w:eastAsia="Arial" w:hAnsi="Arial"/>
          <w:sz w:val="22"/>
          <w:szCs w:val="22"/>
        </w:rPr>
        <w:t xml:space="preserve">- принудительно исполнить такое решение по судебному приказу;</w:t>
      </w:r>
    </w:p>
    <w:p>
      <w:pPr>
        <w:spacing w:after="60"/>
        <w:ind w:firstLine="567"/>
        <w:jc w:val="both"/>
      </w:pPr>
      <w:r>
        <w:rPr>
          <w:rFonts w:ascii="Arial" w:cs="Arial" w:eastAsia="Arial" w:hAnsi="Arial"/>
          <w:sz w:val="22"/>
          <w:szCs w:val="22"/>
        </w:rPr>
        <w:t xml:space="preserve">- прибегнуть к любому иному приемлемому средству правовой защиты против второго участника с целью принудительного исполнения арбитражного решения и положений Соглашения о гранте.</w:t>
      </w:r>
    </w:p>
    <w:p>
      <w:pPr>
        <w:spacing w:after="60"/>
        <w:ind w:firstLine="567"/>
        <w:jc w:val="both"/>
      </w:pPr>
      <w:r>
        <w:rPr>
          <w:rFonts w:ascii="Arial" w:cs="Arial" w:eastAsia="Arial" w:hAnsi="Arial"/>
          <w:sz w:val="22"/>
          <w:szCs w:val="22"/>
        </w:rPr>
        <w:t xml:space="preserve">к) Вручение любых уведомлений или судебных документов в связи с каким-либо производством в соответствии с настоящим разделом или в связи с любым производством, начатым с целью принудительного исполнения какого-либо решения, вынесенного в соответствии с настоящим разделом, должно осуществляться в порядке, предусмотренном в разделе 8.01 Стандартных условий. Стороны Соглашения о гранте отказываются от иных способов вручения любого такого уведомления или судебного документа.</w:t>
      </w:r>
    </w:p>
    <w:p>
      <w:pPr>
        <w:spacing w:after="60" w:before="200"/>
        <w:ind w:firstLine="567"/>
        <w:jc w:val="both"/>
      </w:pPr>
      <w:r>
        <w:rPr>
          <w:rFonts w:ascii="Arial" w:cs="Arial" w:eastAsia="Arial" w:hAnsi="Arial"/>
          <w:b/>
          <w:bCs/>
          <w:sz w:val="22"/>
          <w:szCs w:val="22"/>
        </w:rPr>
        <w:t xml:space="preserve">СТАТЬЯ VII. Вступление в силу. Прекращение действия</w:t>
      </w:r>
    </w:p>
    <w:p>
      <w:pPr>
        <w:spacing w:after="60" w:before="200"/>
        <w:ind w:firstLine="567"/>
        <w:jc w:val="both"/>
      </w:pPr>
      <w:r>
        <w:rPr>
          <w:rFonts w:ascii="Arial" w:cs="Arial" w:eastAsia="Arial" w:hAnsi="Arial"/>
          <w:b/>
          <w:bCs/>
          <w:sz w:val="22"/>
          <w:szCs w:val="22"/>
        </w:rPr>
        <w:t xml:space="preserve">РАЗДЕЛ 7.01. Условия вступления в силу обязательств Управляющего по Соглашению о гранте</w:t>
      </w:r>
    </w:p>
    <w:p>
      <w:pPr>
        <w:spacing w:after="60"/>
        <w:ind w:firstLine="567"/>
        <w:jc w:val="both"/>
      </w:pPr>
      <w:r>
        <w:rPr>
          <w:rFonts w:ascii="Arial" w:cs="Arial" w:eastAsia="Arial" w:hAnsi="Arial"/>
          <w:sz w:val="22"/>
          <w:szCs w:val="22"/>
        </w:rPr>
        <w:t xml:space="preserve">Обязательства Управляющего по Соглашению о гранте вступают в силу только после того, как Управляющий получит удовлетворительные для него доказательства выполнения следующих условий:</w:t>
      </w:r>
    </w:p>
    <w:p>
      <w:pPr>
        <w:spacing w:after="60"/>
        <w:ind w:firstLine="567"/>
        <w:jc w:val="both"/>
      </w:pPr>
      <w:r>
        <w:rPr>
          <w:rFonts w:ascii="Arial" w:cs="Arial" w:eastAsia="Arial" w:hAnsi="Arial"/>
          <w:sz w:val="22"/>
          <w:szCs w:val="22"/>
        </w:rPr>
        <w:t xml:space="preserve">а) Соглашение о гранте:</w:t>
      </w:r>
    </w:p>
    <w:p>
      <w:pPr>
        <w:spacing w:after="60"/>
        <w:ind w:firstLine="567"/>
        <w:jc w:val="both"/>
      </w:pPr>
      <w:r>
        <w:rPr>
          <w:rFonts w:ascii="Arial" w:cs="Arial" w:eastAsia="Arial" w:hAnsi="Arial"/>
          <w:sz w:val="22"/>
          <w:szCs w:val="22"/>
        </w:rPr>
        <w:t xml:space="preserve">- надлежащим образом утверждено или ратифицировано всеми уполномоченными органами Получателя в порядке, установленном его законодательством;</w:t>
      </w:r>
    </w:p>
    <w:p>
      <w:pPr>
        <w:spacing w:after="60"/>
        <w:ind w:firstLine="567"/>
        <w:jc w:val="both"/>
      </w:pPr>
      <w:r>
        <w:rPr>
          <w:rFonts w:ascii="Arial" w:cs="Arial" w:eastAsia="Arial" w:hAnsi="Arial"/>
          <w:sz w:val="22"/>
          <w:szCs w:val="22"/>
        </w:rPr>
        <w:t xml:space="preserve">- подписано от имени Получателя лицом, имеющим надлежащим образом оформленные полномочия;</w:t>
      </w:r>
    </w:p>
    <w:p>
      <w:pPr>
        <w:spacing w:after="60"/>
        <w:ind w:firstLine="567"/>
        <w:jc w:val="both"/>
      </w:pPr>
      <w:r>
        <w:rPr>
          <w:rFonts w:ascii="Arial" w:cs="Arial" w:eastAsia="Arial" w:hAnsi="Arial"/>
          <w:sz w:val="22"/>
          <w:szCs w:val="22"/>
        </w:rPr>
        <w:t xml:space="preserve">- представляет собой действительное и имеющее юридическую силу обязательство Получателя, подлежащее выполнению в соответствии с условиями Соглашения о гранте.</w:t>
      </w:r>
    </w:p>
    <w:p>
      <w:pPr>
        <w:spacing w:after="60"/>
        <w:ind w:firstLine="567"/>
        <w:jc w:val="both"/>
      </w:pPr>
      <w:r>
        <w:rPr>
          <w:rFonts w:ascii="Arial" w:cs="Arial" w:eastAsia="Arial" w:hAnsi="Arial"/>
          <w:sz w:val="22"/>
          <w:szCs w:val="22"/>
        </w:rPr>
        <w:t xml:space="preserve">б) Выполнены любые другие условия, оговоренные в Соглашении о гранте для целей настоящего раздела.</w:t>
      </w:r>
    </w:p>
    <w:p>
      <w:pPr>
        <w:spacing w:after="60"/>
        <w:ind w:firstLine="567"/>
        <w:jc w:val="both"/>
      </w:pPr>
      <w:r>
        <w:rPr>
          <w:rFonts w:ascii="Arial" w:cs="Arial" w:eastAsia="Arial" w:hAnsi="Arial"/>
          <w:sz w:val="22"/>
          <w:szCs w:val="22"/>
        </w:rPr>
        <w:t xml:space="preserve">В качестве подтверждения выполнения условий вступления в силу Управляющему должно быть предоставлено удовлетворительное для него заключение юриста, приемлемого для Управляющего, или, по согласованию с Управляющим, удовлетворительное для Управляющего заключение компетентного учреждения Получателя, удостоверяющее, что:</w:t>
      </w:r>
    </w:p>
    <w:p>
      <w:pPr>
        <w:spacing w:after="60"/>
        <w:ind w:firstLine="567"/>
        <w:jc w:val="both"/>
      </w:pPr>
      <w:r>
        <w:rPr>
          <w:rFonts w:ascii="Arial" w:cs="Arial" w:eastAsia="Arial" w:hAnsi="Arial"/>
          <w:sz w:val="22"/>
          <w:szCs w:val="22"/>
        </w:rPr>
        <w:t xml:space="preserve">- Соглашение о гранте должным образом утверждено или ратифицировано Получателем и является для него юридически обязательным в соответствии с условиями этого Соглашения;</w:t>
      </w:r>
    </w:p>
    <w:p>
      <w:pPr>
        <w:spacing w:after="60"/>
        <w:ind w:firstLine="567"/>
        <w:jc w:val="both"/>
      </w:pPr>
      <w:r>
        <w:rPr>
          <w:rFonts w:ascii="Arial" w:cs="Arial" w:eastAsia="Arial" w:hAnsi="Arial"/>
          <w:sz w:val="22"/>
          <w:szCs w:val="22"/>
        </w:rPr>
        <w:t xml:space="preserve">- выполнены любые другие условия, оговоренные в Соглашении о гранте для целей настоящего раздела.</w:t>
      </w:r>
    </w:p>
    <w:p>
      <w:pPr>
        <w:spacing w:after="60" w:before="200"/>
        <w:ind w:firstLine="567"/>
        <w:jc w:val="both"/>
      </w:pPr>
      <w:r>
        <w:rPr>
          <w:rFonts w:ascii="Arial" w:cs="Arial" w:eastAsia="Arial" w:hAnsi="Arial"/>
          <w:b/>
          <w:bCs/>
          <w:sz w:val="22"/>
          <w:szCs w:val="22"/>
        </w:rPr>
        <w:t xml:space="preserve">РАЗДЕЛ 7.02. Дата вступления в силу обязательств Управляющего по Соглашению о гранте</w:t>
      </w:r>
    </w:p>
    <w:p>
      <w:pPr>
        <w:spacing w:after="60"/>
        <w:ind w:firstLine="567"/>
        <w:jc w:val="both"/>
      </w:pPr>
      <w:r>
        <w:rPr>
          <w:rFonts w:ascii="Arial" w:cs="Arial" w:eastAsia="Arial" w:hAnsi="Arial"/>
          <w:sz w:val="22"/>
          <w:szCs w:val="22"/>
        </w:rPr>
        <w:t xml:space="preserve">а) За исключением иных договоренностей между Управляющим и Получателем, обязательства Управляющего по Соглашению о гранте вступают в силу в день, когда Управляющий направляет Получателю уведомление о том, что он принял доказательства, необходимые в соответствии с разделом 7.01 Стандартных условий (далее - Дата вступления в силу).</w:t>
      </w:r>
    </w:p>
    <w:p>
      <w:pPr>
        <w:spacing w:after="60"/>
        <w:ind w:firstLine="567"/>
        <w:jc w:val="both"/>
      </w:pPr>
      <w:r>
        <w:rPr>
          <w:rFonts w:ascii="Arial" w:cs="Arial" w:eastAsia="Arial" w:hAnsi="Arial"/>
          <w:sz w:val="22"/>
          <w:szCs w:val="22"/>
        </w:rPr>
        <w:t xml:space="preserve">б) Если до Даты вступления в силу произошло событие, на основании которого Управляющий мог бы приостановить право Получателя на выдачу средств Гранта, если бы Соглашение о гранте было в силе, Управляющий имеет право отложить направление уведомления, упомянутого в пункте а) настоящего раздела, до тех пор, пока не прекратятся такое событие (или события) или ситуация.</w:t>
      </w:r>
    </w:p>
    <w:p>
      <w:pPr>
        <w:spacing w:after="60" w:before="200"/>
        <w:ind w:firstLine="567"/>
        <w:jc w:val="both"/>
      </w:pPr>
      <w:r>
        <w:rPr>
          <w:rFonts w:ascii="Arial" w:cs="Arial" w:eastAsia="Arial" w:hAnsi="Arial"/>
          <w:b/>
          <w:bCs/>
          <w:sz w:val="22"/>
          <w:szCs w:val="22"/>
        </w:rPr>
        <w:t xml:space="preserve">РАЗДЕЛ 7.03. Прекращение действия Соглашения о гранте по причине невступления в силу</w:t>
      </w:r>
    </w:p>
    <w:p>
      <w:pPr>
        <w:spacing w:after="60"/>
        <w:ind w:firstLine="567"/>
        <w:jc w:val="both"/>
      </w:pPr>
      <w:r>
        <w:rPr>
          <w:rFonts w:ascii="Arial" w:cs="Arial" w:eastAsia="Arial" w:hAnsi="Arial"/>
          <w:sz w:val="22"/>
          <w:szCs w:val="22"/>
        </w:rPr>
        <w:t xml:space="preserve">Действие Соглашения о гранте и всех обязательств сторон в рамках Соглашения о гранте прекращается, если Соглашение о гранте не вступило в силу в срок, установленный в Соглашении о гранте для целей настоящего раздела (далее - Предельный срок вступления в силу), за исключением случаев, когда Управляющий, рассмотрев причины задержки, устанавливает более поздний Предельный срок вступления в силу. Управляющий незамедлительно уведомляет Получателя о таком более позднем Предельном сроке вступления в силу в соответствии с Разделом 8.01 и пунктом в) Раздела 8.04 Стандартных условий.</w:t>
      </w:r>
    </w:p>
    <w:p>
      <w:pPr>
        <w:spacing w:after="60" w:before="200"/>
        <w:ind w:firstLine="567"/>
        <w:jc w:val="both"/>
      </w:pPr>
      <w:r>
        <w:rPr>
          <w:rFonts w:ascii="Arial" w:cs="Arial" w:eastAsia="Arial" w:hAnsi="Arial"/>
          <w:b/>
          <w:bCs/>
          <w:sz w:val="22"/>
          <w:szCs w:val="22"/>
        </w:rPr>
        <w:t xml:space="preserve">РАЗДЕЛ 7.04. Прекращение действия Соглашения о гранте</w:t>
      </w:r>
    </w:p>
    <w:p>
      <w:pPr>
        <w:spacing w:after="60"/>
        <w:ind w:firstLine="567"/>
        <w:jc w:val="both"/>
      </w:pPr>
      <w:r>
        <w:rPr>
          <w:rFonts w:ascii="Arial" w:cs="Arial" w:eastAsia="Arial" w:hAnsi="Arial"/>
          <w:sz w:val="22"/>
          <w:szCs w:val="22"/>
        </w:rPr>
        <w:t xml:space="preserve">Действие Соглашения о гранте и всех обязательств Сторон по Соглашению о гранте незамедлительно прекращается после полного выполнения всех таких обязательств.</w:t>
      </w:r>
    </w:p>
    <w:p>
      <w:pPr>
        <w:spacing w:after="60" w:before="200"/>
        <w:ind w:firstLine="567"/>
        <w:jc w:val="both"/>
      </w:pPr>
      <w:r>
        <w:rPr>
          <w:rFonts w:ascii="Arial" w:cs="Arial" w:eastAsia="Arial" w:hAnsi="Arial"/>
          <w:b/>
          <w:bCs/>
          <w:sz w:val="22"/>
          <w:szCs w:val="22"/>
        </w:rPr>
        <w:t xml:space="preserve">СТАТЬЯ VIII. Прочие положения</w:t>
      </w:r>
    </w:p>
    <w:p>
      <w:pPr>
        <w:spacing w:after="60" w:before="200"/>
        <w:ind w:firstLine="567"/>
        <w:jc w:val="both"/>
      </w:pPr>
      <w:r>
        <w:rPr>
          <w:rFonts w:ascii="Arial" w:cs="Arial" w:eastAsia="Arial" w:hAnsi="Arial"/>
          <w:b/>
          <w:bCs/>
          <w:sz w:val="22"/>
          <w:szCs w:val="22"/>
        </w:rPr>
        <w:t xml:space="preserve">РАЗДЕЛ 8.01. Уведомления и запросы</w:t>
      </w:r>
    </w:p>
    <w:p>
      <w:pPr>
        <w:spacing w:after="60"/>
        <w:ind w:firstLine="567"/>
        <w:jc w:val="both"/>
      </w:pPr>
      <w:r>
        <w:rPr>
          <w:rFonts w:ascii="Arial" w:cs="Arial" w:eastAsia="Arial" w:hAnsi="Arial"/>
          <w:sz w:val="22"/>
          <w:szCs w:val="22"/>
        </w:rPr>
        <w:t xml:space="preserve">Любое уведомление или запрос, которые должны или могут быть направлены в соответствии или в связи с Соглашением о гранте, оформляются письменно. Такое уведомление или запрос считаются должным образом направленными, если они доставлены курьером или по почте, телексу или факсу (или, если это допускается Соглашением о гранте, с помощью электронных средств связи) стороне, которой они должны или могут быть направлены, по адресу такой стороны, указанному в Соглашении о гранте, или по другому адресу, о котором эта сторона сообщила стороне, направляющей такое уведомление или делающей такой запрос. Доставка по факсу подтверждается также почтовым отправлением.</w:t>
      </w:r>
    </w:p>
    <w:p>
      <w:pPr>
        <w:spacing w:after="60" w:before="200"/>
        <w:ind w:firstLine="567"/>
        <w:jc w:val="both"/>
      </w:pPr>
      <w:r>
        <w:rPr>
          <w:rFonts w:ascii="Arial" w:cs="Arial" w:eastAsia="Arial" w:hAnsi="Arial"/>
          <w:b/>
          <w:bCs/>
          <w:sz w:val="22"/>
          <w:szCs w:val="22"/>
        </w:rPr>
        <w:t xml:space="preserve">РАЗДЕЛ 8.02. Действия от имени Получателя</w:t>
      </w:r>
    </w:p>
    <w:p>
      <w:pPr>
        <w:spacing w:after="60"/>
        <w:ind w:firstLine="567"/>
        <w:jc w:val="both"/>
      </w:pPr>
      <w:r>
        <w:rPr>
          <w:rFonts w:ascii="Arial" w:cs="Arial" w:eastAsia="Arial" w:hAnsi="Arial"/>
          <w:sz w:val="22"/>
          <w:szCs w:val="22"/>
        </w:rPr>
        <w:t xml:space="preserve">а) Представитель, назначенный Получателем в рамках Соглашения о гранте, стороной которого он является, или любое лицо, надлежащим образом уполномоченное таким представителем для указанных целей в письменной форме, может совершать любые действия, совершение которых необходимо или разрешено в соответствии с таким Соглашением о гранте, и оформлять любые документы, оформление которых необходимо или разрешено в соответствии с таким Соглашением, от имени Получателя.</w:t>
      </w:r>
    </w:p>
    <w:p>
      <w:pPr>
        <w:spacing w:after="60"/>
        <w:ind w:firstLine="567"/>
        <w:jc w:val="both"/>
      </w:pPr>
      <w:r>
        <w:rPr>
          <w:rFonts w:ascii="Arial" w:cs="Arial" w:eastAsia="Arial" w:hAnsi="Arial"/>
          <w:sz w:val="22"/>
          <w:szCs w:val="22"/>
        </w:rPr>
        <w:t xml:space="preserve">б) Представитель, назначенный Получателем, или лицо, уполномоченное этим представителем, может от имени Получателя согласовать любое изменение положений Соглашения о гранте, стороной которого он является, на основании письменного документа, оформленного таким представителем или уполномоченным лицом, при условии, что, по мнению такого представителя, это изменение является обоснованным в данных условиях и не приведет к существенному увеличению обязательств Получателя в рамках Соглашения о гранте.</w:t>
      </w:r>
    </w:p>
    <w:p>
      <w:pPr>
        <w:spacing w:after="60" w:before="200"/>
        <w:ind w:firstLine="567"/>
        <w:jc w:val="both"/>
      </w:pPr>
      <w:r>
        <w:rPr>
          <w:rFonts w:ascii="Arial" w:cs="Arial" w:eastAsia="Arial" w:hAnsi="Arial"/>
          <w:b/>
          <w:bCs/>
          <w:sz w:val="22"/>
          <w:szCs w:val="22"/>
        </w:rPr>
        <w:t xml:space="preserve">РАЗДЕЛ 8.03. Подтверждение полномочий представителя Получателя</w:t>
      </w:r>
    </w:p>
    <w:p>
      <w:pPr>
        <w:spacing w:after="60"/>
        <w:ind w:firstLine="567"/>
        <w:jc w:val="both"/>
      </w:pPr>
      <w:r>
        <w:rPr>
          <w:rFonts w:ascii="Arial" w:cs="Arial" w:eastAsia="Arial" w:hAnsi="Arial"/>
          <w:sz w:val="22"/>
          <w:szCs w:val="22"/>
        </w:rPr>
        <w:t xml:space="preserve">Получатель предоставляет Управляющему:</w:t>
      </w:r>
    </w:p>
    <w:p>
      <w:pPr>
        <w:spacing w:after="60"/>
        <w:ind w:firstLine="567"/>
        <w:jc w:val="both"/>
      </w:pPr>
      <w:r>
        <w:rPr>
          <w:rFonts w:ascii="Arial" w:cs="Arial" w:eastAsia="Arial" w:hAnsi="Arial"/>
          <w:sz w:val="22"/>
          <w:szCs w:val="22"/>
        </w:rPr>
        <w:t xml:space="preserve">а) достаточные доказательства полномочий лица или лиц, которые от имени Получателя будут совершать любые действия или оформлять любые документы, совершение или оформление которых он требует или разрешает в соответствии с Соглашением о гранте, стороной которого он является;</w:t>
      </w:r>
    </w:p>
    <w:p>
      <w:pPr>
        <w:spacing w:after="60"/>
        <w:ind w:firstLine="567"/>
        <w:jc w:val="both"/>
      </w:pPr>
      <w:r>
        <w:rPr>
          <w:rFonts w:ascii="Arial" w:cs="Arial" w:eastAsia="Arial" w:hAnsi="Arial"/>
          <w:sz w:val="22"/>
          <w:szCs w:val="22"/>
        </w:rPr>
        <w:t xml:space="preserve">б) образцы подписей лиц, уполномоченных представителем Получателя в соответствии с разделом 8.02 настоящих Стандартных условий, заверенных подписью уполномоченного представителя Получателя.</w:t>
      </w:r>
    </w:p>
    <w:p>
      <w:pPr>
        <w:spacing w:after="60" w:before="200"/>
        <w:ind w:firstLine="567"/>
        <w:jc w:val="both"/>
      </w:pPr>
      <w:r>
        <w:rPr>
          <w:rFonts w:ascii="Arial" w:cs="Arial" w:eastAsia="Arial" w:hAnsi="Arial"/>
          <w:b/>
          <w:bCs/>
          <w:sz w:val="22"/>
          <w:szCs w:val="22"/>
        </w:rPr>
        <w:t xml:space="preserve">РАЗДЕЛ 8.04. Оформление Соглашения о гранте</w:t>
      </w:r>
    </w:p>
    <w:p>
      <w:pPr>
        <w:spacing w:after="60"/>
        <w:ind w:firstLine="567"/>
        <w:jc w:val="both"/>
      </w:pPr>
      <w:r>
        <w:rPr>
          <w:rFonts w:ascii="Arial" w:cs="Arial" w:eastAsia="Arial" w:hAnsi="Arial"/>
          <w:sz w:val="22"/>
          <w:szCs w:val="22"/>
        </w:rPr>
        <w:t xml:space="preserve">а) Каждое Соглашение о гранте составляется на русском языке и может быть оформлено в нескольких экземплярах, количество которых указывается в Соглашении о гранте, каждый из которых является оригиналом.</w:t>
      </w:r>
    </w:p>
    <w:p>
      <w:pPr>
        <w:spacing w:after="60"/>
        <w:ind w:firstLine="567"/>
        <w:jc w:val="both"/>
      </w:pPr>
      <w:r>
        <w:rPr>
          <w:rFonts w:ascii="Arial" w:cs="Arial" w:eastAsia="Arial" w:hAnsi="Arial"/>
          <w:sz w:val="22"/>
          <w:szCs w:val="22"/>
        </w:rPr>
        <w:t xml:space="preserve">б) Изменения и дополнения к Соглашению о гранте оформляются в письменной форме за подписью уполномоченных представителей сторон, вступают в силу в порядке, предусмотренном для Соглашения, и после вступления в силу являются неотъемлемой частью Соглашения.</w:t>
      </w:r>
    </w:p>
    <w:p>
      <w:pPr>
        <w:spacing w:after="60"/>
        <w:ind w:firstLine="567"/>
        <w:jc w:val="both"/>
      </w:pPr>
      <w:r>
        <w:rPr>
          <w:rFonts w:ascii="Arial" w:cs="Arial" w:eastAsia="Arial" w:hAnsi="Arial"/>
          <w:sz w:val="22"/>
          <w:szCs w:val="22"/>
        </w:rPr>
        <w:t xml:space="preserve">в) Изменения и дополнения к Соглашению о гранте, внесение которых допускается в соответствии с Соглашением о гранте и настоящими Стандартными условиями путем направления уведомления, совершаются в одностороннем порядке и не требуют подписи уполномоченного представителя другой стороны и оформления в соответствии с требованиями пункта б) настоящего раздела. Такие изменения и дополнения являются неотъемлемой частью Соглашения о гранте.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2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Условия Гранта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7"/>
        <w:gridCol w:w="7711"/>
      </w:tblGrid>
      <w:tr>
        <w:tc>
          <w:tcPr>
            <w:tcW w:type="dxa" w:w="24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Валюта гранта</w:t>
            </w:r>
          </w:p>
        </w:tc>
        <w:tc>
          <w:tcPr>
            <w:tcW w:type="dxa" w:w="77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Доллары США</w:t>
            </w:r>
          </w:p>
        </w:tc>
      </w:tr>
      <w:tr>
        <w:tc>
          <w:tcPr>
            <w:tcW w:type="dxa" w:w="2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Дата окончания периода доступности гранта</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 июня 2023 года или иная более поздняя дата, которую Управляющий может установить в соответствии с положениями пункта е) Раздела 1.03 Стандартных условий</w:t>
            </w:r>
          </w:p>
        </w:tc>
      </w:tr>
      <w:tr>
        <w:tc>
          <w:tcPr>
            <w:tcW w:type="dxa" w:w="24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Правила и процедуры, применяемые в рамках Соглашения</w:t>
            </w:r>
          </w:p>
        </w:tc>
        <w:tc>
          <w:tcPr>
            <w:tcW w:type="dxa" w:w="7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Политика закупок по проектам, финансируемым из средств Евразийского фонда стабилизации и развития (утверждена решением Совета Фонда от 21 ноября 2018 г., протокол № 42) со всеми последующими изменениями и дополнениями (далее - "Политика закупок Фонда");</w:t>
            </w:r>
          </w:p>
          <w:p>
            <w:pPr>
              <w:jc w:val="left"/>
            </w:pPr>
            <w:r>
              <w:rPr>
                <w:rFonts w:ascii="Arial" w:cs="Arial" w:eastAsia="Arial" w:hAnsi="Arial"/>
                <w:sz w:val="22"/>
                <w:szCs w:val="22"/>
              </w:rPr>
              <w:t xml:space="preserve">- Процедуры проведения закупок Евразийского фонда стабилизации и развития (утверждены решением Совета Фонда от 21 ноября 2018 г., протокол № 42) со всеми последующими изменениями и дополнениями (далее - "Процедуры закупок Фонда");</w:t>
            </w:r>
          </w:p>
          <w:p>
            <w:pPr>
              <w:jc w:val="left"/>
            </w:pPr>
            <w:r>
              <w:rPr>
                <w:rFonts w:ascii="Arial" w:cs="Arial" w:eastAsia="Arial" w:hAnsi="Arial"/>
                <w:sz w:val="22"/>
                <w:szCs w:val="22"/>
              </w:rPr>
              <w:t xml:space="preserve">- Руководство Всемирного банка по предоставлению средств на реализацию проектов от 1 мая 2006 года (World Bank Disbursement Guidelines for Projects) и Справочник Всемирного банка по предоставлению средств для клиентов Всемирного банка, май 2026 года (Disbursement Handbook for World Bank Clients, May 2006) в части, не противоречащей настоящему Соглашению;</w:t>
            </w:r>
          </w:p>
          <w:p>
            <w:pPr>
              <w:jc w:val="left"/>
            </w:pPr>
            <w:r>
              <w:rPr>
                <w:rFonts w:ascii="Arial" w:cs="Arial" w:eastAsia="Arial" w:hAnsi="Arial"/>
                <w:sz w:val="22"/>
                <w:szCs w:val="22"/>
              </w:rPr>
              <w:t xml:space="preserve">- Политика экологической и социальной ответственности Евразийского банка развития (утверждена решением Правления Банка от 26 апреля 2012 г., протокол № 188)</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3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Источники финансирования Проекта и категории расходов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3"/>
        <w:gridCol w:w="4090"/>
        <w:gridCol w:w="2705"/>
      </w:tblGrid>
      <w:tr>
        <w:tc>
          <w:tcPr>
            <w:tcW w:type="dxa" w:w="3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Категории расходов</w:t>
            </w:r>
          </w:p>
        </w:tc>
        <w:tc>
          <w:tcPr>
            <w:tcW w:type="dxa" w:w="40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Выделенная сумма (в долларах США)</w:t>
            </w:r>
          </w:p>
        </w:tc>
        <w:tc>
          <w:tcPr>
            <w:tcW w:type="dxa" w:w="27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финансирования расходов по категории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Грант:</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Товары и услуги по Проекту в соответствии с Планом закупок</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2982716
 (два миллиона девятьсот восемьдесят две тысячи семьсот шестнадцать)</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 без учета налогов</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Операционные расходы(*)</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17284
 (семнадцать тысяч двести восемьдесят четыре)</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 без учета налогов</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Итого стоимость Проекта:</w:t>
            </w:r>
          </w:p>
        </w:tc>
        <w:tc>
          <w:tcPr>
            <w:tcW w:type="dxa" w:w="40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3000000
 (три миллиона)</w:t>
            </w:r>
          </w:p>
        </w:tc>
        <w:tc>
          <w:tcPr>
            <w:tcW w:type="dxa" w:w="2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 Для </w:t>
      </w:r>
      <w:r>
        <w:rPr>
          <w:rFonts w:ascii="Arial" w:cs="Arial" w:eastAsia="Arial" w:hAnsi="Arial"/>
          <w:sz w:val="22"/>
          <w:szCs w:val="22"/>
        </w:rPr>
        <w:t xml:space="preserve">целей Соглашения под Операционными расходами понимаются расходы ГРП по реализации Проекта, в том числе оплата труда сотрудников, содержание офиса, коммунальные расходы, коммуникационные расходы, расходы по поддержке информационных систем и содержанию оборудования, расходы на перевод, почтовые расходы, расходы на командировки, полиграфические расходы и другие разумные расходы, необходимые для обеспечения функционирования ГРП при реализации Проекта, в соответствии с бюджетом Операционных расходов, согласованным с Управляющим.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4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Описание и порядок реализации Проекта</w:t>
      </w:r>
    </w:p>
    <w:p>
      <w:pPr>
        <w:spacing w:after="60"/>
        <w:ind w:firstLine="567"/>
        <w:jc w:val="both"/>
      </w:pPr>
      <w:r>
        <w:rPr>
          <w:rFonts w:ascii="Arial" w:cs="Arial" w:eastAsia="Arial" w:hAnsi="Arial"/>
          <w:sz w:val="22"/>
          <w:szCs w:val="22"/>
        </w:rPr>
        <w:t xml:space="preserve">1. Отрасль: Здравоохранение и социальная защита населения.</w:t>
      </w:r>
    </w:p>
    <w:p>
      <w:pPr>
        <w:spacing w:after="60"/>
        <w:ind w:firstLine="567"/>
        <w:jc w:val="both"/>
      </w:pPr>
      <w:r>
        <w:rPr>
          <w:rFonts w:ascii="Arial" w:cs="Arial" w:eastAsia="Arial" w:hAnsi="Arial"/>
          <w:sz w:val="22"/>
          <w:szCs w:val="22"/>
        </w:rPr>
        <w:t xml:space="preserve">2. Цель Проекта: Повышение уровня обеспеченности необходимыми медицинскими техническими средствами Кыргызской Республики.</w:t>
      </w:r>
    </w:p>
    <w:p>
      <w:pPr>
        <w:spacing w:after="60"/>
        <w:ind w:firstLine="567"/>
        <w:jc w:val="both"/>
      </w:pPr>
      <w:r>
        <w:rPr>
          <w:rFonts w:ascii="Arial" w:cs="Arial" w:eastAsia="Arial" w:hAnsi="Arial"/>
          <w:sz w:val="22"/>
          <w:szCs w:val="22"/>
        </w:rPr>
        <w:t xml:space="preserve">3. Проект состоит из двух компонентов и будет реализован в Кыргызской Республике:</w:t>
      </w:r>
    </w:p>
    <w:p>
      <w:pPr>
        <w:spacing w:after="60"/>
        <w:ind w:firstLine="567"/>
        <w:jc w:val="both"/>
      </w:pPr>
      <w:r>
        <w:rPr>
          <w:rFonts w:ascii="Arial" w:cs="Arial" w:eastAsia="Arial" w:hAnsi="Arial"/>
          <w:b/>
          <w:bCs/>
          <w:sz w:val="22"/>
          <w:szCs w:val="22"/>
        </w:rPr>
        <w:t xml:space="preserve">Компонент 1.</w:t>
      </w:r>
      <w:r>
        <w:rPr>
          <w:rFonts w:ascii="Arial" w:cs="Arial" w:eastAsia="Arial" w:hAnsi="Arial"/>
          <w:sz w:val="22"/>
          <w:szCs w:val="22"/>
        </w:rPr>
        <w:t xml:space="preserve"> Приобретение автомобилей скорой помощи и санитарного транспорта для передачи Центрам профилактики заболеваний и государственного санитарно-эпидемиологического надзора и Центрам семейной медицины - государственным учреждениям системы здравоохранения Кыргызской Республики (далее - Бенефициары).</w:t>
      </w:r>
    </w:p>
    <w:p>
      <w:pPr>
        <w:spacing w:after="60"/>
        <w:ind w:firstLine="567"/>
        <w:jc w:val="both"/>
      </w:pPr>
      <w:r>
        <w:rPr>
          <w:rFonts w:ascii="Arial" w:cs="Arial" w:eastAsia="Arial" w:hAnsi="Arial"/>
          <w:b/>
          <w:bCs/>
          <w:sz w:val="22"/>
          <w:szCs w:val="22"/>
        </w:rPr>
        <w:t xml:space="preserve">Компонент 2.</w:t>
      </w:r>
      <w:r>
        <w:rPr>
          <w:rFonts w:ascii="Arial" w:cs="Arial" w:eastAsia="Arial" w:hAnsi="Arial"/>
          <w:sz w:val="22"/>
          <w:szCs w:val="22"/>
        </w:rPr>
        <w:t xml:space="preserve"> Управление Проектом: обеспечение функционирования ГРП по управлению реализацией Проекта и проведение аудита расходов в рамках Проекта.</w:t>
      </w:r>
    </w:p>
    <w:p>
      <w:pPr>
        <w:spacing w:after="60"/>
        <w:ind w:firstLine="567"/>
        <w:jc w:val="both"/>
      </w:pPr>
      <w:r>
        <w:rPr>
          <w:rFonts w:ascii="Arial" w:cs="Arial" w:eastAsia="Arial" w:hAnsi="Arial"/>
          <w:sz w:val="22"/>
          <w:szCs w:val="22"/>
        </w:rPr>
        <w:t xml:space="preserve">4. Получатель обеспечивает реализацию Проекта и выполнение условий Соглашения через свои органы исполнительной власти и организации, возлагая на них ответственность за выполнение условий Соглашения в соответствии с порядком, установленным законодательством Получателя, в том числе:</w:t>
      </w:r>
    </w:p>
    <w:p>
      <w:pPr>
        <w:spacing w:after="60"/>
        <w:ind w:firstLine="567"/>
        <w:jc w:val="both"/>
      </w:pPr>
      <w:r>
        <w:rPr>
          <w:rFonts w:ascii="Arial" w:cs="Arial" w:eastAsia="Arial" w:hAnsi="Arial"/>
          <w:sz w:val="22"/>
          <w:szCs w:val="22"/>
        </w:rPr>
        <w:t xml:space="preserve">4.1. Министерство здравоохранения Кыргызской Республики (или его правопреемник):</w:t>
      </w:r>
    </w:p>
    <w:p>
      <w:pPr>
        <w:spacing w:after="60"/>
        <w:ind w:firstLine="567"/>
        <w:jc w:val="both"/>
      </w:pPr>
      <w:r>
        <w:rPr>
          <w:rFonts w:ascii="Arial" w:cs="Arial" w:eastAsia="Arial" w:hAnsi="Arial"/>
          <w:sz w:val="22"/>
          <w:szCs w:val="22"/>
        </w:rPr>
        <w:t xml:space="preserve">а) отвечает за реализацию Проекта в соответствии с условиями Соглашения при содействии ГРП;</w:t>
      </w:r>
    </w:p>
    <w:p>
      <w:pPr>
        <w:spacing w:after="60"/>
        <w:ind w:firstLine="567"/>
        <w:jc w:val="both"/>
      </w:pPr>
      <w:r>
        <w:rPr>
          <w:rFonts w:ascii="Arial" w:cs="Arial" w:eastAsia="Arial" w:hAnsi="Arial"/>
          <w:sz w:val="22"/>
          <w:szCs w:val="22"/>
        </w:rPr>
        <w:t xml:space="preserve">б) создает в качестве совещательного органа межведомственную рабочую группу для взаимодействия и координации вовлеченных в реализацию Проекта представителей Министерства здравоохранения Кыргызской Республики и Министерства финансов Кыргызской Республики;</w:t>
      </w:r>
    </w:p>
    <w:p>
      <w:pPr>
        <w:spacing w:after="60"/>
        <w:ind w:firstLine="567"/>
        <w:jc w:val="both"/>
      </w:pPr>
      <w:r>
        <w:rPr>
          <w:rFonts w:ascii="Arial" w:cs="Arial" w:eastAsia="Arial" w:hAnsi="Arial"/>
          <w:sz w:val="22"/>
          <w:szCs w:val="22"/>
        </w:rPr>
        <w:t xml:space="preserve">в) определяет Бенефициаров (решением Министерства здравоохранения Кыргызской Республики), распределяет (по согласованию с Управляющим) и передает Бенефициарам товары и услуги;</w:t>
      </w:r>
    </w:p>
    <w:p>
      <w:pPr>
        <w:spacing w:after="60"/>
        <w:ind w:firstLine="567"/>
        <w:jc w:val="both"/>
      </w:pPr>
      <w:r>
        <w:rPr>
          <w:rFonts w:ascii="Arial" w:cs="Arial" w:eastAsia="Arial" w:hAnsi="Arial"/>
          <w:sz w:val="22"/>
          <w:szCs w:val="22"/>
        </w:rPr>
        <w:t xml:space="preserve">г) обеспечивает подготовку технических спецификаций для закупок по Компоненту 1 Проекта;</w:t>
      </w:r>
    </w:p>
    <w:p>
      <w:pPr>
        <w:spacing w:after="60"/>
        <w:ind w:firstLine="567"/>
        <w:jc w:val="both"/>
      </w:pPr>
      <w:r>
        <w:rPr>
          <w:rFonts w:ascii="Arial" w:cs="Arial" w:eastAsia="Arial" w:hAnsi="Arial"/>
          <w:sz w:val="22"/>
          <w:szCs w:val="22"/>
        </w:rPr>
        <w:t xml:space="preserve">д) создает тендерную комиссию, возглавляемую представителем Министерства здравоохранения Кыргызской Республики в составе представителей Министерства здравоохранения Кыргызской Республики и подведомственных ему государственных учреждений, которая принимает все необходимые решения в рамках применимых процедур закупок по Проекту;</w:t>
      </w:r>
    </w:p>
    <w:p>
      <w:pPr>
        <w:spacing w:after="60"/>
        <w:ind w:firstLine="567"/>
        <w:jc w:val="both"/>
      </w:pPr>
      <w:r>
        <w:rPr>
          <w:rFonts w:ascii="Arial" w:cs="Arial" w:eastAsia="Arial" w:hAnsi="Arial"/>
          <w:sz w:val="22"/>
          <w:szCs w:val="22"/>
        </w:rPr>
        <w:t xml:space="preserve">е) заключает контракты и осуществляет мониторинг исполнения контрактов;</w:t>
      </w:r>
    </w:p>
    <w:p>
      <w:pPr>
        <w:spacing w:after="60"/>
        <w:ind w:firstLine="567"/>
        <w:jc w:val="both"/>
      </w:pPr>
      <w:r>
        <w:rPr>
          <w:rFonts w:ascii="Arial" w:cs="Arial" w:eastAsia="Arial" w:hAnsi="Arial"/>
          <w:sz w:val="22"/>
          <w:szCs w:val="22"/>
        </w:rPr>
        <w:t xml:space="preserve">ж) подготавливает отчетность о прогрессе, достигнутом в достижении значений показателей мониторинга и о ходе реализации Проекта, а также окончательный отчет о завершении Проекта.</w:t>
      </w:r>
    </w:p>
    <w:p>
      <w:pPr>
        <w:spacing w:after="60"/>
        <w:ind w:firstLine="567"/>
        <w:jc w:val="both"/>
      </w:pPr>
      <w:r>
        <w:rPr>
          <w:rFonts w:ascii="Arial" w:cs="Arial" w:eastAsia="Arial" w:hAnsi="Arial"/>
          <w:sz w:val="22"/>
          <w:szCs w:val="22"/>
        </w:rPr>
        <w:t xml:space="preserve">4.2. Министерство финансов Кыргызской Республики (или его правопреемник):</w:t>
      </w:r>
    </w:p>
    <w:p>
      <w:pPr>
        <w:spacing w:after="60"/>
        <w:ind w:firstLine="567"/>
        <w:jc w:val="both"/>
      </w:pPr>
      <w:r>
        <w:rPr>
          <w:rFonts w:ascii="Arial" w:cs="Arial" w:eastAsia="Arial" w:hAnsi="Arial"/>
          <w:sz w:val="22"/>
          <w:szCs w:val="22"/>
        </w:rPr>
        <w:t xml:space="preserve">а) для получения средств Гранта открывает в коммерческом банке Кыргызской Республике, приемлемом для Управляющего, Специальный счет в валюте Гранта на имя ГРП, а также обеспечивает соблюдение специального статуса указанного счета в соответствии с условиями Соглашения о гранте ЕФСР;</w:t>
      </w:r>
    </w:p>
    <w:p>
      <w:pPr>
        <w:spacing w:after="60"/>
        <w:ind w:firstLine="567"/>
        <w:jc w:val="both"/>
      </w:pPr>
      <w:r>
        <w:rPr>
          <w:rFonts w:ascii="Arial" w:cs="Arial" w:eastAsia="Arial" w:hAnsi="Arial"/>
          <w:sz w:val="22"/>
          <w:szCs w:val="22"/>
        </w:rPr>
        <w:t xml:space="preserve">б) обеспечивает освобождение от оплаты Налогов и иных обязательных платежей по расходам, финансируемым из средств Гранта, в соответствии с порядком, установленным законодательством Кыргызской Республики.</w:t>
      </w:r>
    </w:p>
    <w:p>
      <w:pPr>
        <w:spacing w:after="60"/>
        <w:ind w:firstLine="567"/>
        <w:jc w:val="both"/>
      </w:pPr>
      <w:r>
        <w:rPr>
          <w:rFonts w:ascii="Arial" w:cs="Arial" w:eastAsia="Arial" w:hAnsi="Arial"/>
          <w:sz w:val="22"/>
          <w:szCs w:val="22"/>
        </w:rPr>
        <w:t xml:space="preserve">4.3. Министерство здравоохранения Кыргызской Республики (или его правопреемник) и Министерство финансов Кыргызской Республики (или его правопреемник):</w:t>
      </w:r>
    </w:p>
    <w:p>
      <w:pPr>
        <w:spacing w:after="60"/>
        <w:ind w:firstLine="567"/>
        <w:jc w:val="both"/>
      </w:pPr>
      <w:r>
        <w:rPr>
          <w:rFonts w:ascii="Arial" w:cs="Arial" w:eastAsia="Arial" w:hAnsi="Arial"/>
          <w:sz w:val="22"/>
          <w:szCs w:val="22"/>
        </w:rPr>
        <w:t xml:space="preserve">а) обеспечивают привлечение ГРП для выполнения функций, указанных в пункте 4.2 настоящего Приложения, и обеспечивают уровень компетентности специалистов ГРП, который позволяет эффективно реализовать Проект в соответствии с политиками и процедурами, указанными в Приложении № 2 к Соглашению;</w:t>
      </w:r>
    </w:p>
    <w:p>
      <w:pPr>
        <w:spacing w:after="60"/>
        <w:ind w:firstLine="567"/>
        <w:jc w:val="both"/>
      </w:pPr>
      <w:r>
        <w:rPr>
          <w:rFonts w:ascii="Arial" w:cs="Arial" w:eastAsia="Arial" w:hAnsi="Arial"/>
          <w:sz w:val="22"/>
          <w:szCs w:val="22"/>
        </w:rPr>
        <w:t xml:space="preserve">б) обеспечивает функционирование ГРП в течение всего периода реализации и предоставления итоговых отчетов по Проекту; а также предоставление ГРП ресурсов, необходимых для выполнения возложенного функционала.</w:t>
      </w:r>
    </w:p>
    <w:p>
      <w:pPr>
        <w:spacing w:after="60"/>
        <w:ind w:firstLine="567"/>
        <w:jc w:val="both"/>
      </w:pPr>
      <w:r>
        <w:rPr>
          <w:rFonts w:ascii="Arial" w:cs="Arial" w:eastAsia="Arial" w:hAnsi="Arial"/>
          <w:sz w:val="22"/>
          <w:szCs w:val="22"/>
        </w:rPr>
        <w:t xml:space="preserve">4.4. ГРП (или его правопреемник), оказывает содействие Министерству здравоохранения Кыргызской Республики (или его правопреемнику) в реализации Проекта, в части:</w:t>
      </w:r>
    </w:p>
    <w:p>
      <w:pPr>
        <w:spacing w:after="60"/>
        <w:ind w:firstLine="567"/>
        <w:jc w:val="both"/>
      </w:pPr>
      <w:r>
        <w:rPr>
          <w:rFonts w:ascii="Arial" w:cs="Arial" w:eastAsia="Arial" w:hAnsi="Arial"/>
          <w:sz w:val="22"/>
          <w:szCs w:val="22"/>
        </w:rPr>
        <w:t xml:space="preserve">а) ведения Специального счета и управления денежными средствами;</w:t>
      </w:r>
    </w:p>
    <w:p>
      <w:pPr>
        <w:spacing w:after="60"/>
        <w:ind w:firstLine="567"/>
        <w:jc w:val="both"/>
      </w:pPr>
      <w:r>
        <w:rPr>
          <w:rFonts w:ascii="Arial" w:cs="Arial" w:eastAsia="Arial" w:hAnsi="Arial"/>
          <w:sz w:val="22"/>
          <w:szCs w:val="22"/>
        </w:rPr>
        <w:t xml:space="preserve">б) ведения бухгалтерского учета;</w:t>
      </w:r>
    </w:p>
    <w:p>
      <w:pPr>
        <w:spacing w:after="60"/>
        <w:ind w:firstLine="567"/>
        <w:jc w:val="both"/>
      </w:pPr>
      <w:r>
        <w:rPr>
          <w:rFonts w:ascii="Arial" w:cs="Arial" w:eastAsia="Arial" w:hAnsi="Arial"/>
          <w:sz w:val="22"/>
          <w:szCs w:val="22"/>
        </w:rPr>
        <w:t xml:space="preserve">в) организации закупок, включая подготовку конкурсной документации, публикацию объявлений о закупках, подготовку оценочных отчетов по итогам закупок;</w:t>
      </w:r>
    </w:p>
    <w:p>
      <w:pPr>
        <w:spacing w:after="60"/>
        <w:ind w:firstLine="567"/>
        <w:jc w:val="both"/>
      </w:pPr>
      <w:r>
        <w:rPr>
          <w:rFonts w:ascii="Arial" w:cs="Arial" w:eastAsia="Arial" w:hAnsi="Arial"/>
          <w:sz w:val="22"/>
          <w:szCs w:val="22"/>
        </w:rPr>
        <w:t xml:space="preserve">г) составления отчетности по Проекту, в том числе по вопросам управления закупками и финансами;</w:t>
      </w:r>
    </w:p>
    <w:p>
      <w:pPr>
        <w:spacing w:after="60"/>
        <w:ind w:firstLine="567"/>
        <w:jc w:val="both"/>
      </w:pPr>
      <w:r>
        <w:rPr>
          <w:rFonts w:ascii="Arial" w:cs="Arial" w:eastAsia="Arial" w:hAnsi="Arial"/>
          <w:sz w:val="22"/>
          <w:szCs w:val="22"/>
        </w:rPr>
        <w:t xml:space="preserve">д) мониторинга за реализацией Проекта;</w:t>
      </w:r>
    </w:p>
    <w:p>
      <w:pPr>
        <w:spacing w:after="60"/>
        <w:ind w:firstLine="567"/>
        <w:jc w:val="both"/>
      </w:pPr>
      <w:r>
        <w:rPr>
          <w:rFonts w:ascii="Arial" w:cs="Arial" w:eastAsia="Arial" w:hAnsi="Arial"/>
          <w:sz w:val="22"/>
          <w:szCs w:val="22"/>
        </w:rPr>
        <w:t xml:space="preserve">е) привлечения внешних аудиторов для аудита расходов в рамках Проекта.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5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Мониторинг и оценка Проекта</w:t>
      </w:r>
    </w:p>
    <w:p>
      <w:pPr>
        <w:spacing w:after="120"/>
        <w:ind w:firstLine="567"/>
        <w:jc w:val="both"/>
      </w:pPr>
      <w:r>
        <w:rPr>
          <w:rFonts w:ascii="Arial" w:cs="Arial" w:eastAsia="Arial" w:hAnsi="Arial"/>
          <w:sz w:val="22"/>
          <w:szCs w:val="22"/>
        </w:rPr>
        <w:t xml:space="preserve">1. Получатель должен осуществлять на постоянной основе мониторинг и оценку выполнения Проекта и достижения его целей в соответствии со следующими показателями мониторинга: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7475"/>
        <w:gridCol w:w="2192"/>
      </w:tblGrid>
      <w:tr>
        <w:tc>
          <w:tcPr>
            <w:tcW w:type="dxa" w:w="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74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Показатель</w:t>
            </w:r>
          </w:p>
        </w:tc>
        <w:tc>
          <w:tcPr>
            <w:tcW w:type="dxa" w:w="2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Оснащенность медицинских учреждений Кыргызской Республики санитарным транспортом</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шт.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Оснащенность медицинских учреждений Кыргызской Республики машинами скорой помощи</w:t>
            </w:r>
          </w:p>
        </w:tc>
        <w:tc>
          <w:tcPr>
            <w:tcW w:type="dxa" w:w="21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шт.</w:t>
            </w:r>
          </w:p>
        </w:tc>
      </w:tr>
    </w:tbl>
    <w:p>
      <w:pPr>
        <w:spacing w:after="60" w:before="120"/>
        <w:ind w:firstLine="567"/>
        <w:jc w:val="both"/>
      </w:pPr>
      <w:r>
        <w:rPr>
          <w:rFonts w:ascii="Arial" w:cs="Arial" w:eastAsia="Arial" w:hAnsi="Arial"/>
          <w:sz w:val="22"/>
          <w:szCs w:val="22"/>
        </w:rPr>
        <w:t xml:space="preserve">2. Получатель должен подготавливать и представлять Управляющему отчеты с обобщением результатов мониторинга Проекта, удовлетворяющие Управляющего по форме и содержанию, включая:</w:t>
      </w:r>
    </w:p>
    <w:p>
      <w:pPr>
        <w:spacing w:after="60"/>
        <w:ind w:firstLine="567"/>
        <w:jc w:val="both"/>
      </w:pPr>
      <w:r>
        <w:rPr>
          <w:rFonts w:ascii="Arial" w:cs="Arial" w:eastAsia="Arial" w:hAnsi="Arial"/>
          <w:sz w:val="22"/>
          <w:szCs w:val="22"/>
        </w:rPr>
        <w:t xml:space="preserve">2.1. Ежеквартально:</w:t>
      </w:r>
    </w:p>
    <w:p>
      <w:pPr>
        <w:spacing w:after="60"/>
        <w:ind w:firstLine="567"/>
        <w:jc w:val="both"/>
      </w:pPr>
      <w:r>
        <w:rPr>
          <w:rFonts w:ascii="Arial" w:cs="Arial" w:eastAsia="Arial" w:hAnsi="Arial"/>
          <w:sz w:val="22"/>
          <w:szCs w:val="22"/>
        </w:rPr>
        <w:t xml:space="preserve">а) Отчеты о ходе реализации Проекта за отчетный период и нарастающим итогом с объяснением различий между фактическими и запланированными сроками реализации мероприятий Проекта, и изложением мер, рекомендуемых для осуществления в течение последующего периода в целях обеспечения эффективного выполнения Проекта и достижения его целей.</w:t>
      </w:r>
    </w:p>
    <w:p>
      <w:pPr>
        <w:spacing w:after="60"/>
        <w:ind w:firstLine="567"/>
        <w:jc w:val="both"/>
      </w:pPr>
      <w:r>
        <w:rPr>
          <w:rFonts w:ascii="Arial" w:cs="Arial" w:eastAsia="Arial" w:hAnsi="Arial"/>
          <w:sz w:val="22"/>
          <w:szCs w:val="22"/>
        </w:rPr>
        <w:t xml:space="preserve">б) Отчеты о прогрессе, достигнутом в достижении значений показателей мониторинга Проекта за отчетный период, и нарастающим итогом, с изложением мер, рекомендуемых для осуществления в течение последующего периода в целях обеспечения эффективного выполнения Проекта и достижения его целей.</w:t>
      </w:r>
    </w:p>
    <w:p>
      <w:pPr>
        <w:spacing w:after="60"/>
        <w:ind w:firstLine="567"/>
        <w:jc w:val="both"/>
      </w:pPr>
      <w:r>
        <w:rPr>
          <w:rFonts w:ascii="Arial" w:cs="Arial" w:eastAsia="Arial" w:hAnsi="Arial"/>
          <w:sz w:val="22"/>
          <w:szCs w:val="22"/>
        </w:rPr>
        <w:t xml:space="preserve">в) Отчеты о выполнении Плана закупок по Проекту нарастающим итогом по состоянию на конец отчетного периода с объяснением различий между фактическими и запланированными показателями выполнения.</w:t>
      </w:r>
    </w:p>
    <w:p>
      <w:pPr>
        <w:spacing w:after="60"/>
        <w:ind w:firstLine="567"/>
        <w:jc w:val="both"/>
      </w:pPr>
      <w:r>
        <w:rPr>
          <w:rFonts w:ascii="Arial" w:cs="Arial" w:eastAsia="Arial" w:hAnsi="Arial"/>
          <w:sz w:val="22"/>
          <w:szCs w:val="22"/>
        </w:rPr>
        <w:t xml:space="preserve">г) Промежуточные финансовые отчеты, включающие:</w:t>
      </w:r>
    </w:p>
    <w:p>
      <w:pPr>
        <w:spacing w:after="60"/>
        <w:ind w:firstLine="567"/>
        <w:jc w:val="both"/>
      </w:pPr>
      <w:r>
        <w:rPr>
          <w:rFonts w:ascii="Arial" w:cs="Arial" w:eastAsia="Arial" w:hAnsi="Arial"/>
          <w:sz w:val="22"/>
          <w:szCs w:val="22"/>
        </w:rPr>
        <w:t xml:space="preserve">- отчет об источниках и использовании средств;</w:t>
      </w:r>
    </w:p>
    <w:p>
      <w:pPr>
        <w:spacing w:after="60"/>
        <w:ind w:firstLine="567"/>
        <w:jc w:val="both"/>
      </w:pPr>
      <w:r>
        <w:rPr>
          <w:rFonts w:ascii="Arial" w:cs="Arial" w:eastAsia="Arial" w:hAnsi="Arial"/>
          <w:sz w:val="22"/>
          <w:szCs w:val="22"/>
        </w:rPr>
        <w:t xml:space="preserve">- отчет об использовании средств по мероприятиям Проекта;</w:t>
      </w:r>
    </w:p>
    <w:p>
      <w:pPr>
        <w:spacing w:after="60"/>
        <w:ind w:firstLine="567"/>
        <w:jc w:val="both"/>
      </w:pPr>
      <w:r>
        <w:rPr>
          <w:rFonts w:ascii="Arial" w:cs="Arial" w:eastAsia="Arial" w:hAnsi="Arial"/>
          <w:sz w:val="22"/>
          <w:szCs w:val="22"/>
        </w:rPr>
        <w:t xml:space="preserve">- выписку со Специального счета;</w:t>
      </w:r>
    </w:p>
    <w:p>
      <w:pPr>
        <w:spacing w:after="60"/>
        <w:ind w:firstLine="567"/>
        <w:jc w:val="both"/>
      </w:pPr>
      <w:r>
        <w:rPr>
          <w:rFonts w:ascii="Arial" w:cs="Arial" w:eastAsia="Arial" w:hAnsi="Arial"/>
          <w:sz w:val="22"/>
          <w:szCs w:val="22"/>
        </w:rPr>
        <w:t xml:space="preserve">- отчет о финансовом положении;</w:t>
      </w:r>
    </w:p>
    <w:p>
      <w:pPr>
        <w:spacing w:after="60"/>
        <w:ind w:firstLine="567"/>
        <w:jc w:val="both"/>
      </w:pPr>
      <w:r>
        <w:rPr>
          <w:rFonts w:ascii="Arial" w:cs="Arial" w:eastAsia="Arial" w:hAnsi="Arial"/>
          <w:sz w:val="22"/>
          <w:szCs w:val="22"/>
        </w:rPr>
        <w:t xml:space="preserve">- уравновешенный баланс Специального счета;</w:t>
      </w:r>
    </w:p>
    <w:p>
      <w:pPr>
        <w:spacing w:after="60"/>
        <w:ind w:firstLine="567"/>
        <w:jc w:val="both"/>
      </w:pPr>
      <w:r>
        <w:rPr>
          <w:rFonts w:ascii="Arial" w:cs="Arial" w:eastAsia="Arial" w:hAnsi="Arial"/>
          <w:sz w:val="22"/>
          <w:szCs w:val="22"/>
        </w:rPr>
        <w:t xml:space="preserve">- расходную ведомость.</w:t>
      </w:r>
    </w:p>
    <w:p>
      <w:pPr>
        <w:spacing w:after="60"/>
        <w:ind w:firstLine="567"/>
        <w:jc w:val="both"/>
      </w:pPr>
      <w:r>
        <w:rPr>
          <w:rFonts w:ascii="Arial" w:cs="Arial" w:eastAsia="Arial" w:hAnsi="Arial"/>
          <w:sz w:val="22"/>
          <w:szCs w:val="22"/>
        </w:rPr>
        <w:t xml:space="preserve">д) Первичные учетные документы (копии контрактов с поставщиками, инвойсов, актов, ведомостей, реестров платежей и т.п.), подтверждающие Приемлемые расходы, по контрактам на закупку товаров, работ и услуг на сумму более 30000,0 (тридцати тысяч) долларов США.</w:t>
      </w:r>
    </w:p>
    <w:p>
      <w:pPr>
        <w:spacing w:after="60"/>
        <w:ind w:firstLine="567"/>
        <w:jc w:val="both"/>
      </w:pPr>
      <w:r>
        <w:rPr>
          <w:rFonts w:ascii="Arial" w:cs="Arial" w:eastAsia="Arial" w:hAnsi="Arial"/>
          <w:sz w:val="22"/>
          <w:szCs w:val="22"/>
        </w:rPr>
        <w:t xml:space="preserve">Первые отчеты, указанные в подпунктах а) - г) выше, должны быть представлены Управляющему не позднее чем через 30 (тридцать) календарных дней после окончания первого после Даты вступления в силу календарного квартала. В последующем указанные отчеты должны представляться Управляющему не позднее, чем через 30 (тридцать) календарных дней после окончания каждого календарного квартала в течение всего периода реализации Проекта. Последние отчеты должны быть представлены Управляющему не позднее чем через 30 (тридцать) календарных дней после Даты окончания периода доступности Гранта.</w:t>
      </w:r>
    </w:p>
    <w:p>
      <w:pPr>
        <w:spacing w:after="60"/>
        <w:ind w:firstLine="567"/>
        <w:jc w:val="both"/>
      </w:pPr>
      <w:r>
        <w:rPr>
          <w:rFonts w:ascii="Arial" w:cs="Arial" w:eastAsia="Arial" w:hAnsi="Arial"/>
          <w:sz w:val="22"/>
          <w:szCs w:val="22"/>
        </w:rPr>
        <w:t xml:space="preserve">Изменение периодичности предоставления отчетов, указанных в подпунктах а) - д), может быть согласовано Управляющим на основании письменного обращения Получателя путем направления Управляющим Получателю уведомления в соответствии с Разделом 8.01 и пунктом в) Раздела 8.04 Стандартных условий и вступает в силу с даты указанного уведомления.</w:t>
      </w:r>
    </w:p>
    <w:p>
      <w:pPr>
        <w:spacing w:after="60"/>
        <w:ind w:firstLine="567"/>
        <w:jc w:val="both"/>
      </w:pPr>
      <w:r>
        <w:rPr>
          <w:rFonts w:ascii="Arial" w:cs="Arial" w:eastAsia="Arial" w:hAnsi="Arial"/>
          <w:sz w:val="22"/>
          <w:szCs w:val="22"/>
        </w:rPr>
        <w:t xml:space="preserve">2.2. По завершении Проекта:</w:t>
      </w:r>
    </w:p>
    <w:p>
      <w:pPr>
        <w:spacing w:after="60"/>
        <w:ind w:firstLine="567"/>
        <w:jc w:val="both"/>
      </w:pPr>
      <w:r>
        <w:rPr>
          <w:rFonts w:ascii="Arial" w:cs="Arial" w:eastAsia="Arial" w:hAnsi="Arial"/>
          <w:sz w:val="22"/>
          <w:szCs w:val="22"/>
        </w:rPr>
        <w:t xml:space="preserve">- Окончательный отчет о завершении Проекта в соответствии с положениями подпункта г) Раздела 3.03 Стандартных условий.</w:t>
      </w:r>
    </w:p>
    <w:p>
      <w:pPr>
        <w:spacing w:after="60"/>
        <w:ind w:firstLine="567"/>
        <w:jc w:val="both"/>
      </w:pPr>
      <w:r>
        <w:rPr>
          <w:rFonts w:ascii="Arial" w:cs="Arial" w:eastAsia="Arial" w:hAnsi="Arial"/>
          <w:sz w:val="22"/>
          <w:szCs w:val="22"/>
        </w:rPr>
        <w:t xml:space="preserve">3. Получатель должен совместно с Управляющим рассматривать вышеуказанные отчеты и в дальнейшем принимать все необходимые меры для обеспечения эффективного завершения Проекта и выполнения его целей, с учетом выводов и рекомендаций вышеупомянутых отчетов и мнения Управляющего по этому вопросу.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6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Процедуры закупок</w:t>
      </w:r>
    </w:p>
    <w:p>
      <w:pPr>
        <w:spacing w:after="60" w:before="200"/>
        <w:ind w:firstLine="567"/>
        <w:jc w:val="both"/>
      </w:pPr>
      <w:r>
        <w:rPr>
          <w:rFonts w:ascii="Arial" w:cs="Arial" w:eastAsia="Arial" w:hAnsi="Arial"/>
          <w:b/>
          <w:bCs/>
          <w:sz w:val="22"/>
          <w:szCs w:val="22"/>
        </w:rPr>
        <w:t xml:space="preserve">1. Закупки товаров, работ и неконсультационных услуг</w:t>
      </w:r>
    </w:p>
    <w:p>
      <w:pPr>
        <w:spacing w:after="60"/>
        <w:ind w:firstLine="567"/>
        <w:jc w:val="both"/>
      </w:pPr>
      <w:r>
        <w:rPr>
          <w:rFonts w:ascii="Arial" w:cs="Arial" w:eastAsia="Arial" w:hAnsi="Arial"/>
          <w:sz w:val="22"/>
          <w:szCs w:val="22"/>
        </w:rPr>
        <w:t xml:space="preserve">Получатель осуществляет закупки товаров, работ и неконсультационных услуг за счет средств Гранта в соответствии с Планом закупок.</w:t>
      </w:r>
    </w:p>
    <w:p>
      <w:pPr>
        <w:spacing w:after="60"/>
        <w:ind w:firstLine="567"/>
        <w:jc w:val="both"/>
      </w:pPr>
      <w:r>
        <w:rPr>
          <w:rFonts w:ascii="Arial" w:cs="Arial" w:eastAsia="Arial" w:hAnsi="Arial"/>
          <w:sz w:val="22"/>
          <w:szCs w:val="22"/>
        </w:rPr>
        <w:t xml:space="preserve">Применимый метод закупки по конкретному контракту, финансируемому из средств Гранта, определяется в зависимости от характера закупки и указывается в Плане закупок.</w:t>
      </w:r>
    </w:p>
    <w:p>
      <w:pPr>
        <w:spacing w:after="60"/>
        <w:ind w:firstLine="567"/>
        <w:jc w:val="both"/>
      </w:pPr>
      <w:r>
        <w:rPr>
          <w:rFonts w:ascii="Arial" w:cs="Arial" w:eastAsia="Arial" w:hAnsi="Arial"/>
          <w:sz w:val="22"/>
          <w:szCs w:val="22"/>
        </w:rPr>
        <w:t xml:space="preserve">Применимыми методами закупок товаров, работ и неконсультационных услуг являются:</w:t>
      </w:r>
    </w:p>
    <w:p>
      <w:pPr>
        <w:spacing w:after="60"/>
        <w:ind w:firstLine="567"/>
        <w:jc w:val="both"/>
      </w:pPr>
      <w:r>
        <w:rPr>
          <w:rFonts w:ascii="Arial" w:cs="Arial" w:eastAsia="Arial" w:hAnsi="Arial"/>
          <w:sz w:val="22"/>
          <w:szCs w:val="22"/>
        </w:rPr>
        <w:t xml:space="preserve">1.1. Международные конкурсные торги. Должны быть проведены Получателем в соответствии с положениями Главы 15 или 16 Процедур проведения закупок ЕФСР, если это предусмотрено Планом закупок по Проекту.</w:t>
      </w:r>
    </w:p>
    <w:p>
      <w:pPr>
        <w:spacing w:after="60"/>
        <w:ind w:firstLine="567"/>
        <w:jc w:val="both"/>
      </w:pPr>
      <w:r>
        <w:rPr>
          <w:rFonts w:ascii="Arial" w:cs="Arial" w:eastAsia="Arial" w:hAnsi="Arial"/>
          <w:sz w:val="22"/>
          <w:szCs w:val="22"/>
        </w:rPr>
        <w:t xml:space="preserve">1.2. Национальные конкурсные торги. Должны быть проведены Получателем в соответствии с положениями Главы 17 Процедур проведения закупок ЕФСР для заключения контрактов:</w:t>
      </w:r>
    </w:p>
    <w:p>
      <w:pPr>
        <w:spacing w:after="60"/>
        <w:ind w:firstLine="567"/>
        <w:jc w:val="both"/>
      </w:pPr>
      <w:r>
        <w:rPr>
          <w:rFonts w:ascii="Arial" w:cs="Arial" w:eastAsia="Arial" w:hAnsi="Arial"/>
          <w:sz w:val="22"/>
          <w:szCs w:val="22"/>
        </w:rPr>
        <w:t xml:space="preserve">а) на приобретение товаров, стоимость которых, включая Налоги, составляет от 100000,00 (Ста тысяч) долларов США до 1000000,00 (Одного миллиона) долларов США включительно;</w:t>
      </w:r>
    </w:p>
    <w:p>
      <w:pPr>
        <w:spacing w:after="60"/>
        <w:ind w:firstLine="567"/>
        <w:jc w:val="both"/>
      </w:pPr>
      <w:r>
        <w:rPr>
          <w:rFonts w:ascii="Arial" w:cs="Arial" w:eastAsia="Arial" w:hAnsi="Arial"/>
          <w:sz w:val="22"/>
          <w:szCs w:val="22"/>
        </w:rPr>
        <w:t xml:space="preserve">б) на выполнение работ, стоимость которых, включая Налоги, составляет от 200000,00 (Двухсот тысяч) долларов США до 5000000,00 (Пяти миллионов) долларов США включительно.</w:t>
      </w:r>
    </w:p>
    <w:p>
      <w:pPr>
        <w:spacing w:after="60" w:before="200"/>
        <w:ind w:firstLine="567"/>
        <w:jc w:val="both"/>
      </w:pPr>
      <w:r>
        <w:rPr>
          <w:rFonts w:ascii="Arial" w:cs="Arial" w:eastAsia="Arial" w:hAnsi="Arial"/>
          <w:b/>
          <w:bCs/>
          <w:sz w:val="22"/>
          <w:szCs w:val="22"/>
        </w:rPr>
        <w:t xml:space="preserve">2. Закупки консультационных услуг</w:t>
      </w:r>
    </w:p>
    <w:p>
      <w:pPr>
        <w:spacing w:after="60"/>
        <w:ind w:firstLine="567"/>
        <w:jc w:val="both"/>
      </w:pPr>
      <w:r>
        <w:rPr>
          <w:rFonts w:ascii="Arial" w:cs="Arial" w:eastAsia="Arial" w:hAnsi="Arial"/>
          <w:sz w:val="22"/>
          <w:szCs w:val="22"/>
        </w:rPr>
        <w:t xml:space="preserve">Получатель осуществляет закупки консультационных услуг за счет средств Гранта в соответствии с Планом закупок.</w:t>
      </w:r>
    </w:p>
    <w:p>
      <w:pPr>
        <w:spacing w:after="60"/>
        <w:ind w:firstLine="567"/>
        <w:jc w:val="both"/>
      </w:pPr>
      <w:r>
        <w:rPr>
          <w:rFonts w:ascii="Arial" w:cs="Arial" w:eastAsia="Arial" w:hAnsi="Arial"/>
          <w:sz w:val="22"/>
          <w:szCs w:val="22"/>
        </w:rPr>
        <w:t xml:space="preserve">Применимый метод закупки по конкретному контракту, финансируемому из средств Гранта, определяется в зависимости от характера закупки и указывается в Плане закупок.</w:t>
      </w:r>
    </w:p>
    <w:p>
      <w:pPr>
        <w:spacing w:after="60"/>
        <w:ind w:firstLine="567"/>
        <w:jc w:val="both"/>
      </w:pPr>
      <w:r>
        <w:rPr>
          <w:rFonts w:ascii="Arial" w:cs="Arial" w:eastAsia="Arial" w:hAnsi="Arial"/>
          <w:sz w:val="22"/>
          <w:szCs w:val="22"/>
        </w:rPr>
        <w:t xml:space="preserve">Применимыми методами закупок консультационных услуг являются:</w:t>
      </w:r>
    </w:p>
    <w:p>
      <w:pPr>
        <w:spacing w:after="60"/>
        <w:ind w:firstLine="567"/>
        <w:jc w:val="both"/>
      </w:pPr>
      <w:r>
        <w:rPr>
          <w:rFonts w:ascii="Arial" w:cs="Arial" w:eastAsia="Arial" w:hAnsi="Arial"/>
          <w:sz w:val="22"/>
          <w:szCs w:val="22"/>
        </w:rPr>
        <w:t xml:space="preserve">2.1. Отбор по качеству и стоимости в соответствии с положениями главы 33 Процедур проведения закупок ЕФСР;</w:t>
      </w:r>
    </w:p>
    <w:p>
      <w:pPr>
        <w:spacing w:after="60"/>
        <w:ind w:firstLine="567"/>
        <w:jc w:val="both"/>
      </w:pPr>
      <w:r>
        <w:rPr>
          <w:rFonts w:ascii="Arial" w:cs="Arial" w:eastAsia="Arial" w:hAnsi="Arial"/>
          <w:sz w:val="22"/>
          <w:szCs w:val="22"/>
        </w:rPr>
        <w:t xml:space="preserve">2.2. Отбор по наименьшей стоимости в соответствии с положениями главы 34 Процедур проведения закупок ЕФСР;</w:t>
      </w:r>
    </w:p>
    <w:p>
      <w:pPr>
        <w:spacing w:after="60"/>
        <w:ind w:firstLine="567"/>
        <w:jc w:val="both"/>
      </w:pPr>
      <w:r>
        <w:rPr>
          <w:rFonts w:ascii="Arial" w:cs="Arial" w:eastAsia="Arial" w:hAnsi="Arial"/>
          <w:sz w:val="22"/>
          <w:szCs w:val="22"/>
        </w:rPr>
        <w:t xml:space="preserve">2.3. Отбор по квалификации консультанта в соответствии с положениями главы 35 Процедур проведения закупок ЕФСР.</w:t>
      </w:r>
    </w:p>
    <w:p>
      <w:pPr>
        <w:spacing w:after="60"/>
        <w:ind w:firstLine="567"/>
        <w:jc w:val="both"/>
      </w:pPr>
      <w:r>
        <w:rPr>
          <w:rFonts w:ascii="Arial" w:cs="Arial" w:eastAsia="Arial" w:hAnsi="Arial"/>
          <w:sz w:val="22"/>
          <w:szCs w:val="22"/>
        </w:rPr>
        <w:t xml:space="preserve">3. Применимая типовая конкурсная документация - типовая конкурсная документация ЕФСР и типовая конкурсная документация МБРР по согласованию с Управляющим.</w:t>
      </w:r>
    </w:p>
    <w:p>
      <w:pPr>
        <w:spacing w:after="60"/>
        <w:ind w:firstLine="567"/>
        <w:jc w:val="both"/>
      </w:pPr>
      <w:r>
        <w:rPr>
          <w:rFonts w:ascii="Arial" w:cs="Arial" w:eastAsia="Arial" w:hAnsi="Arial"/>
          <w:sz w:val="22"/>
          <w:szCs w:val="22"/>
        </w:rPr>
        <w:t xml:space="preserve">4. В целях контроля за осуществлением закупок по Проекту Управляющий использует процедуры предварительного или последующего рассмотрения в соответствии с Политикой закупок Фонда, Процедурами закупок Фонда и Планом закупок.</w:t>
      </w:r>
    </w:p>
    <w:p>
      <w:pPr>
        <w:spacing w:after="60"/>
        <w:ind w:firstLine="567"/>
        <w:jc w:val="both"/>
      </w:pPr>
      <w:r>
        <w:rPr>
          <w:rFonts w:ascii="Arial" w:cs="Arial" w:eastAsia="Arial" w:hAnsi="Arial"/>
          <w:sz w:val="22"/>
          <w:szCs w:val="22"/>
        </w:rPr>
        <w:t xml:space="preserve">5. Управляющий вправе применить санкции, предусмотренные Политикой закупок Фонда при допущении Получателем указанных в ней нарушений.</w:t>
      </w:r>
    </w:p>
    <w:p>
      <w:pPr>
        <w:spacing w:after="60"/>
        <w:ind w:firstLine="567"/>
        <w:jc w:val="both"/>
      </w:pPr>
      <w:r>
        <w:rPr>
          <w:rFonts w:ascii="Arial" w:cs="Arial" w:eastAsia="Arial" w:hAnsi="Arial"/>
          <w:sz w:val="22"/>
          <w:szCs w:val="22"/>
        </w:rPr>
        <w:t xml:space="preserve">6. Изменение пороговых значений, установленных настоящим приложением, может быть согласовано Управляющим на основании письменного обращения Получателя путем направления Управляющим Получателю уведомления в соответствии с Разделом 8.01 и пунктом в) Раздела 8.04 Стандартных условий и вступает в силу с даты указанного уведомления.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 7
 к Соглашению о предоставлении гранта из средств Евразийского фонда стабилизации и развития для финансирования проекта "Экстренное реагирование на последствия COVID-19" между Кыргызской Республикой и Евразийским банком развития
 от "___" ______________ 2021 года</w:t>
      </w:r>
    </w:p>
    <w:p>
      <w:pPr>
        <w:spacing w:after="400" w:before="400"/>
        <w:jc w:val="center"/>
      </w:pPr>
      <w:r>
        <w:rPr>
          <w:rFonts w:ascii="Arial" w:cs="Arial" w:eastAsia="Arial" w:hAnsi="Arial"/>
          <w:b/>
          <w:bCs/>
          <w:sz w:val="22"/>
          <w:szCs w:val="22"/>
        </w:rPr>
        <w:t xml:space="preserve">Процедуры выдачи средств</w:t>
      </w:r>
    </w:p>
    <w:p>
      <w:pPr>
        <w:spacing w:after="60"/>
        <w:ind w:firstLine="567"/>
        <w:jc w:val="both"/>
      </w:pPr>
      <w:r>
        <w:rPr>
          <w:rFonts w:ascii="Arial" w:cs="Arial" w:eastAsia="Arial" w:hAnsi="Arial"/>
          <w:sz w:val="22"/>
          <w:szCs w:val="22"/>
        </w:rPr>
        <w:t xml:space="preserve">1. В вопросах процедур выдачи средств Получатель и Управляющий применяют в части, не противоречащей Соглашению, формы и положения:</w:t>
      </w:r>
    </w:p>
    <w:p>
      <w:pPr>
        <w:spacing w:after="60"/>
        <w:ind w:firstLine="567"/>
        <w:jc w:val="both"/>
      </w:pPr>
      <w:r>
        <w:rPr>
          <w:rFonts w:ascii="Arial" w:cs="Arial" w:eastAsia="Arial" w:hAnsi="Arial"/>
          <w:sz w:val="22"/>
          <w:szCs w:val="22"/>
        </w:rPr>
        <w:t xml:space="preserve">- Справочника по предоставлению средств для клиентов Всемирного банка, май 2006 года, с учетом дальнейших дополнений и изменений (Disbursement Handbook for World Bank Clients, May 2006);</w:t>
      </w:r>
    </w:p>
    <w:p>
      <w:pPr>
        <w:spacing w:after="60"/>
        <w:ind w:firstLine="567"/>
        <w:jc w:val="both"/>
      </w:pPr>
      <w:r>
        <w:rPr>
          <w:rFonts w:ascii="Arial" w:cs="Arial" w:eastAsia="Arial" w:hAnsi="Arial"/>
          <w:sz w:val="22"/>
          <w:szCs w:val="22"/>
        </w:rPr>
        <w:t xml:space="preserve">- Руководства Всемирного банка по предоставлению средств на реализацию проектов от 1 мая 2006 года с учетом дальнейших дополнений и изменений (World Bank Disbursement Guidelines for Projects, dated May 1, 2006).</w:t>
      </w:r>
    </w:p>
    <w:p>
      <w:pPr>
        <w:spacing w:after="60"/>
        <w:ind w:firstLine="567"/>
        <w:jc w:val="both"/>
      </w:pPr>
      <w:r>
        <w:rPr>
          <w:rFonts w:ascii="Arial" w:cs="Arial" w:eastAsia="Arial" w:hAnsi="Arial"/>
          <w:sz w:val="22"/>
          <w:szCs w:val="22"/>
        </w:rPr>
        <w:t xml:space="preserve">Управляющий вправе применить последствия, предусмотренные указанными документами, при допущении Получателем указанных в них нарушений. Управляющий может уведомить Получателя о необходимости применения более поздних актуальных редакций указанных документов.</w:t>
      </w:r>
    </w:p>
    <w:p>
      <w:pPr>
        <w:spacing w:after="60"/>
        <w:ind w:firstLine="567"/>
        <w:jc w:val="both"/>
      </w:pPr>
      <w:r>
        <w:rPr>
          <w:rFonts w:ascii="Arial" w:cs="Arial" w:eastAsia="Arial" w:hAnsi="Arial"/>
          <w:sz w:val="22"/>
          <w:szCs w:val="22"/>
        </w:rPr>
        <w:t xml:space="preserve">2. Выдача средств Гранта Получателю осуществляется:</w:t>
      </w:r>
    </w:p>
    <w:p>
      <w:pPr>
        <w:spacing w:after="60"/>
        <w:ind w:firstLine="567"/>
        <w:jc w:val="both"/>
      </w:pPr>
      <w:r>
        <w:rPr>
          <w:rFonts w:ascii="Arial" w:cs="Arial" w:eastAsia="Arial" w:hAnsi="Arial"/>
          <w:sz w:val="22"/>
          <w:szCs w:val="22"/>
        </w:rPr>
        <w:t xml:space="preserve">2.1. Методом авансирования Получателю ожидаемых расходов, подлежащих оплате за счет средств Гранта, путем перечисления средств Гранта на Специальный счет.</w:t>
      </w:r>
    </w:p>
    <w:p>
      <w:pPr>
        <w:spacing w:after="60"/>
        <w:ind w:firstLine="567"/>
        <w:jc w:val="both"/>
      </w:pPr>
      <w:r>
        <w:rPr>
          <w:rFonts w:ascii="Arial" w:cs="Arial" w:eastAsia="Arial" w:hAnsi="Arial"/>
          <w:sz w:val="22"/>
          <w:szCs w:val="22"/>
        </w:rPr>
        <w:t xml:space="preserve">2.2. Методом прямых платежей поставщикам по контрактам, подлежащим оплате за счет средств Гранта (по первой категории расходов).</w:t>
      </w:r>
    </w:p>
    <w:p>
      <w:pPr>
        <w:spacing w:after="60"/>
        <w:ind w:firstLine="567"/>
        <w:jc w:val="both"/>
      </w:pPr>
      <w:r>
        <w:rPr>
          <w:rFonts w:ascii="Arial" w:cs="Arial" w:eastAsia="Arial" w:hAnsi="Arial"/>
          <w:sz w:val="22"/>
          <w:szCs w:val="22"/>
        </w:rPr>
        <w:t xml:space="preserve">3. Максимальная сумма Гранта, которая может находиться на Специальном счете (далее - "Максимальный остаток"), составляет 150000,00 (сто пятьдесят тысяч) долларов США.</w:t>
      </w:r>
    </w:p>
    <w:p>
      <w:pPr>
        <w:spacing w:after="60"/>
        <w:ind w:firstLine="567"/>
        <w:jc w:val="both"/>
      </w:pPr>
      <w:r>
        <w:rPr>
          <w:rFonts w:ascii="Arial" w:cs="Arial" w:eastAsia="Arial" w:hAnsi="Arial"/>
          <w:sz w:val="22"/>
          <w:szCs w:val="22"/>
        </w:rPr>
        <w:t xml:space="preserve">Максимальная сумма Заявки на выдачу средств на Специальный счет рассчитывается как разница между Максимальным остатком и ранее перечисленной на Специальный счет суммой, не подтвержденной Получателем документально.</w:t>
      </w:r>
    </w:p>
    <w:p>
      <w:pPr>
        <w:spacing w:after="60"/>
        <w:ind w:firstLine="567"/>
        <w:jc w:val="both"/>
      </w:pPr>
      <w:r>
        <w:rPr>
          <w:rFonts w:ascii="Arial" w:cs="Arial" w:eastAsia="Arial" w:hAnsi="Arial"/>
          <w:sz w:val="22"/>
          <w:szCs w:val="22"/>
        </w:rPr>
        <w:t xml:space="preserve">Изменение суммы Максимального остатка, может быть согласовано Управляющим на основании письменного обращения Получателя путем направления Управляющим Получателю уведомления в соответствии с Разделом 8.01 и пунктом в) Раздела 8.04 Стандартных условий и вступает в силу с даты указанного уведомления.</w:t>
      </w:r>
    </w:p>
    <w:p>
      <w:pPr>
        <w:spacing w:after="60"/>
        <w:ind w:firstLine="567"/>
        <w:jc w:val="both"/>
      </w:pPr>
      <w:r>
        <w:rPr>
          <w:rFonts w:ascii="Arial" w:cs="Arial" w:eastAsia="Arial" w:hAnsi="Arial"/>
          <w:sz w:val="22"/>
          <w:szCs w:val="22"/>
        </w:rPr>
        <w:t xml:space="preserve">4. В качестве документов, подтверждающих целевое использование средств по соответствующей Заявке на выдачу средств, которые должны быть представлены Получателем, являются:</w:t>
      </w:r>
    </w:p>
    <w:p>
      <w:pPr>
        <w:spacing w:after="60"/>
        <w:ind w:firstLine="567"/>
        <w:jc w:val="both"/>
      </w:pPr>
      <w:r>
        <w:rPr>
          <w:rFonts w:ascii="Arial" w:cs="Arial" w:eastAsia="Arial" w:hAnsi="Arial"/>
          <w:sz w:val="22"/>
          <w:szCs w:val="22"/>
        </w:rPr>
        <w:t xml:space="preserve">4.1. для Заявок на выдачу средств методом авансирования (для пополнения Специального счета) - документы в соответствии с подпунктами г) и д) пункта 2.1. Приложения № 5 к Соглашению, предоставляемые Получателем либо в составе Заявки на выдачу средств на Специальный счет, либо заблаговременно в составе ежеквартальной отчетности по Проекту, предоставляемой Получателем в соответствии с пунктом 2.1 Приложения № 5 к Соглашению.</w:t>
      </w:r>
    </w:p>
    <w:p>
      <w:pPr>
        <w:spacing w:after="60"/>
        <w:ind w:firstLine="567"/>
        <w:jc w:val="both"/>
      </w:pPr>
      <w:r>
        <w:rPr>
          <w:rFonts w:ascii="Arial" w:cs="Arial" w:eastAsia="Arial" w:hAnsi="Arial"/>
          <w:sz w:val="22"/>
          <w:szCs w:val="22"/>
        </w:rPr>
        <w:t xml:space="preserve">4.2. для Заявок на выдачу средств методом прямого платежа - копии первичных учетных документов (копии контрактов с поставщиками товаров и услуг, инвойсов, актов, ведомостей, реестров платежей и т.п.), подтверждающие Приемлемые расходы, и иные дополнительные документы, которые могут быть обоснованно затребованы Управляющим.</w:t>
      </w:r>
    </w:p>
    <w:p>
      <w:pPr>
        <w:spacing w:after="60"/>
        <w:ind w:firstLine="567"/>
        <w:jc w:val="both"/>
      </w:pPr>
      <w:r>
        <w:rPr>
          <w:rFonts w:ascii="Arial" w:cs="Arial" w:eastAsia="Arial" w:hAnsi="Arial"/>
          <w:sz w:val="22"/>
          <w:szCs w:val="22"/>
        </w:rPr>
        <w:t xml:space="preserve">Перечень документов в составе Заявки на выдачу средств может быть изменен по согласованию с Управляющим на основании письменного обращения Получателя путем направления Управляющим Получателю уведомления в соответствии с Разделом 8.01 и пунктом в) Раздела 8.04 Стандартных условий, и вступает в силу с даты указанного уведомления.</w:t>
      </w:r>
    </w:p>
    <w:p>
      <w:pPr>
        <w:spacing w:after="60"/>
        <w:ind w:firstLine="567"/>
        <w:jc w:val="both"/>
      </w:pPr>
      <w:r>
        <w:rPr>
          <w:rFonts w:ascii="Arial" w:cs="Arial" w:eastAsia="Arial" w:hAnsi="Arial"/>
          <w:sz w:val="22"/>
          <w:szCs w:val="22"/>
        </w:rPr>
        <w:t xml:space="preserve">5. Получатель обязан вернуть Управляющему средства Гранта, авансированные на Специальный счет, целевое использование которых не подтверждено Получателем документально, в течение 4 (Четырех) месяцев после Даты окончания периода доступности Гранта.</w:t>
      </w:r>
    </w:p>
    <w:p>
      <w:pPr>
        <w:spacing w:after="60"/>
        <w:ind w:firstLine="567"/>
        <w:jc w:val="both"/>
      </w:pPr>
      <w:r>
        <w:rPr>
          <w:rFonts w:ascii="Arial" w:cs="Arial" w:eastAsia="Arial" w:hAnsi="Arial"/>
          <w:sz w:val="22"/>
          <w:szCs w:val="22"/>
        </w:rPr>
        <w:t xml:space="preserve">6. Минимальная сумма Заявки на выдачу средств, составляет 100000,00 (Сто тысяч) долларов США.</w:t>
      </w:r>
    </w:p>
    <w:p>
      <w:pPr>
        <w:spacing w:after="60"/>
        <w:ind w:firstLine="567"/>
        <w:jc w:val="both"/>
      </w:pPr>
      <w:r>
        <w:rPr>
          <w:rFonts w:ascii="Arial" w:cs="Arial" w:eastAsia="Arial" w:hAnsi="Arial"/>
          <w:sz w:val="22"/>
          <w:szCs w:val="22"/>
        </w:rPr>
        <w:t xml:space="preserve">7. Заявка на выдачу средств методом прямого платежа должна предусматривать платеж одному контрагенту.</w:t>
      </w:r>
    </w:p>
    <w:p>
      <w:pPr>
        <w:spacing w:after="60"/>
        <w:ind w:firstLine="567"/>
        <w:jc w:val="both"/>
      </w:pPr>
      <w:r>
        <w:rPr>
          <w:rFonts w:ascii="Arial" w:cs="Arial" w:eastAsia="Arial" w:hAnsi="Arial"/>
          <w:sz w:val="22"/>
          <w:szCs w:val="22"/>
        </w:rPr>
        <w:t xml:space="preserve">8. Изменение пороговых значений, установленных настоящим приложением, может быть согласовано Управляющим на основании письменного обращения Получателя путем направления Управляющим Получателю уведомления в соответствии с Разделом 8.01 и пунктом в) Раздела 8.04 Стандартных условий и вступает в силу с даты указанного уведомления.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ПОЛУЧАТЕЛЬ</w:t>
      </w:r>
      <w:r>
        <w:rPr>
          <w:rFonts w:ascii="Arial" w:cs="Arial" w:eastAsia="Arial" w:hAnsi="Arial"/>
          <w:sz w:val="24"/>
          <w:szCs w:val="24"/>
        </w:rPr>
        <w:t xml:space="preserve">	</w:t>
      </w:r>
      <w:r>
        <w:rPr>
          <w:rFonts w:ascii="Arial" w:cs="Arial" w:eastAsia="Arial" w:hAnsi="Arial"/>
          <w:b/>
          <w:bCs/>
          <w:sz w:val="22"/>
          <w:szCs w:val="22"/>
        </w:rPr>
        <w:t xml:space="preserve">УПРАВЛЯЮЩИЙ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____________________________________
 от Кыргызской Республики</w:t>
      </w:r>
      <w:r>
        <w:rPr>
          <w:rFonts w:ascii="Arial" w:cs="Arial" w:eastAsia="Arial" w:hAnsi="Arial"/>
          <w:sz w:val="24"/>
          <w:szCs w:val="24"/>
        </w:rPr>
        <w:t xml:space="preserve">	</w:t>
      </w:r>
      <w:r>
        <w:rPr>
          <w:rFonts w:ascii="Arial" w:cs="Arial" w:eastAsia="Arial" w:hAnsi="Arial"/>
          <w:sz w:val="22"/>
          <w:szCs w:val="22"/>
        </w:rPr>
        <w:t xml:space="preserve">____________________________________
 Широков А.Г.
 от Евразийского банка развития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g5m1behupixle9hyi9k">
      <w:r>
        <w:rPr>
          <w:rFonts w:ascii="Arial" w:cs="Arial" w:eastAsia="Arial" w:hAnsi="Arial"/>
          <w:color w:val="132D3F"/>
          <w:sz w:val="16"/>
          <w:szCs w:val="16"/>
          <w:u w:val="single"/>
        </w:rPr>
        <w:t xml:space="preserve">dalil.kg/document/218788</w:t>
      </w:r>
    </w:hyperlink>
  </w:p>
  <w:p>
    <w:pPr>
      <w:spacing w:after="0" w:before="40"/>
      <w:jc w:val="center"/>
    </w:pPr>
    <w:hyperlink w:history="1" r:id="rIdasc6ecaonrfa0uu4geh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6dpb5kflcj3vyyg14lkc" Type="http://schemas.openxmlformats.org/officeDocument/2006/relationships/hyperlink" Target="https://dalil.kg/document/205286#st_11" TargetMode="External"/><Relationship Id="rIdyrbgd0esq52ssat7otxvw" Type="http://schemas.openxmlformats.org/officeDocument/2006/relationships/hyperlink" Target="https://dalil.kg/document/112301#st_13" TargetMode="External"/><Relationship Id="rIdxdb98wklialy4py53qi1z" Type="http://schemas.openxmlformats.org/officeDocument/2006/relationships/hyperlink" Target="https://dalil.kg/document/112301#st_17" TargetMode="External"/><Relationship Id="rIdlosyf2zbprsxq7kv_cheu" Type="http://schemas.openxmlformats.org/officeDocument/2006/relationships/hyperlink" Target="https://dalil.kg/document/218788#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g5m1behupixle9hyi9k" Type="http://schemas.openxmlformats.org/officeDocument/2006/relationships/hyperlink" Target="https://dalil.kg/document/218788" TargetMode="External"/><Relationship Id="rIdasc6ecaonrfa0uu4geh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2026-09-29T04:57:51.343Z</dcterms:created>
  <dcterms:modified xsi:type="dcterms:W3CDTF">2026-09-29T04:57:51.343Z</dcterms:modified>
</cp:coreProperties>
</file>

<file path=docProps/custom.xml><?xml version="1.0" encoding="utf-8"?>
<Properties xmlns="http://schemas.openxmlformats.org/officeDocument/2006/custom-properties" xmlns:vt="http://schemas.openxmlformats.org/officeDocument/2006/docPropsVTypes"/>
</file>