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февраля 2022 года № 60-р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pvgunjfrf3yklykfx7o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83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в соответствии со статьями </w:t>
      </w:r>
      <w:hyperlink w:history="1" r:id="rId4fe3rpgmrduw2lrklga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5nznpjwcqicck-v7li4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Совет Кабинета Министров Кыргызской Республики по фискальной и инвестиционной политике в составе согласно </w:t>
      </w:r>
      <w:hyperlink w:history="1" r:id="rIdh1nqwymwigdjgb7uj1g8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jqwngacws7rom645klra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Совете Кабинета Министров Кыргызской Республики по фискальной и инвестиционной политике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</w:t>
      </w:r>
      <w:hyperlink w:history="1" r:id="rIdkivwrxjm2ttuaqzkm3h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</w:t>
        </w:r>
      </w:hyperlink>
      <w:r>
        <w:rPr>
          <w:rFonts w:ascii="Arial" w:cs="Arial" w:eastAsia="Arial" w:hAnsi="Arial"/>
          <w:sz w:val="24"/>
          <w:szCs w:val="24"/>
        </w:rPr>
        <w:t xml:space="preserve"> работы Совета Кабинета Министров Кыргызской Республики по фискальной и инвестиционной политике при рассмотрении проектов государственных инвестиций согласно приложению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vpea_ehr5su8wenkev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мая 2017 года № 184-р;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Правительства Кыргызской Республики от 26 февраля 2018 года № 63-р;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tfs3pyblmyjjfccsbg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июля 2019 года № 250-р.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
 Кабинета Министров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Совета Кабинета Министров Кыргызской Республики по фискальной и инвестиционной политике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Кабинета Министров Кыргызской Республики - Руководитель Администрации Президента Кыргызской Республики, председатель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Кабинета Министров Кыргызской Республики, заместитель председателя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Кабинета Министров Кыргызской Республики, курирующий вопросы социального блока, заместитель председателя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Кабинета Министров Кыргызской Республики, курирующий вопросы транспорта, аграрной политики, водных ресурсов, заместитель председателя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Кабинета Министров Кыргызской Республики, курирующий вопросы обороны, безопасности, приграничные вопросы, заместитель председателя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Республики, заместитель председателя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экономики и коммерции Кыргызской Республики, заместитель председателя Совета.</w:t>
      </w:r>
    </w:p>
    <w:p>
      <w:pPr>
        <w:spacing w:after="120" w:before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Члены Совета: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политических и экономических исследований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по подготовке решений Президента и Кабинета Министров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иностранных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Национального банка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Национального статистического комитета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Комитета по бюджету, экономической и фискальной политике Жогорку Кенеша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Совета судей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Союза местных самоуправлений Кыргызской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cp3dvpmgntuvpo63dyr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dalil.kg/document/218883</w:t>
      </w:r>
    </w:hyperlink>
  </w:p>
  <w:p>
    <w:pPr>
      <w:spacing w:after="0" w:before="40"/>
      <w:jc w:val="center"/>
    </w:pPr>
    <w:hyperlink w:history="1" r:id="rIdzpu8scuqh5fm5zkmkwtu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vgunjfrf3yklykfx7ord" Type="http://schemas.openxmlformats.org/officeDocument/2006/relationships/hyperlink" Target="https://dalil.kg/document/111338#st_83" TargetMode="External"/><Relationship Id="rId4fe3rpgmrduw2lrklgags" Type="http://schemas.openxmlformats.org/officeDocument/2006/relationships/hyperlink" Target="https://dalil.kg/document/112301#st_13" TargetMode="External"/><Relationship Id="rIdf5nznpjwcqicck-v7li4s" Type="http://schemas.openxmlformats.org/officeDocument/2006/relationships/hyperlink" Target="https://dalil.kg/document/112301#st_17" TargetMode="External"/><Relationship Id="rIdh1nqwymwigdjgb7uj1g8f" Type="http://schemas.openxmlformats.org/officeDocument/2006/relationships/hyperlink" Target="https://dalil.kg/document/218883#pr1" TargetMode="External"/><Relationship Id="rIdjqwngacws7rom645klra-" Type="http://schemas.openxmlformats.org/officeDocument/2006/relationships/hyperlink" Target="https://dalil.kg/document/218885" TargetMode="External"/><Relationship Id="rIdkivwrxjm2ttuaqzkm3hyf" Type="http://schemas.openxmlformats.org/officeDocument/2006/relationships/hyperlink" Target="https://dalil.kg/document/218886" TargetMode="External"/><Relationship Id="rIdvvpea_ehr5su8wenkevhb" Type="http://schemas.openxmlformats.org/officeDocument/2006/relationships/hyperlink" Target="https://dalil.kg/document/215731" TargetMode="External"/><Relationship Id="rIdgtfs3pyblmyjjfccsbgkw" Type="http://schemas.openxmlformats.org/officeDocument/2006/relationships/hyperlink" Target="https://dalil.kg/document/217221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cp3dvpmgntuvpo63dyrx" Type="http://schemas.openxmlformats.org/officeDocument/2006/relationships/hyperlink" Target="https://dalil.kg/document/218883" TargetMode="External"/><Relationship Id="rIdzpu8scuqh5fm5zkmkwtu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2026-09-27T21:34:40.673Z</dcterms:created>
  <dcterms:modified xsi:type="dcterms:W3CDTF">2026-09-27T21:34:40.673Z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