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5vybcqbvro1xc4crb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фискальной и инвестиционной политике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c0zpttqzqncfbj_nxx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Кабинета Министров Кыргызской Республики по фискальной и инвестиционной политике (далее - Совет) является коллегиальным органом, созданным Кабинетом Министров Кыргызской Республики для рассмотрения Основных направлений фискальной и инвестиционной политики Кыргызской Республики, проектов бюджетов бюджетной системы Кыргызской Республики, принятия согласованных решений по бюджетным показателям главных распорядителей бюджетных средств и разногласиям при их формировании, а также принятия скоординированных решений по разработке и реализации фискальной и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бюджетным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заседания Совета по решению Председателя Кабинета Министров Кыргызской Республики могут быть приглашены 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Совета является принятие скоординированных решений по разработке и реализации фискальной и инвестиционной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процесса формирования фискальной политики, а также инвестиционной политики в части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и управления процессом реализации фискальной политики, а также инвестиционной политики в части государственных инвестиций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финансового государственного планирования и контроля исполнения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одобрение Основных направлений фискальной политики на среднесрочный период, в том числе одобрение контрольных цифр для формирования проекта бюджета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действий по обеспечению приемлемого уровня дефицита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официальной помощи развития по государственным инвестициям.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действий государственных органов, включая судебную систему республики, по формированию Основных направлений фискальной политики на среднесрочный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среднесрочных бюджетных основ республиканского бюджета, включая бюджет судебной системы,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соответствующего решения при возникновении разногласий по проекту среднесрочной бюджетной основы Основных направлений фискальной политики не позднее 1 июня года, предшествующего очередному бюджетному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проекта бюджета судебной системы при наличии разногласий для принятия соответствующего решения не позднее чем за 7 (семь) месяцев до начала очередного бюджетного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принятие решения по вопросам увеличения или снижения доходов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решения по вопросам выделения или сокращения ассигнований для учреждений в случае изменений прогноза по ресурсам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решений по бюджетным показателям главных распорядителей бюджетных средств и разногласиям при их формировании;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изменений в бюджете с главными распорядителями бюджетных средств в срок не позднее чем за один месяц до представления в Жогорку Кенеш Кыргызской Республики проекта закона о внесении изменений в закон о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единого проекта закона о внесении изменений в закон о бюджете при наличии разногласий;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финансовый мониторинг реализации официальной помощи развития по государственным инвестициям;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приоритетов привлечения и использования государственных инвестиций, предоставляемых под гарантию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вопросов, связанных с предоставлением гарантий Кабинета Министров Кыргызской Республики по внешним заимствованиям;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проектов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вопросов текущей реализации проектов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одобрение проектов государственных инвестиций, финансирование которых планируется за счет внешних заимствований под гарантию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в соответствии с возложенными на него задачами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заслушивать членов Кабинета Министров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по вопросам, предлагаемым на рассмотрение Совета членами Кабинета Министров Кыргызской Республики или другими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проект республиканского бюджета проект бюджета главного распорядителя бюджетных средств, исходя из реальных возможностей бюджета, в случае недостижения согласия при рассмотрении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проект республиканского бюджета проект бюджета судебной системы исходя из реальных возможностей бюджета, в случае недостижения согласия при рассмотрении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проект закона или в закон о республиканском бюджете в связи с уточнениями прогнозов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Кабинета Министров Кыргызской Республики пути решения задач по рассматриваемым Советом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Председателю Кабинета Министров Кыргызской Республики предложения в соответствии с функциями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при Совете постоянную техническую группу, а также межведомственные рабочие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 посредством очного или заочного заседания,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заочного заседания решения Совета принимаются путем письменного опроса членов Совета согласно форме бюллетеня {приложение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при необходимости могут проводиться в формате видеоконференцсвязи (онлайн-режим)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считаются правомочными, если в них участвует не менее 2/3 от общего числа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wn2wg0xno1gzadjpt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предложению секретариата Совета проекты государственных инвестиций могут рассматриваться Советом путем заочного голосования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направлен на предупреждение или ликвидацию чрезвычайных происшествий и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направлен на реализацию антикризисной программы или восстановление экономики в посткризисный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направлен на достижение индикаторов или целей национальных или отраслевых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проекты государственных инвестиций соответствуют одному или нескольким вышеуказанным критериям, то данные проекты могут рассматриваться Советом путем заочного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заочного голосования по проектам государственных инвестиций возможно при наличии положительных заключений от Министерства экономики и коммерции Кыргызской Республики 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bjrm0tn72d0cl5j8bj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требующих безотлагательного принятия решения, вносимые на рассмотрение Совета вопросы могут рассматриваться в оперативном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заседания Совета могут проводиться под руководством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aqzxmbmms2yeizwrx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Участие министра финансов Кыргызской Республики, министра экономики и коммерции Кыргызской Республики и министра иностранных дел Кыргызской Республики в заседаниях Совета при рассмотрении проектов государственных инвестиций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руководителей вышеуказанных министерств в заседаниях Совета могут участвовать должностные лица, исполняющие их обязанности, по согласованию с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dborf_cd-vifjolnk4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рассмотрении вопросов, касающихся бюджета, в заседании Совета могут принимать участие депутаты - члены профильного комитета Жогорку Кенеша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принимает решения большинством голосов по вопросам, отнесенным настоящим Положением к его компетенции, за исключением вопросов по одобрению проектов государственных инвестиций, решение по которым принимается большинством не менее 2/3 голосов от общего числа участвующих в заседании членов Совета. При равенстве голосов принятым считается решение, за которое проголосовал председательствующий на заседании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nllmmc1vdguaqzxbku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в случае отсутствия министра финансов Кыргызской Республики, министра экономики и коммерции Кыргызской Республики,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дел Кыргызской Республики, председателя Национального банка Кыргызской Республики и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</w:t>
      </w:r>
      <w:r>
        <w:rPr>
          <w:rFonts w:ascii="Arial" w:cs="Arial" w:eastAsia="Arial" w:hAnsi="Arial"/>
          <w:sz w:val="24"/>
          <w:szCs w:val="24"/>
        </w:rPr>
        <w:t xml:space="preserve">нального статистического комитета Кыргызской Республики решения Совета могут приниматься должностными лицами, исполняющими их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cyqqmf__xptze8h_ug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Совета оформляются в форме протоколов с выработанными рекомендациями.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заседания Совета по рассмотрению проектов государственных инвестиций формируется секретариатом Совета на основе заявок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рассмотрении вопроса об одобрении проектов государственных инвестиций докладчиком является инициатор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Одобрение проектов государственных инвестиций Советом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Министерства экономики и коммерции Кыргызской Республики в части экономической оценки его целесообразности;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Министерства финансов Кыргызской Республики относительно возможности софинансирования планируемого инвестиционного проекта за счет бюджетных средств и приемлемости льготной составляющей предлагаемого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справки-обоснования к проекту, подписанной руководителем (в случае его отсутствия - должностным лицом, исполняющим его обязанности) исполнительного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orknrijckglhydfwsu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по результатам рассмотрения проекта государственных инвестиций может выносить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государственных инвестиций на доработку;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 государственных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Функции секретариата Совета возлагаются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Упразднение Совета осуществляется по решению Председателя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работы Совета, организация выполнения принятых решений и поддержание рабочих контактов с членами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информационной базы данных, необходимых для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мониторинга реализации решений, рекомендаций и предложений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членов Совета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членов Совета, приглашенных лиц о дате, месте проведения и повестке дня очередного заседания Совета, обеспечение членов Совета необходимыми справочно-информационными материалами и проектами решений за 14 (четырнадцать) дней до установленного срока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от исполнительных агентств (реализующих агентств, отделов по реализации) проектов государственных инвестиций, от государственных органов, учреждений и организаций - необходимых материалов 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возвращение материалов по инвестиционным проектам, оформленных с нарушением установленных правил, для доработки;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направление указания по устранению выявленных недостатков и нарушений в оформлении материалов к заседанию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приглашение при необходимости руководителей государственных органов для решения в оперативном порядке вопросов, порученных председателем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делопроизводства, в том числе ведение и хранение протоколов, решений и иных документов, связанных с деятельностью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надлежащее исполнение настоящего Положения в части организационных вопросов несет Секретариат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содержание представленных материалов по проектам государственных инвестиций несут руководители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Со</w:t>
      </w:r>
      <w:r>
        <w:rPr>
          <w:rFonts w:ascii="Arial" w:cs="Arial" w:eastAsia="Arial" w:hAnsi="Arial"/>
          <w:sz w:val="24"/>
          <w:szCs w:val="24"/>
        </w:rPr>
        <w:t xml:space="preserve">вета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фискальной и инвестиционной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--------------------------------------------------------------------------------------------------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заочного голосовани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Совета Кабинета Министров Кыргызской Республики по фискальной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инвестиционной политике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5trq65rcoftt4fibjq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2024 года № 306-р)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2"/>
        <w:gridCol w:w="4006"/>
      </w:tblGrid>
      <w:tr>
        <w:tc>
          <w:tcPr>
            <w:tcW w:type="dxa" w:w="6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Совета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фискальной и инвестиционной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политике: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\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»):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вопроса/проекта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донорской организации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общей суммы проекта)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ВОЗДЕРЖАЛСЯ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ЧЛЕНА СОВЕТА: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1akc248j5qa6owfyi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dalil.kg/document/218885</w:t>
      </w:r>
    </w:hyperlink>
  </w:p>
  <w:p>
    <w:pPr>
      <w:spacing w:after="0" w:before="40"/>
      <w:jc w:val="center"/>
    </w:pPr>
    <w:hyperlink w:history="1" r:id="rIdofqrnidsr8cl6el10v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vybcqbvro1xc4crbzmi" Type="http://schemas.openxmlformats.org/officeDocument/2006/relationships/hyperlink" Target="https://dalil.kg/document/218883" TargetMode="External"/><Relationship Id="rId7c0zpttqzqncfbj_nxxja" Type="http://schemas.openxmlformats.org/officeDocument/2006/relationships/hyperlink" Target="https://dalil.kg/document/230007543" TargetMode="External"/><Relationship Id="rIdtwwn2wg0xno1gzadjptjz" Type="http://schemas.openxmlformats.org/officeDocument/2006/relationships/hyperlink" Target="https://dalil.kg/document/230007543" TargetMode="External"/><Relationship Id="rId7bjrm0tn72d0cl5j8bjde" Type="http://schemas.openxmlformats.org/officeDocument/2006/relationships/hyperlink" Target="https://dalil.kg/document/230007543" TargetMode="External"/><Relationship Id="rIdmzaqzxmbmms2yeizwrxpe" Type="http://schemas.openxmlformats.org/officeDocument/2006/relationships/hyperlink" Target="https://dalil.kg/document/230007543" TargetMode="External"/><Relationship Id="rIdidborf_cd-vifjolnk4ch" Type="http://schemas.openxmlformats.org/officeDocument/2006/relationships/hyperlink" Target="https://dalil.kg/document/230007543" TargetMode="External"/><Relationship Id="rIdinllmmc1vdguaqzxbkuiy" Type="http://schemas.openxmlformats.org/officeDocument/2006/relationships/hyperlink" Target="https://dalil.kg/document/230007543" TargetMode="External"/><Relationship Id="rId6cyqqmf__xptze8h_ugpf" Type="http://schemas.openxmlformats.org/officeDocument/2006/relationships/hyperlink" Target="https://dalil.kg/document/230007543" TargetMode="External"/><Relationship Id="rIdoorknrijckglhydfwsukp" Type="http://schemas.openxmlformats.org/officeDocument/2006/relationships/hyperlink" Target="https://dalil.kg/document/230007543" TargetMode="External"/><Relationship Id="rIdt5trq65rcoftt4fibjqch" Type="http://schemas.openxmlformats.org/officeDocument/2006/relationships/hyperlink" Target="https://dalil.kg/document/2300075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1akc248j5qa6owfyif-" Type="http://schemas.openxmlformats.org/officeDocument/2006/relationships/hyperlink" Target="https://dalil.kg/document/218885" TargetMode="External"/><Relationship Id="rIdofqrnidsr8cl6el10v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2026-09-27T21:34:27.405Z</dcterms:created>
  <dcterms:modified xsi:type="dcterms:W3CDTF">2026-09-27T21:34:27.405Z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