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18 февраля 2022 года № 76-р</w:t>
      </w:r>
    </w:p>
    <w:p>
      <w:pPr>
        <w:spacing w:after="120"/>
        <w:jc w:val="both"/>
      </w:pPr>
      <w:r>
        <w:rPr>
          <w:rFonts w:ascii="Arial" w:cs="Arial" w:eastAsia="Arial" w:hAnsi="Arial"/>
          <w:sz w:val="24"/>
          <w:szCs w:val="24"/>
        </w:rPr>
        <w:t xml:space="preserve">В целях оказания государственной поддержки ирригации республики, в соответствии со статьями </w:t>
      </w:r>
      <w:hyperlink w:history="1" r:id="rId5fldb-rossaonwbilzve0">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hg8hrduhwgzmqvcxq3n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Службе водных ресурсов при Министерстве сельского хозяйства Кыргызской Республики 837 585 500 (восемьсот тридцать семь миллионов пятьсот восемьдесят пять тысяч пятьсот) сомов на ремонтно-восстановительные работы ирригационных систем из средств, предусмотренных Законом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120"/>
        <w:jc w:val="both"/>
      </w:pPr>
      <w:r>
        <w:rPr>
          <w:rFonts w:ascii="Arial" w:cs="Arial" w:eastAsia="Arial" w:hAnsi="Arial"/>
          <w:sz w:val="24"/>
          <w:szCs w:val="24"/>
        </w:rPr>
        <w:t xml:space="preserve">2) при разработке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 учесть изменения, вытекающие из настоящего распоряжения.</w:t>
      </w:r>
    </w:p>
    <w:p>
      <w:pPr>
        <w:spacing w:after="120"/>
        <w:jc w:val="both"/>
      </w:pPr>
      <w:r>
        <w:rPr>
          <w:rFonts w:ascii="Arial" w:cs="Arial" w:eastAsia="Arial" w:hAnsi="Arial"/>
          <w:sz w:val="24"/>
          <w:szCs w:val="24"/>
        </w:rPr>
        <w:t xml:space="preserve">2. Службе водных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1) провести на выделенные денежные средства ремонтно-восстановительные работы ирригационных систем;</w:t>
      </w:r>
    </w:p>
    <w:p>
      <w:pPr>
        <w:spacing w:after="120"/>
        <w:jc w:val="both"/>
      </w:pPr>
      <w:r>
        <w:rPr>
          <w:rFonts w:ascii="Arial" w:cs="Arial" w:eastAsia="Arial" w:hAnsi="Arial"/>
          <w:sz w:val="24"/>
          <w:szCs w:val="24"/>
        </w:rPr>
        <w:t xml:space="preserve">2) обеспечить целевое и эффективное использование выделенных средств.</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ehdj7upcuz7tpejuwvo">
      <w:r>
        <w:rPr>
          <w:rFonts w:ascii="Arial" w:cs="Arial" w:eastAsia="Arial" w:hAnsi="Arial"/>
          <w:color w:val="132D3F"/>
          <w:sz w:val="16"/>
          <w:szCs w:val="16"/>
          <w:u w:val="single"/>
        </w:rPr>
        <w:t xml:space="preserve">dalil.kg/document/218900</w:t>
      </w:r>
    </w:hyperlink>
  </w:p>
  <w:p>
    <w:pPr>
      <w:spacing w:after="0" w:before="40"/>
      <w:jc w:val="center"/>
    </w:pPr>
    <w:hyperlink w:history="1" r:id="rIdj7mq9uxjt7xy0m3con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fldb-rossaonwbilzve0" Type="http://schemas.openxmlformats.org/officeDocument/2006/relationships/hyperlink" Target="https://dalil.kg/document/112301#st_13" TargetMode="External"/><Relationship Id="rIdrhg8hrduhwgzmqvcxq3ns"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ehdj7upcuz7tpejuwvo" Type="http://schemas.openxmlformats.org/officeDocument/2006/relationships/hyperlink" Target="https://dalil.kg/document/218900" TargetMode="External"/><Relationship Id="rIdj7mq9uxjt7xy0m3con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2026-09-29T07:53:15.593Z</dcterms:created>
  <dcterms:modified xsi:type="dcterms:W3CDTF">2026-09-29T07:53:15.593Z</dcterms:modified>
</cp:coreProperties>
</file>

<file path=docProps/custom.xml><?xml version="1.0" encoding="utf-8"?>
<Properties xmlns="http://schemas.openxmlformats.org/officeDocument/2006/custom-properties" xmlns:vt="http://schemas.openxmlformats.org/officeDocument/2006/docPropsVTypes"/>
</file>