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umbujiboeu9sjdj_7u2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октября 2024 года № 609-р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2022 года № 124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вопросов, связанных с деятельностью межведомственной комиссии по оптимизации системы предоставления государственных и муниципальных услуг, реализации </w:t>
      </w:r>
      <w:hyperlink w:history="1" r:id="rIdtffeltv0suiyv1qfkdk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425, в соответствии со статьями </w:t>
      </w:r>
      <w:hyperlink w:history="1" r:id="rIdegg6izeeu0run1qtx7b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s4zonai1tpx17fz5dw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ch6-dmxglswv9m9u8k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2011 года № 191-р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Организационное и иное обеспечение деятельности Межведомственной комиссии возложить на Министерство экономики и коммерции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lxht9vaxufp36xb4m-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оптимизации системы предоставления государственных и муниципальных услуг, образованный вышеуказанным распоряжением, изложить в редакции согласно </w:t>
      </w:r>
      <w:hyperlink w:history="1" r:id="rIdoxtethbno8ebkc8tnfz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c2cdn7ok9kbdj03k95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оптимизации системы предоставления государственных и муниципальных услуг, утвержденное вышеуказанным распоряжением, изложить в редакции согласно </w:t>
      </w:r>
      <w:hyperlink w:history="1" r:id="rIdpj0qhh78qhdvb49gjjf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Межведомственной комиссии по оптимизации системы предоставления государственных и муниципальных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Республики, председатель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экономики и коммерции Кыргызской Республики, заместитель председателя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государственных и муниципальных услуг Министерства экономики и коммерции Кыргызской Республики, ответственный секретарь Межведомственной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Службы антимонопольного регулирования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прогнозирования государственных доходов Министерства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Союза местных самоуправлений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исследований Кыргызской Республики;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персонально (по согласованию):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Мусаева Айжан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регионалистики и развития;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Капарова Айнура Акимжановна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Третьяков Александр Викторович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Балтагулов Джалалбек Тюрегельдиевич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Коак Александр Николаевич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учреждения "Центр общественных технологий";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Слепченко Наталья Сергеевна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Алдакулова Бубусара Турдалиевна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Ускенбаева Гульнара Тураровна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поставщиков, производителей и дистрибьюторов;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Булатова Юлия Нарыновна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Торгово-промышленной палаты Кыргызской Республики.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государственного органа, включенный в состав Межведомственной комиссии по должности, определяется решением руководителя соответствующего государственного органа или в соответствии с распределением обязанностей между заместителями руководителя данного государственного органа. Соответствующее решение в течение трех рабочих дней со дня принятия направляется в Администрацию Президента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hyperlink w:history="1" r:id="rIdnou32myqfb6cvcui2hvec">
        <w:r>
          <w:rPr>
            <w:rFonts w:ascii="Arial" w:cs="Arial" w:eastAsia="Arial" w:hAnsi="Arial"/>
            <w:b/>
            <w:bCs/>
            <w:color w:val="1D4ED8"/>
            <w:sz w:val="28"/>
            <w:szCs w:val="28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b/>
          <w:bCs/>
          <w:sz w:val="28"/>
          <w:szCs w:val="28"/>
        </w:rPr>
        <w:t xml:space="preserve">
 о Межведомственной комиссии по оптимизации системы предоставления государственных и муниципальных услуг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Межведомственная комиссия по оптимизации системы предоставления государственных и муниципальных услуг (далее - Межведомственная комиссия) является консультативно-совещательным органом, образованным в целях систематизации и формирования реестров государственных и муниципальных услуг, действующим на постоянной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Межведомственная комиссия в своей деятельности руководствуется </w:t>
      </w:r>
      <w:hyperlink w:history="1" r:id="rIdj1lww_go43mfexpvari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a0zb21fzc-t9i0lizkw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</w:t>
      </w:r>
      <w:hyperlink w:history="1" r:id="rIdn-xe4wagxb0evozht0g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Типовом стандарте государственных и муниципальных услуг" от 3 сентября 2012 года № 603, </w:t>
      </w:r>
      <w:hyperlink w:history="1" r:id="rIdofv75br0ct4-6ss5lpl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единого реестра государственных услуг, предоставляемых физическим и юридическим лицам государственными органами и бюджетными учреждениями Кыргызской Республики,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оптимизации системы предоставления государственных услуг физическим и юридическим лицам" от 31 марта 2011 года № 129, </w:t>
      </w:r>
      <w:hyperlink w:history="1" r:id="rId8tcgmkk0mn8lkvl79kr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разработки и оптимизации административных регламентов государственных и муниципальных услуг" от 16 января 2018 года № 26, настоящим Положением и другими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Межведомственной комиссии обеспечивается уполномоченным государственным органом, ответственным за ведение Единого реестра государственных услуг и Базового реестра муниципальных услуг.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задачи и функции Межведомственной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Межведомственной комиссии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формировании Единого реестра государственных услуг, предоставляемых государственными органами и государственными учреждениями Кыргызской Республики, и Базового реестра муниципальных услуг, предоставляемых органами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рекомендаций по совершенствованию критериев и механизмов систематизации государственных и муниципальных услуг, а также законодательства, регулирующего их предоставление;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выработка рекомендаций по разработке стандартов государственных и муниципальных услуг, включенных в Единый реестр государственных услуг и Базовый реестр муниципальных услуг, на основе равных прав, возможностей и доступа получателей услуг вне зависимости от пола, возраста, ограничения физического здоровья, языка, расы, вероисповедания, этнической принадлежности и других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компетенцию Межведомственной комиссии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ведомственных перечней государственных и муниципальных услуг, предоставляемых государственными органами, государственными учреждениями, органами местного самоуправления Кыргызской Республики физическим и юридическим лицам, на предмет полезности и отсутствия навязывания данных услуг обществу до внесения их в Единый реестр государственных услуг, Базовый реестр муниципальных услуг, а также в дополнительный перечень муниципальных услуг, предоставляемых на платной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рассмотрение и выдача заключений по вопросам внесения изменений в Единый реестр государственных услуг и Базовый реестр муниципальных услуг, а также по внесению платных муниципальных услуг в дополнительные реестры (перечни)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рассмотрение и вынесение заключения по вопросам передачи государственных услуг, включенных в Единый реестр государственных услуг, и муниципальных услуг, включенных в Базовый реестр муниципальных услуг, на исполнение частным юридическим и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изучение с заинтересованными сторонами общей ситуации предоставления государственных и муниципальных услуг физическим и юридическим лицам государственными органами, государственными учреждениями и органами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рассмотрение результатов разработки и оптимизации административных регламентов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выработка, на основе поступивших в Межведомственную комиссию предложений, рекомендаций по улучшению качества предоставляемых государственных и муниципальных услуг и упрощению их предоставления физическим и юридическим лицам, а также совершенствованию законодательства, регулирующего сферу предоставления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рассмотрение жалоб потребителей на отказ исполнителя услуг и уполномоченных органов по внесению изменений в реестры государственных и муниципальных услуг, внесение соответствующих предложений по их разрешению;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рассмотрение и дача заключения об одобрении стандартов государственных и муниципальных услуг при внесении соответствующих изменений в Единый реестр государственных услуг и Базовый реестр муниципальных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 подлежат рассмотрению Межведомственной комиссией вопросы внесения изменений в Единый реестр государственных услуг, связанные с передачей в установленном порядке исполнения соответствующих функций по предоставлению государственных услуг от одного государственного органа к другому и касающиеся изменения наименования государственного органа и организации, предоставляющей услугу, уполномоченного государственного органа, ответственного за стандартизацию государственной услуги, и их реквизитов.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данному виду изменений соответствующий проект решения Кабинета Министров Кыргызской Республики вносится заинтересованным государственным органом без рассмотрения на Межведомственной комиссии в порядке, установленном Регламентом Кабинета Министров Кыргызской Республики, Регламентом Администрации Президента Кыргызской Республики, Регламентом работы с документами в Администрации Президента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Межведомственной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Межведомственная комиссия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в установленном порядке от государственных органов, государственных учреждений и органов местного самоуправления Кыргызской Республики необходимые для работы документы и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инициировать выезд в государственный орган, государственное учреждение и орган местного самоуправления Кыргызской Республики с целью проверки достоверности полученных материалов по вопросам предоставления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заслушивать на своих заседаниях руководителей государственных органов, государственных учреждений и органов местного самоуправления Кыргызской Республики по вопросам, отнесенным к компетенции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в установленном порядке в Администрацию Президента Кыргызской Республики предложения о принятии мер по повышению результативности деятельности государственных органов, государственных учреждений и органов местного самоуправления Кыргызской Республики по предоставлению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предложения о создании целевых (рабочих) групп с привлечением в установленном порядке независимых экспертов и консультантов для выполнения поставленных перед Межведомственной комиссией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давать рекомендации государственным органам, государственным учреждениям и органам местного самоуправления по результатам рассмотрения соответствующих вопросов на заседаниях Межведомственной комиссии, в пределах своей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Состав и организация работы Межведомственной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Все члены Межведомственной комиссии осуществляют свою деятельность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Руководство деятельностью Межведомственной комиссии осуществляет председатель, в отсутствие председателя - его заместитель.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Межведомственной комиссии определяет дату, время и место проведения заседаний, председательствует на заседаниях, осуществляет общий контроль за реализацией решений, принятых Межведомственной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Межведомственная комиссия осуществляет свою деятельность на постоянной основе в соответствии с планом работы, ежегодно утверждаемым председателем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плана работы Межведомственной комиссии на соответствующий год формируется уполномоченным государственным органом, ответственным за ведение Единого реестра государственных услуг и Базового реестра муниципальных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Межведомственной комиссии считаются правомочными, если на них присутствует не менее половины ее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(заключения) Межведомственной комиссии принимаются большинством голосов от общего числа присутствующих на заседании членов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равенства голосов голос председательствующего является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отдельным вопросам, определенным Межведомственной комиссией, голосование может осуществляться дистанционно, в онлайн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Особые мнения, высказанные членами Межведомственной комиссии в ходе рассмотрения и принятия решений, в обязательном порядке заносятся в протокол и представляются отдельно членом (членами) Межведомственной комиссии, высказавшим (высказавшими) особое мнение, в письменном виде и прилагаются к протоколу.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Члены Межведомственной комиссии не имеют права голоса при рассмотрении вопросов, касающихся государственных и муниципальных услуг государственного органа и органа местного самоуправления, представителем которого они являются.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Материалы, вносимые уполномоченным государственным органом, ответственным за ведение Единого реестра государственных услуг и Базового реестра муниципальных услуг, на заседание Межведомственной комиссии,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 повестки дня заседания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 списка участников заседания Межведомственной комиссии, включая основных докладчиков и содокладчиков;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проект решения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материалы, внесенные заинтересованным государственным органом и/или органом местного самоуправления по соответствующему вопросу, согласно пунктам 16-18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заключение уполномоченного государственного органа, ответственного за ведение Единого реестра государственных услуг и Базового реестра муниципальных услуг, о соответствии материалов, внесенных заинтересованным государственным органом или органом местного самоуправления, законодательству, регулирующему отношения в сфере государственных и муниципальных услуг (по форме, утвержденной председателем Межведомственной комиссии).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Заинтересованным государственным органом для рассмотрения соответствующего вопроса на заседании Межведомственной комиссии в уполномоченный государственный орган, ответственный за ведение Единого реестра государственных услуг и Базового реестра муниципальных услуг, представляются следующие материалы в бумажном и электронном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вопросам включения государственной услуги в Единый реестр государственных услуг, внесения изменений в Единый реестр государственных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сопроводительное письмо;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предусмотренные пунктом 12 </w:t>
      </w:r>
      <w:hyperlink w:history="1" r:id="rIdz7zrfbcsm3wh-iknuqk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единого реестра государственных услуг, предоставляемых физическим и юридическим лицам государственными органами и бюджетными учреждениями Кыргызской Республики, утвержденного </w:t>
      </w:r>
      <w:hyperlink w:history="1" r:id="rIdbyko2hcjceldkapk6f0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марта 2011 года № 129;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обсуждению проекта стандарта (изменений в стандарт) государственной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сопроводительное письмо;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стандарта государственной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согласовании проекта стандарта государственной услуги с государственными органами, органами местного самоуправления, предоставляющими аналогичные услуги и с которыми осуществляется взаимодействие в целях предоставления услуги (предоставляется при наличии аналогичных услуг и взаимодействия);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протокол(ы) заседания(й) ведомственной комиссии государственного органа по обсуждению проекта стандарта (изменений в стандарт) государственной услуги с участием представителей общественного совета государственного органа, гражданского и/или бизнес-сообществ;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справка-обоснование в произвольной форме, подписанная председателем ведомственной комиссии или заместителем руководителя государственного органа о необходимости внесения изменений в стандарт государственной услуги (представляется в случае внесения вопроса о внесении изменений в стандарт государственной услуги);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сравнительная таблица предлагаемых изменений (представляется в случае внесения изменений в стандарт государственной услуги);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исключению государственной/муниципальной услуги из соответствующего реестра государственных/муниципальных услуг, внесению редакционных изменений в наименование услуги, перевода услуги из категории платных услуг в бесплатные: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сопроводительное письмо;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справка-обоснование, подписанная руководителем ведомственной комиссии или заместителем руководителя государственного органа/органа местного самоуправления, подготовленная в произвольной форме, о необходимости исключения соответствующей государственной/муниципальной услуги из соответствующего реестра государственных/муниципальных услуг или внесения предлагаемых изменений в соответствующий реестр государственных/муниципальных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протокол(ы) заседания(й) ведомственной комиссии с участием представителей общественного совета государственного органа, гражданского и/или бизнес-сообществ о необходимости исключения государственной/муниципальной услуги из единого реестра государственных услуг/базового реестра муниципальных услуг, необходимости внесения редакционных изменений в наименование услуги или перевода услуги из категории платных услуг в бесплатные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сравнительная таблица предлагаемых изменений (при исключении услуги не представляется);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стандарта государственной/муниципальной услуги (при исключении услуги не представляется).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Заинтересованным органом местного самоуправления для рассмотрения вопроса о согласовании внесения платных муниципальных услуг в дополнительный реестр (перечень) муниципальных услуг на заседании Межведомственной комиссии в уполномоченный государственный орган, ответственный за ведение Единого реестра государственных услуг и Базового реестра муниципальных услуг, представляются следующие материалы в бумажном и электронном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сопроводительное письмо;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справка-обоснование по форме, утвержденной председателем Межведомственной комиссии, о необходимости включения муниципальной услуги в дополнительный реестр (перечень) муниципальных услуг на платной основе, подписанная руководителем или заместителем руководителя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протокол(ы) заседания(й) ведомственной комиссии органа местного самоуправления с участием представителей гражданского и/или бизнес-сообществ о рассмотрении проекта дополнительного реестра (перечня) муниципальных услуг или изменений в дополнительный реестр (перечень)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стандарта муниципальной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Материалы по вопросам внесения изменений в Базовый реестр муниципальных услуг, обсуждения проектов стандартов муниципальных услуг, внесения изменений в стандарты муниципальных услуг, включенных в Базовый реестр муниципальных услуг, вносятся на заседание Межведомственной комиссии в бумажном и электронном виде уполномоченным государственным органом, ответственным за ведение Единого реестра государственных услуг и Базового реестра муниципальных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вопросам включения услуги в Базовый реестр муниципальных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сопроводительное письмо;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справку-обоснование по форме, утвержденной председателем Межведомственной комиссии, о необходимости включения муниципальной услуги в Базовый реестр муниципальных услуг, подписанную руководителем или заместителем руководителя уполномоченного государственного органа, ответственного за ведение Единого реестра государственных услуг и Базового реестра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протокол(ы) заседания(й) ведомственной комиссии уполномоченного государственного органа по обсуждению вопроса о включении услуги в Базовый реестр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стандарта муниципальной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вопросам исключения муниципальной услуги из Базового реестра муниципальных услуг, внесения редакционных изменений в наименование услуги или изменения условий предоставления услуги (платно/бесплатно), включенной в Базовый реестр муниципальных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сопроводительное письмо;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справку-обоснование о необходимости исключения муниципальной услуги из Базового реестра муниципальных услуг, внесения редакционных изменений в наименование услуги или изменения условий предоставления услуги (платно/бесплатно), подписанную руководителем или заместителем руководителя уполномоченного государственного органа, ответственного за ведение Единого реестра государственных услуг и Базового реестра муниципальных услуг (в произвольной форме);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протокол(ы) заседания(й) ведомственной комиссии с участием представителей общественного совета государственного органа, гражданского и/или бизнес-сообществ о необходимости исключения муниципальной услуги из Базового реестра муниципальных услуг, внесения редакционных изменений в наименование услуги или изменения условий предоставления услуги (платно/бесплатно);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сравнительную таблицу предлагаемых изменений (представляется в случае внесения вопроса о внесении редакционных изменений в наименование муниципальной услуги, включенной в Базовый реестр муниципальных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вопросам рассмотрения проекта стандарта (изменений в стандарт) муниципальной услуги, включенной в Базовый реестр муниципальных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сопроводительное письмо;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стандарта муниципальной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сравнительную таблицу предлагаемых изменений в стандарт муниципальной услуги (представляется в случае внесения вопроса о внесении редакционных изменений в стандарт муниципальной услуги, включенной в Базовый реестр муниципальных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справку-обоснование о предлагаемых изменениях стандарта муниципальной услуги, подписанную руководителем или заместителем руководителя уполномоченного государственного органа, ответственного за ведение Единого реестра государственных услуг и Базового реестра муниципальных услуг (в произвольной форме);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протокол(ы) заседания(й) ведомственной комиссии с участием представителей общественного совета государственного органа, гражданского и/или бизнес-сообществ по обсуждению проекта стандарта (изменений в стандарт) муниципальной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Рассмотрению на Межведомственной комиссии подлежат изменения, вносимые в стандарт государственной услуги и/или стандарт муниципальной услуги, включенной в Базовый реестр муниципальных услуг, предусматривающие увеличение сроков предоставления государственной услуги, количества предоставляемых документов и/или действий со стороны потребителя государственной или муниципальной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Уполномоченным государственным органом, ответственным за ведение Единого реестра государственных услуг и Базового реестра муниципальных услуг, материалы, внесенные государственными органами и органами местного самоуправления, возвращаются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неполного предоставления документов, предусмотренных пунктами 15 и 16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документов, несоответствующих формам, утвержденным председателем Межведомственной комиссии (при наличии утвержденных форм);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несоответствий законодательству Кыргызской Республики, регулирующему отношения в сфере государственных и муниципальных услуг (несоответствие критериям отнесения к государственным и муниципальным услугам, критериям предоставления государственных и муниципальных услуг на платной основе, выявления иных нарушений требований законодательства, регулирующего отношения в сфере государственных и муниципальных услуг).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возвращаются сопроводительным письмом с указанием оснований их возврата.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Материалы, внесенные в уполномоченный государственный орган, ответственный за ведение Единого реестра государственных услуг и Базового реестра муниципальных услуг, до внесения на заседание Межведомственной комиссии предварительно рассматриваются с участием независимых экспертов, входящих в состав Межведомственной комиссии (по согласованию), и представителей государственного органа, предложения и материалы которого рассматриваются.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Уполномоченный государственный орган, ответственный за ведение Единого реестра государственных услуг и Базового реестра муниципальных услуг, в соответствии с вопросами совершенствования системы предоставления государственных и муниципальных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материалов, представленных государственными органами на рассмотрение Межведомственной комиссии, на предмет соответствия настоящему Положению и требованиям законодательства Кыргызской Республики, регулирующего отношения в сфере государственных и муниципальных услуг (в том числе с привлечением представителей государственных органов, органов местного самоуправления и независимых экспертов, входящих в состав Межведомственной комиссии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дату, место и время проведения очередного заседания Межведомственной комиссии, а также проект повестки дня с председателем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членов Межведомственной комиссии о дате, месте и времени проведения очередного заседания, а также предварительной повестке дня;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в электронном формате материалы, планируемые к рассмотрению на очередном заседании Межведомственной комиссии, с проектом решения членам Межведомственной комиссии не позднее чем за три рабочих дня до даты проведения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 заседании Межведомственной комиссии основным докладчиком является руководитель соответствующей ведомственной комиссии государственного органа/органа местного самоуправления, либо другой представитель по должности не ниже заместителя руководителя государственного органа/органа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Соответствующим государственным органом/органом местного самоуправления, чьи материалы рассматриваются, обеспечивается участие в заседании Межведомственной комиссии в качестве содокладчика руководителя или уполномоченного представителя общественного совета государственного органа или представителя неправительственной организации, общественного объединения, потребителей или независимого эксперта в соответствующей сфере.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и последовательность выступления докладчиков определяется Межведомственной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Заключения (решения) Межведомственной комиссии, принятые в пределах ее компетенции, оформляются в форме протоколов.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заседания ведется и оформляется ответственным секретарем Межведомственной комиссии в течение трех рабочих дней после проведения заседания, после чего подписывается председателем Межведомственной комиссии и ответственным секретарем.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протоколов заседаний Межведомственной комиссии или выписки из них направляются заинтересованным государственным органам и органам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невозможности обеспечить личное присутствие членов комиссии в месте проведения заседания, по решению председателя или в его отсутствие по решению заместителя председателя Межведомственной комиссии заседание может быть проведено в дистанционном режиме.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дистанционного заседания Министерством экономики и коммерции Кыргызской Республики материалы, подлежащие рассмотрению, предварительно направляются по электронной почте всем членам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 в течение 3 рабочих дней рассматривают материалы, направленные Министерством экономики и коммерции Кыргызской Республики, и направляют свои замечания и предложения по электронной почте ответственному секретарю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членом Межведомственной комиссии замечаний и предложений в указанные сроки принимается, что замечаний и предложений к представленным материалам у данного члена Межведомственной комиссии не имеется.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 Межведомственной комиссии с учетом поступивших замечаний и предложений формирует проект решения Межведомственной комиссии, при необходимости уточняет и прорабатывает поступившие замечания и предложения с членами Межведомственной комиссии, а также с государственным органом, материалы которого рассматриваются.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решения Межведомственной комиссии ответственный секретарь по электронной почте направляет всем членам Межведомственной комиссии, затем согласует с председателем (заместителем председателя) дату и время голосования по проекту решения, информирует о дате и времени голосования всех членов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назначенную дату и время каждый член Межведомственной комиссии на электронную почту, указанную ответственным секретарем Межведомственной комиссии, направляет свою позицию по представленному проекту решения Межведомственной комиссии ("за" или "против").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Дистанционное заседание считается правомочным, если в нем принимает участие не менее половины от общего числа членов Межведомственной комиссии. Решение принимается простым большинством голосов. В случае равенства голосов решающим является голос председательствующего.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дистанционного голосования ответственным секретарем Межведомственной комиссии составляется протокол, который подписывается председателем (заместителем председателя) и ответственным секретарем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Сканированная копия протокола направляется членам Межведомственной комиссии и заинтересованным государственным органам по электронной почте.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Уполномоченный государственный орган, ответственный за ведение Единого реестра государственных услуг и Базового реестра муниципальных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организовывает методологическое руководство, обучение членов рабочих групп, созданных государственными органами и органами местного самоуправления, разработку и утверждение инструктивных материалов по вопросам государственных и муниципальных услуг, в том числе по вопросам их стандартизации;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координирует работу по подготовке проектов ведомственных перечней государственных услуг государственных органов и муниципальных услуг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анализ полноты материалов, представленных государственными органами и органами местного самоуправления на рассмотрение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готовит и представляет в Межведомственную комиссию заключения по вносимым на рассмотрение Межведомственной комиссии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результатам рассмотрения вопросов Межведомственной комиссией готовит и в установленном порядке вносит в Администрацию Президента Кыргызской Республики проекты решений Кабинета Министров Кыргызской Республики по внесению изменений в Единый реестр государственных услуг, Базовый реестр муниципальных услуг, стандарты муниципальных услуг, включенных в Базовый реестр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формирует и ведет информационную базу перечней государственных услуг, включенных в Единый реестр государственных услуг, и муниципальных услуг, включенных в Базовый реестр муниципальных услуг, статистическую информацию по государственным и муниципальным услугам;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мониторинг реализации рекомендаций Межведомственной комиссии.".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umbujiboeu9sjdj_7u2r" Type="http://schemas.openxmlformats.org/officeDocument/2006/relationships/hyperlink" Target="http://kodeks.duckdns.org/document/230014968" TargetMode="External"/><Relationship Id="rIdtffeltv0suiyv1qfkdkc1" Type="http://schemas.openxmlformats.org/officeDocument/2006/relationships/hyperlink" Target="http://kodeks.duckdns.org/document/430696" TargetMode="External"/><Relationship Id="rIdegg6izeeu0run1qtx7b_v" Type="http://schemas.openxmlformats.org/officeDocument/2006/relationships/hyperlink" Target="http://kodeks.duckdns.org/document/112301#st_13" TargetMode="External"/><Relationship Id="rIdws4zonai1tpx17fz5dwxv" Type="http://schemas.openxmlformats.org/officeDocument/2006/relationships/hyperlink" Target="http://kodeks.duckdns.org/document/112301#st_17" TargetMode="External"/><Relationship Id="rId5ch6-dmxglswv9m9u8kex" Type="http://schemas.openxmlformats.org/officeDocument/2006/relationships/hyperlink" Target="http://kodeks.duckdns.org/document/208875" TargetMode="External"/><Relationship Id="rId8lxht9vaxufp36xb4m-2q" Type="http://schemas.openxmlformats.org/officeDocument/2006/relationships/hyperlink" Target="http://kodeks.duckdns.org/document/208875#pr5" TargetMode="External"/><Relationship Id="rIdoxtethbno8ebkc8tnfz9w" Type="http://schemas.openxmlformats.org/officeDocument/2006/relationships/hyperlink" Target="http://kodeks.duckdns.org/document/218957#pr2" TargetMode="External"/><Relationship Id="rIdgc2cdn7ok9kbdj03k95ff" Type="http://schemas.openxmlformats.org/officeDocument/2006/relationships/hyperlink" Target="http://kodeks.duckdns.org/document/208875#pr6" TargetMode="External"/><Relationship Id="rIdpj0qhh78qhdvb49gjjf8q" Type="http://schemas.openxmlformats.org/officeDocument/2006/relationships/hyperlink" Target="http://kodeks.duckdns.org/document/218957#pr3" TargetMode="External"/><Relationship Id="rIdnou32myqfb6cvcui2hvec" Type="http://schemas.openxmlformats.org/officeDocument/2006/relationships/hyperlink" Target="http://kodeks.duckdns.org/document/208875#pr6" TargetMode="External"/><Relationship Id="rIdj1lww_go43mfexpvaripo" Type="http://schemas.openxmlformats.org/officeDocument/2006/relationships/hyperlink" Target="http://kodeks.duckdns.org/document/112213" TargetMode="External"/><Relationship Id="rIda0zb21fzc-t9i0lizkwda" Type="http://schemas.openxmlformats.org/officeDocument/2006/relationships/hyperlink" Target="http://kodeks.duckdns.org/document/205360" TargetMode="External"/><Relationship Id="rIdn-xe4wagxb0evozht0g1c" Type="http://schemas.openxmlformats.org/officeDocument/2006/relationships/hyperlink" Target="http://kodeks.duckdns.org/document/93029" TargetMode="External"/><Relationship Id="rIdofv75br0ct4-6ss5lplom" Type="http://schemas.openxmlformats.org/officeDocument/2006/relationships/hyperlink" Target="http://kodeks.duckdns.org/document/92634" TargetMode="External"/><Relationship Id="rId8tcgmkk0mn8lkvl79kri9" Type="http://schemas.openxmlformats.org/officeDocument/2006/relationships/hyperlink" Target="http://kodeks.duckdns.org/document/92526" TargetMode="External"/><Relationship Id="rIdz7zrfbcsm3wh-iknuqk-h" Type="http://schemas.openxmlformats.org/officeDocument/2006/relationships/hyperlink" Target="http://kodeks.duckdns.org/document/92634" TargetMode="External"/><Relationship Id="rIdbyko2hcjceldkapk6f0ut" Type="http://schemas.openxmlformats.org/officeDocument/2006/relationships/hyperlink" Target="http://kodeks.duckdns.org/document/92526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2026-09-23T07:48:51.630Z</dcterms:created>
  <dcterms:modified xsi:type="dcterms:W3CDTF">2026-09-23T07:48:51.630Z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