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eui5bzowh0fukpvq1s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от 12 апреля 2024 года № 210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ПРЕДСЕДАТЕЛЯ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со </w:t>
      </w:r>
      <w:hyperlink w:history="1" r:id="rIdjp6d7kh1d05opqiesk2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sxfptp7euqqnfs1m85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Председателя Кабинета Министров Кыргызской Республики от 30 ноября 2021 года № 627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распределении</w:t>
      </w:r>
      <w:r>
        <w:rPr>
          <w:rFonts w:ascii="Arial" w:cs="Arial" w:eastAsia="Arial" w:hAnsi="Arial"/>
          <w:sz w:val="24"/>
          <w:szCs w:val="24"/>
        </w:rPr>
        <w:t xml:space="preserve"> обязанностей между Председателем Кабинета Министров, первым заместителем Председателя Кабинета Министров и заместителями Председателя Кабинета Министров Кыргызской Республики, утвержденном указанным распоряжением: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главы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Заместитель Председателя Кабинета Министров Кыргызской Республики Торобаев Б.Э.";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</w:t>
      </w:r>
      <w:r>
        <w:rPr>
          <w:rFonts w:ascii="Arial" w:cs="Arial" w:eastAsia="Arial" w:hAnsi="Arial"/>
          <w:sz w:val="24"/>
          <w:szCs w:val="24"/>
        </w:rPr>
        <w:t xml:space="preserve"> перечне </w:t>
      </w:r>
      <w:r>
        <w:rPr>
          <w:rFonts w:ascii="Arial" w:cs="Arial" w:eastAsia="Arial" w:hAnsi="Arial"/>
          <w:sz w:val="24"/>
          <w:szCs w:val="24"/>
        </w:rPr>
        <w:t xml:space="preserve">государственных органов и иных организаций, деятельность которых курируют и координируют Председатель Кабинета Министров, первый заместитель Председателя Кабинета Министров и заместители Председателя Кабинета Министров Кыргызской Республики, утвержденном указанным распоряжением: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главы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Заместитель Председателя Кабинета Министров Кыргызской Республики Торобаев Б.Э.".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amf5nmmdvls1mde5go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dalil.kg/document/219037</w:t>
      </w:r>
    </w:hyperlink>
  </w:p>
  <w:p>
    <w:pPr>
      <w:spacing w:after="0" w:before="40"/>
      <w:jc w:val="center"/>
    </w:pPr>
    <w:hyperlink w:history="1" r:id="rIdjc6ryn7v7hcxshyjve9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ui5bzowh0fukpvq1sgq" Type="http://schemas.openxmlformats.org/officeDocument/2006/relationships/hyperlink" Target="https://dalil.kg/document/230020167" TargetMode="External"/><Relationship Id="rIdjp6d7kh1d05opqiesk2rx" Type="http://schemas.openxmlformats.org/officeDocument/2006/relationships/hyperlink" Target="https://dalil.kg/document/112301#st_18" TargetMode="External"/><Relationship Id="rIdlsxfptp7euqqnfs1m853w" Type="http://schemas.openxmlformats.org/officeDocument/2006/relationships/hyperlink" Target="https://dalil.kg/document/21873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amf5nmmdvls1mde5gohe" Type="http://schemas.openxmlformats.org/officeDocument/2006/relationships/hyperlink" Target="https://dalil.kg/document/219037" TargetMode="External"/><Relationship Id="rIdjc6ryn7v7hcxshyjve9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2026-09-26T08:22:42.079Z</dcterms:created>
  <dcterms:modified xsi:type="dcterms:W3CDTF">2026-09-26T08:22:42.079Z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