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августа 2022 года № 449-р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участием в работе очередного 11-го заседания Межправительственной кыргызско-санкт-петербургской совместной комиссии по торгово-экономическому, научно-техническому и культурному сотрудничеству, которое состоится в период с 24 по 26 августа 2022 года в городе Санкт-Петербург (Российская Федерация), в соответствии со статьями </w:t>
      </w:r>
      <w:hyperlink w:history="1" r:id="rIdramu_dtgqqumz3s574a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mwzjxzs43_oiswpprb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 кыргызской части Межправительственной кыргызско-санкт-петербургской совместной комиссии по торгово-экономическому, научно-техническому и культурному сотрудничеству (далее - Комиссия) согласно </w:t>
      </w:r>
      <w:hyperlink w:history="1" r:id="rIdtt_rfygo7jpykl9vxz2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Предоставить председателю кыргызской части Комиссии право в установленном порядке привлекать к работе представителей министерств, административных ведомств и иных органов исполнительной власти, а также представителей деловых кругов, науки и культуры Кыргызской Республики для решения вопросов, относящихся к их 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Оплату командировочных расходов произвести за счет командирующих организаций в соответствии с </w:t>
      </w:r>
      <w:hyperlink w:history="1" r:id="rIdfoz11bgitjjv-2vzj_z5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норм командировочных расходов и порядке их возмещения" от 26 августа 2008 года № 471.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
 кыргызской части Межправительственной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кыргызско-санкт-петербургской совместной комиссии по торгово-экономическому,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научно-техническому и культурному сотрудничеству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Бейшеналиев Алмазбек Бейшеналиевич  </w:t>
      </w: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Касымбеков Жаркынбек Орозбекович  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Исаева Гульназ Конурбаевна  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Государственной комиссии по делам религий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Исмаилова Чолпон Нурбековна  </w:t>
      </w:r>
      <w:r>
        <w:rPr>
          <w:rFonts w:ascii="Arial" w:cs="Arial" w:eastAsia="Arial" w:hAnsi="Arial"/>
          <w:sz w:val="24"/>
          <w:szCs w:val="24"/>
        </w:rPr>
        <w:t xml:space="preserve">советник первого политического департамента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Кожоев Эрлан Саматович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управления международного сотрудничества Министерства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Асылбекова Мээрим Уметбековна  </w:t>
      </w:r>
      <w:r>
        <w:rPr>
          <w:rFonts w:ascii="Arial" w:cs="Arial" w:eastAsia="Arial" w:hAnsi="Arial"/>
          <w:sz w:val="24"/>
          <w:szCs w:val="24"/>
        </w:rPr>
        <w:t xml:space="preserve">ведущий специалист управления внешних связей Министерства экономики и коммерции Кыргызской Республики, ответственный секретарь Комиссии.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uczwccpjzpypcpb_zro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dalil.kg/document/219185</w:t>
      </w:r>
    </w:hyperlink>
  </w:p>
  <w:p>
    <w:pPr>
      <w:spacing w:after="0" w:before="40"/>
      <w:jc w:val="center"/>
    </w:pPr>
    <w:hyperlink w:history="1" r:id="rId1x8emkmt9sviu-4qkkrw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amu_dtgqqumz3s574aya" Type="http://schemas.openxmlformats.org/officeDocument/2006/relationships/hyperlink" Target="https://dalil.kg/document/112301#st_13" TargetMode="External"/><Relationship Id="rIdpmwzjxzs43_oiswpprbxa" Type="http://schemas.openxmlformats.org/officeDocument/2006/relationships/hyperlink" Target="https://dalil.kg/document/219185#st_17" TargetMode="External"/><Relationship Id="rIdtt_rfygo7jpykl9vxz2dc" Type="http://schemas.openxmlformats.org/officeDocument/2006/relationships/hyperlink" Target="https://dalil.kg/document/219185#pr" TargetMode="External"/><Relationship Id="rIdfoz11bgitjjv-2vzj_z5h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uczwccpjzpypcpb_zrop" Type="http://schemas.openxmlformats.org/officeDocument/2006/relationships/hyperlink" Target="https://dalil.kg/document/219185" TargetMode="External"/><Relationship Id="rId1x8emkmt9sviu-4qkkrw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2026-09-29T02:24:07.521Z</dcterms:created>
  <dcterms:modified xsi:type="dcterms:W3CDTF">2026-09-29T02:24:07.521Z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