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sz w:val="24"/>
          <w:szCs w:val="24"/>
        </w:rPr>
        <w:t xml:space="preserve">В редакции распоряжения Президента КР от </w:t>
      </w:r>
      <w:hyperlink w:history="1" r:id="rIdm0odvcjq5rxy3ixl0t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РП № 34)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РП № 230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z_egpterhdnazhiver9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ms59d4rywkdj0ulen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проекта Закона Кыргызской Республики "О средствах массовой информации" (далее - рабочая группа) в составе согласно </w:t>
      </w:r>
      <w:hyperlink w:history="1" r:id="rIduym2q3og0nqceqdmbqf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720"/>
        <w:jc w:val="both"/>
      </w:pPr>
      <w:hyperlink w:history="1" r:id="rIdfy48tgyyv-jw8z1flx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Рабочей группе до</w:t>
        </w:r>
      </w:hyperlink>
      <w:r>
        <w:rPr>
          <w:rFonts w:ascii="Arial" w:cs="Arial" w:eastAsia="Arial" w:hAnsi="Arial"/>
          <w:sz w:val="24"/>
          <w:szCs w:val="24"/>
        </w:rPr>
        <w:t xml:space="preserve"> 15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Кыргызской Республики "О средствах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на общественное обсуждение доработанный проект Закона Кыргызской Республики "О средствах массовой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от </w:t>
      </w:r>
      <w:hyperlink w:history="1" r:id="rIdg9or8jvfdkoi4xqyb02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РП № 34)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рабочей группы на отдел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рабочей группы по доработке проекта Закона Кыргызской Республики "О средствах массовой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Караман Сыягул Абдимуталиповна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Сарногоева Салкын Сатаровна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информационной политики Министерства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 Шеримкул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законодательства в сфере административно-государственной и судебно-правоохранительной системы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Карыпкулов Семетей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"Bulak.kg";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Нурдин Ракымбаевич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"Журналисты";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Ниязова Махинур Маликовна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"24.kg";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Алагушев Ахмат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"Институт медиа полиси";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Азыкова Жылдыз Медетбековна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"Правовая Клиника "Адилет";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Эдиль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"Правовая Клиника "Адилет";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"Кактус медиа";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"Govori.tv";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Алимова Дилбархан Ташбаевна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медиа "Полит клиника";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Темирчиева Гладис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"Vesti.kg";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"Азаттык";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Нуржан Асангалиевна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"Центр медиа развития";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Ложников Дмитрий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онлайн медиа "Редакция Апрель";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Нурбек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"Институт медиа полиси";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Валиева Толобубу Бектурсуновна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медиа "Платформа действий медиа Кыргызстана".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snlem10jn1itt8z6u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dalil.kg/document/219364</w:t>
      </w:r>
    </w:hyperlink>
  </w:p>
  <w:p>
    <w:pPr>
      <w:spacing w:after="0" w:before="40"/>
      <w:jc w:val="center"/>
    </w:pPr>
    <w:hyperlink w:history="1" r:id="rIdsdqbactnkspjz-jm8l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odvcjq5rxy3ixl0temj" Type="http://schemas.openxmlformats.org/officeDocument/2006/relationships/hyperlink" Target="https://dalil.kg/document/219480" TargetMode="External"/><Relationship Id="rIdz_egpterhdnazhiver9qg" Type="http://schemas.openxmlformats.org/officeDocument/2006/relationships/hyperlink" Target="https://dalil.kg/document/112213#st_66" TargetMode="External"/><Relationship Id="rIdu_ms59d4rywkdj0ulen10" Type="http://schemas.openxmlformats.org/officeDocument/2006/relationships/hyperlink" Target="https://dalil.kg/document/112213#st_71" TargetMode="External"/><Relationship Id="rIduym2q3og0nqceqdmbqfl2" Type="http://schemas.openxmlformats.org/officeDocument/2006/relationships/hyperlink" Target="https://dalil.kg/document/219364#pr" TargetMode="External"/><Relationship Id="rIdfy48tgyyv-jw8z1flxaor" Type="http://schemas.openxmlformats.org/officeDocument/2006/relationships/hyperlink" Target="https://dalil.kg/document/219364#pr" TargetMode="External"/><Relationship Id="rIdg9or8jvfdkoi4xqyb0206" Type="http://schemas.openxmlformats.org/officeDocument/2006/relationships/hyperlink" Target="https://dalil.kg/document/2194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snlem10jn1itt8z6ud-" Type="http://schemas.openxmlformats.org/officeDocument/2006/relationships/hyperlink" Target="https://dalil.kg/document/219364" TargetMode="External"/><Relationship Id="rIdsdqbactnkspjz-jm8lb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2026-09-28T17:55:06.687Z</dcterms:created>
  <dcterms:modified xsi:type="dcterms:W3CDTF">2026-09-28T17:55:06.687Z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