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360" w:before="200"/>
        <w:ind w:firstLine="397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ПРЕДСЕДАТЕЛЬ КАБИНЕТА МИНИСТРОВ КЫРГЫЗСКОЙ РЕСПУБЛИКИ</w:t>
      </w:r>
    </w:p>
    <w:p>
      <w:pPr>
        <w:spacing w:after="360" w:before="200"/>
        <w:ind w:firstLine="397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РАСПОРЯЖЕНИЕ</w:t>
      </w:r>
    </w:p>
    <w:p>
      <w:pPr>
        <w:spacing w:after="120"/>
        <w:jc w:val="left"/>
      </w:pPr>
      <w:r>
        <w:rPr>
          <w:rFonts w:ascii="Arial" w:cs="Arial" w:eastAsia="Arial" w:hAnsi="Arial"/>
          <w:i w:val="false"/>
          <w:iCs w:val="false"/>
          <w:sz w:val="24"/>
          <w:szCs w:val="24"/>
        </w:rPr>
        <w:t xml:space="preserve">от 28 марта 2023 года № 154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частью 6 </w:t>
      </w:r>
      <w:hyperlink w:history="1" r:id="rIdfl2sywyuukzzgtlezbxp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21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государственном банке развития Кыргызской Республики", </w:t>
      </w:r>
      <w:hyperlink w:history="1" r:id="rIdkp0ybrbjft-txkm2hadu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18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Кабинете Министров Кыргызской Республики":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Освободить от должности членов Совета директоров открытого акционерного общества "Государственный банк развития Кыргызской Республики", назначенных распоряжением Председателя Кабинета Министров Кыргызской Республики от 30 ноября 2022 года № 776: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Аттокурова Мелса Шерикбаевича, согласно поданному заявлению от 28 февраля 2023 года;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Омуркулова Азизбека Пазылбаевича, согласно поданному заявлению от 7 марта 2023 года.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Назначить членами Совета директоров открытого акционерного общества "Государственный банк развития Кыргызской Республики":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Асанова Уланбека Жалаловича;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Мадумарова Канатбека Маматовича.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Фонду по управлению государственным имуществом при Министерстве экономики и коммерции Кыргызской Республики в установленном порядке провести внеочередное собрание акционеров открытого акционерного общества "Государственный банк развития Кыргызской Республики" по избранию членов Совета директоров, указанных в пункте 2 настоящего распоряжения.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А.У. Жапаров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yjxn59ileb82f7gxvn1nl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dalil.kg/document/219519</w:t>
      </w:r>
    </w:hyperlink>
  </w:p>
  <w:p>
    <w:pPr>
      <w:spacing w:after="0" w:before="40"/>
      <w:jc w:val="center"/>
    </w:pPr>
    <w:hyperlink w:history="1" r:id="rIdolnllpficrjl716m89ha0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fl2sywyuukzzgtlezbxpw" Type="http://schemas.openxmlformats.org/officeDocument/2006/relationships/hyperlink" Target="https://dalil.kg/document/203761#st_21" TargetMode="External"/><Relationship Id="rIdkp0ybrbjft-txkm2hadue" Type="http://schemas.openxmlformats.org/officeDocument/2006/relationships/hyperlink" Target="https://dalil.kg/document/112301#st_18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yjxn59ileb82f7gxvn1nl" Type="http://schemas.openxmlformats.org/officeDocument/2006/relationships/hyperlink" Target="https://dalil.kg/document/219519" TargetMode="External"/><Relationship Id="rIdolnllpficrjl716m89ha0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2026-09-28T16:42:48.610Z</dcterms:created>
  <dcterms:modified xsi:type="dcterms:W3CDTF">2026-09-28T16:42:48.610Z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