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ПРЕДСЕДАТЕЛЯ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 июля 2023 года № 465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Советове Ж.Ы.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B соответствии со </w:t>
      </w:r>
      <w:hyperlink w:history="1" r:id="rId0mplhlqb6xqcyzqcje8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коституционного Закона Кыргызской Республики «О Кабинете Министров Кыргызской Республики» назначить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СОВЕТОВА Жыргалбека Ырысбековича</w:t>
      </w:r>
      <w:r>
        <w:rPr>
          <w:rFonts w:ascii="Arial" w:cs="Arial" w:eastAsia="Arial" w:hAnsi="Arial"/>
          <w:sz w:val="24"/>
          <w:szCs w:val="24"/>
        </w:rPr>
        <w:t xml:space="preserve"> директором государственного предприятия «Передвижная механизированная колонна» Службы исполнения наказаний при Министерстве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Основание:</w:t>
      </w:r>
      <w:r>
        <w:rPr>
          <w:rFonts w:ascii="Arial" w:cs="Arial" w:eastAsia="Arial" w:hAnsi="Arial"/>
          <w:sz w:val="24"/>
          <w:szCs w:val="24"/>
        </w:rPr>
        <w:t xml:space="preserve"> представление Фонда по управлению государственным имуществом при Министерстве экономики и коммерции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ajbi-mngtx4mrxdin6-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dalil.kg/document/219644</w:t>
      </w:r>
    </w:hyperlink>
  </w:p>
  <w:p>
    <w:pPr>
      <w:spacing w:after="0" w:before="40"/>
      <w:jc w:val="center"/>
    </w:pPr>
    <w:hyperlink w:history="1" r:id="rIdex99saqzyvf45yfqd0lf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mplhlqb6xqcyzqcje8eo" Type="http://schemas.openxmlformats.org/officeDocument/2006/relationships/hyperlink" Target="https://dalil.kg/document/112301#st_1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ajbi-mngtx4mrxdin6-t" Type="http://schemas.openxmlformats.org/officeDocument/2006/relationships/hyperlink" Target="https://dalil.kg/document/219644" TargetMode="External"/><Relationship Id="rIdex99saqzyvf45yfqd0lf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2026-09-29T03:46:52.501Z</dcterms:created>
  <dcterms:modified xsi:type="dcterms:W3CDTF">2026-09-29T03:46:52.501Z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