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 апреля 2003 года № 43-17                                                                  ПРОТОКОЛ                  совещания у Вице-премьер-министра                         Кыргызской Республики    Присутствовали:    Исмаилов М.А. - заместитель министра финансов Кыргызской Республики    Шадиев А.А. - председатель  Комитета  по доходам  при  Министерствефинансов Кыргызской Республики    Макаров А.М. - заместитель  председателя  Государственного комитетаКыргызской  Республики  по  управлению  государственным  имуществом  ипривлечению прямых инвестиций    Мусакожоев Ш.М. - д.э.н, директор  Центра  инновационных технологий«Табылга»    Абдрасилов Г. - Государственная  комиссия  по развитию предпринима-тельства при Правительстве Кыргызской Республики    От Аппарата Премьер-министра:   Белковская Е.Т., Абдыкадырова Ж.Д., Тургунбеков М.Э,           О ходе выполнения распоряжения Президента Кыргызской               Республики от 24 февраля 2003 года РП № 44          об образовании рабочей группы по приведению таможенного          и налогового законодательства, а также законодательства,               регулирующего предпринимательскую деятельность,            в соответствие с  Законом Кыргызской Республики          «О новой редакции Конституции Кыргызской Республики»    Обменявшись мнениями по указанному вопросу, решили:    1. Одобрить следующие законопроекты:   «О  внесении  изменений и дополнений в Налоговый кодекс  КыргызскойРеспублики»;   -  «О внесении изменений и дополнений в Закон Кыргызской Республики«Об основных принципах бюджетного права»;   -  «О внесении изменений и дополнений в Закон Кыргызской Республики«О неналоговых платежах»;   - «О внесении изменений и дополнений  в  проект  Закона  КыргызскойРеспублики     «О   проекте   Таможенного   кодекса»    </w:t>
      </w:r>
      <w:hyperlink w:history="1" r:id="rIdlyrbpodwc3gvzyssunf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2003 года № 40);      -  «О  внесении изменений и дополнений в проект  Закона  КыргызскойРеспублики «О внесении  изменений  и  дополнений в  Налоговый   кодексКыргызской   Республики    </w:t>
      </w:r>
      <w:hyperlink w:history="1" r:id="rIdhgcsebyyrvxdscmeie6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декабря 2002 года № 881).   2. Отметить плодотворную  работу экспертной  группы  по фискальному блоку под руководством Министерства финансов Кыргызской Республики.   3.  Продлить  работу всех трех экспертных групп в целях  проведенияинвентаризации и приведения нормативно-правовых актов в соответствие сЗаконом Кыргызской Республики «О новой редакции Конституции КыргызскойРеспублики».   4.  Министерству финансов Кыргызской Республики изыскать  донорскиесредства  для  организации  рабочего семинара  для  членов  экспертнойгруппы по фискальному блоку.   5.  Экспертным  группам  до 15 мая 2003 года  внести  согласованныепредложения на рассмотрение рабочей группы.   6. Контроль за исполнением возложить на отдел финансов, юридическийотдел и управление экономики, инвестиций и госсобственности АПМ.    Вице-премьер-министр                                 Д.Оторбаев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heblscvabthxxqq9csn">
      <w:r>
        <w:rPr>
          <w:rFonts w:ascii="Arial" w:cs="Arial" w:eastAsia="Arial" w:hAnsi="Arial"/>
          <w:color w:val="132D3F"/>
          <w:sz w:val="16"/>
          <w:szCs w:val="16"/>
          <w:u w:val="single"/>
        </w:rPr>
        <w:t xml:space="preserve">dalil.kg/document/22051</w:t>
      </w:r>
    </w:hyperlink>
  </w:p>
  <w:p>
    <w:pPr>
      <w:spacing w:after="0" w:before="40"/>
      <w:jc w:val="center"/>
    </w:pPr>
    <w:hyperlink w:history="1" r:id="rIdxou1n2z8w46nnzqhail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rbpodwc3gvzyssunfjq" Type="http://schemas.openxmlformats.org/officeDocument/2006/relationships/hyperlink" Target="https://dalil.kg/document/54179" TargetMode="External"/><Relationship Id="rIdhgcsebyyrvxdscmeie6x7" Type="http://schemas.openxmlformats.org/officeDocument/2006/relationships/hyperlink" Target="https://dalil.kg/document/540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heblscvabthxxqq9csn" Type="http://schemas.openxmlformats.org/officeDocument/2006/relationships/hyperlink" Target="https://dalil.kg/document/22051" TargetMode="External"/><Relationship Id="rIdxou1n2z8w46nnzqhail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2026-10-01T17:53:18.510Z</dcterms:created>
  <dcterms:modified xsi:type="dcterms:W3CDTF">2026-10-01T17:53:18.510Z</dcterms:modified>
</cp:coreProperties>
</file>

<file path=docProps/custom.xml><?xml version="1.0" encoding="utf-8"?>
<Properties xmlns="http://schemas.openxmlformats.org/officeDocument/2006/custom-properties" xmlns:vt="http://schemas.openxmlformats.org/officeDocument/2006/docPropsVTypes"/>
</file>