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УТРАТИЛИ СИЛУ           (В редакции постановления Правительства КР                   от </w:t>
      </w:r>
      <w:hyperlink w:history="1" r:id="rIdpuf_hlvx4vsnknbrepxhf">
        <w:r>
          <w:rPr>
            <w:rFonts w:ascii="Arial" w:cs="Arial" w:eastAsia="Arial" w:hAnsi="Arial"/>
            <w:color w:val="1D4ED8"/>
            <w:sz w:val="24"/>
            <w:szCs w:val="24"/>
            <w:u w:val="single"/>
          </w:rPr>
          <w:t xml:space="preserve">6 июня 2006 года № 411</w:t>
        </w:r>
      </w:hyperlink>
      <w:r>
        <w:rPr>
          <w:rFonts w:ascii="Arial" w:cs="Arial" w:eastAsia="Arial" w:hAnsi="Arial"/>
          <w:sz w:val="24"/>
          <w:szCs w:val="24"/>
        </w:rPr>
        <w:t xml:space="preserve">)                                Утверждены                     </w:t>
      </w:r>
      <w:hyperlink w:history="1" r:id="rIdfpigf9qav4_1zenj0hndl">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27 февраля 2004 года N 108                                  УСЛОВИЯ          оплаты труда работников учреждений здравоохранения              Кыргызской Республики, работающих в системе                          Единого плательщика    Общие положения  Раздел I.  Формирование фонда оплаты труда учреждений             здравоохранения, работающих в системе Единого             плательщика  Раздел II. Гарантированная заработная плата  Раздел III.Дополнительная заработная плата  Раздел IV. Расчет заработной платы работников учреждения             здравоохранения  Раздел V.  Другие вопросы начисления заработной платы  Приложение.Трудовой паспорт                              Общие положения    Настоящие Условия оплаты труда работников учреждений здравоохраненияКыргызской Республики, работающих в системе Единого плательщика (далее-  Условия),  применяются  в  учреждениях  здравоохранения  КыргызскойРеспублики, работающих в системе Единого плательщика.  Регламентируемые  Условия  оплаты  труда  инициируют   экономическуюмотивацию   трудовой   деятельности  работников   во   взаимосвязи   срезультатом работы всего коллектива и личного вклада каждого.  Настоящие Условия разработаны в соответствии с положениями:  - Концепции реформы заработной платы в Кыргызской Республике на 2003-2010 годы, утвержденной Указом Президента Кыргызской Республики от  14декабря 2002 года N 375;  -  Концепции реформирования системы финансирования здравоохранения вКыргызской  Республике на период до 2006 года и  развития  отрасли  до2010 года, одобренной постановлением Законодательного собрания ЖогоркуКенеша Кыргызской Республики от 17.07.2003 года N 1220-II.                                 Раздел I              Формирование фонда оплаты труда учреждений                 здравоохранения, работающих в системе                          Единого плательщика    1.1. Источники формирования фонда оплаты труда учреждений       здравоохранения, работающих в системе Единого плательщика    Консолидированный фонд оплаты труда формируется за счет:  - средств государственного бюджета;  - средств обязательного медицинского страхования;  - специальных средств;  - средств сооплаты.    1.2. Порядок формирования фонда оплаты труда учреждений       здравоохранения, работающих в системе Единого плательщика    Консолидированный фонд оплаты труда формируется в следующем порядке:  -  из средств государственного бюджета - согласно утвержденной сметерасходов  учреждения  здравоохранения по  статьям  расходов  бюджетнойклассификации  "Заработная плата 1.1.0.1" и "Отчисление  в  Социальныйфонд 1.2.1.1";  -  из  специальных  средств - согласно утвержденной  смете  расходовучреждения здравоохранения по статьям расходов бюджетной классификации"Заработная плата 1.1.0.1" и "Отчисление в Социальный фонд 1.2.1.1";  -  из средств обязательного медицинского страхования - по нормативу,утверждаемому Министерством здравоохранения Кыргызской Республики;  -  из  средств  сооплаты - по нормативу, утверждаемом  Министерствомздравоохранения Кыргызской Республики.    1.3. Порядок использования средств фонда оплаты труда      в учреждениях здравоохранения, работающих в системе Единого                              плательщика    Фонд оплаты труда распределяется:  -  на  содержание медицинского персонала - не менее 85% общего фондаоплаты труда;  -  на  содержание  административно-управленческого  и  хозяйственно-обслуживающего персонала - не более 15% фонда оплаты труда.  1.4.  Из  консолидированного фонда оплаты труда производится выплатагарантированной заработной платы работникам, дополнительной заработнойплаты  и  соответствующих  отчислений  в  Социальный  фонд  КыргызскойРеспублики.  1.5.   В  пределах  консолидированного  фонда  оплаты  труда   можетпроизводиться   премирование  и  материальное  поощрение   работников.Положение  о  премировании разрабатывается в соответствии с  Условиямиоплаты   труда   работников   учреждений  здравоохранения   КыргызскойРеспублики, утверждаемыми Правительством Кыргызской Республики.  1.6. К административно-управленческому персоналу относятся:  - директор (главный врач, начальник);  - заместители директора (главного врача, начальника);  -  главный  бухгалтер,  заместитель главного  бухгалтера,  работникибухгалтерии, экономист, менеджер;  - главный механик, главный инженер;  - начальник штаба гражданской обороны;  - начальник отдела кадров, инспектор по кадрам;  - юрист;  - заведующий канцелярией.  К хозяйственно-обслуживающему персоналу относятся:  - заведующий хозяйством;  - инженеры всех специальностей, техник;  - делопроизводитель, секретарь-машинистка, оператор ЭВМ;  - заведующий прачечной, работники прачечной;  - заведующий складом;  - механик гаража;  - агент по снабжению;  - заведующий пищеблоком, работники пищеблока;  -   лифтер,  гардеробщик,  истопник,  уборщик  служебных  помещений,уборщик  территорий,  дворник,  сторож  (вахтер),  подсобный  рабочий,кладовщик,    садовник,   рабочий   по   текущему   ремонту    зданий,электромонтер,  слесарь-сантехник, швея, парикмахер, плотник,  столяр,маляр, штукатур, архивариус.                                 Раздел II                   Гарантированная заработная плата    2.1. Размер гарантированной заработной платы определяется, исходя издолжностного  оклада, рассчитанного на базе Единой  тарифной  сетки  имежразрядных  коэффициентов в соответствии с  Условиями  оплаты  трудаработников    учреждений   здравоохранения   Кыргызской    Республики,утверждаемыми Правительством Кыргызской Республики.  2.2. Гарантированная заработная плата включает:  2.2.1. должностной оклад по Единой тарифной сетке;  2.2.2.   надбавки   к   должностному  окладу  за   продолжительностьнепрерывной работы;  2.2.3. доплату к должностным окладам:  - за работу в ночное время и праздничные дни;  -  за  выполнение обязанностей временно отсутствующего работника  запределами рабочего времени по основной должности;  2.2.4. повышение должностных окладов:  - в связи с наличием ученой степени;  - в связи с наличием почетного звания;  -  в  связи  с наличием квалификационной категории для руководителейучреждений здравоохранения и их заместителей;  - за руководство структурным подразделением;  - в связи с опасными для здоровья и особо тяжелыми условиями труда;  -   работников  учреждений  здравоохранения,  занятых   в   сельскойместности.                                Раздел III                    Дополнительная заработная плата    3.1.  Размер дополнительной заработной платы медицинских  работниковопределяется путем умножения размера гарантированной заработной  платыработников   на   коэффициент  дополнительной   заработной   платы   икоэффициент трудового участия.  3.2.    Коэффициенты   трудового   участия   работников   учрежденияздравоохранения определяются в следующем порядке.  3.2.1.   Комиссия  по  заполнению  трудовых  паспортов  структурногоподразделения, в состав которой входят заведующий отделением,  старшаямедсестра  и  представитель отделения, выбранный собранием  коллективаданного  структурного подразделения, определяет коэффициенты трудовогоучастия    каждого   работника.   Состав   комиссий   в    структурныхподразделениях утверждается приказом руководителя учреждения.  3.2.2.  Экспертной комиссией, утверждаемой собранием  коллектива  посогласованию с профсоюзным комитетом учреждения, по итогам  работы  заотчетный месяц определяются коэффициенты трудового участия структурныхподразделений   учреждения.  Средний  размер  коэффициента   трудовогоучастия в целом по учреждению равен 1,0.  3.2.3.    Размер   коэффициентов   трудового   участия   структурныхподразделений утверждается руководителем учреждения здравоохранения  ив   установленные   сроки   доводятся  до  руководителей   структурныхподразделений.  Дня  определения  коэффициента трудового участия  каждого  работникаежемесячно заполняются трудовые паспорта по форме согласно приложению,в которых отражаются результаты работы в течение месяца.  Средний   размер  коэффициента  трудового  участия  по  структурномуподразделению  равен  коэффициенту  трудового  участия,  определенномуэкспертной комиссией.  3.2.4.  Контроль  за  правильностью  заполнения  трудовых  паспортовосуществляет экспертная комиссия.    3.3. Рекомендуемые показатели расчета коэффициента трудового               участия медицинских работников стационара  -----------------------------------------------------------------------|1 |Выполнение нормы нагрузки                                |0,2-0,9||- |при выполнении нормы нагрузки                            |  0,2||- |при перевыполнении нормы нагрузки за каждые 10%          |  0,1||--|---------------------------------------------------------|--------||2 |Расширение диапазона проводимых оперативных вмешательств |0,2-0,5||--|---------------------------------------------------------|--------||3 |Соответствие лечения утвержденным клиническим протоколам |  0,2||--|---------------------------------------------------------|--------||4 |Отсутствие случаев необоснованной госпитализации         |  0,1||--|---------------------------------------------------------|--------||5 |Отсутствие летальных случаев по вине медицинских         |  0,2||  |работников                                               |||--|---------------------------------------------------------|--------||6 |Отсутствие случаев внутрибольничных инфекций             |  0,1||--|---------------------------------------------------------|--------||7 |Отсутствие послеоперационных осложнений по вине          |0,1-0,3||  |медицинского работника                                   |||--|---------------------------------------------------------|--------||8 |Ургентная помощь (сутки)                                 |  0,1||--|---------------------------------------------------------|--------||9 |Отсутствие жалоб пациентов                               |0,1-0,2||--|---------------------------------------------------------|--------||10|Отсутствие административных взысканий                    |  0,1||--|---------------------------------------------------------|--------||11|Отсутствие нарушений трудовой и исполнительской          |  0,1||  |дисциплины                                               |||--|---------------------------------------------------------|--------||12|Отсутствие нарушений санитарно-эпидемиологического режима|  0,2|-----------------------------------------------------------------------    3.4. Рекомендуемые показатели расчета коэффициента трудового      участия медицинских работников амбулаторно-диагностических      отделений, центров семейной медицины, групп семейных врачей  -----------------------------------------------------------------------|1 |Выполнение нормы нагрузки (количество приписанного       |0,2-0,9||  |населения, посещений, исследований)                      |||- |при выполнении нормы нагрузки                            |  0,2||- |при перевыполнении нормы нагрузки за каждые 10%          |  0,1||--|---------------------------------------------------------|--------||2 |Соответствие лечения утвержденным клиническим протоколам |  0,2||--|---------------------------------------------------------|--------||3 |Отсутствие дефектов в выписке рецептов по дополнительной |0,1-0,4||  |программе обязательного медицинского страхования         |||--|---------------------------------------------------------|--------||4 |Отсутствие дефектов в обследовании и лечении             |  0,2||--|---------------------------------------------------------|--------||5 |Отсутствие дефектов в наблюдении за детьми до 5 лет      |  0,2||--|---------------------------------------------------------|--------||6 |Процент оздоровления женщин с эрозией шейки матки выше   |  0,2||  |60%                                                      |||--|---------------------------------------------------------|--------||7 |Снижение уровня заболеваемости населения с острыми       |||  |кишечными инфекциями                                     |||- |до 10%                                                   |  0,1||- |более 10%                                                |0,2-0,4||--|---------------------------------------------------------|--------||8 |Снижение факторов риска у больных гипертонической        |||  |болезнью, язвенной болезнью                              |||- |до 10%                                                   |  0,1||- |более 10%                                                |0,3-0,5||--|---------------------------------------------------------|--------||9 |Отсутствие жалоб пациентов                               |0,1-0,2||--|---------------------------------------------------------|--------||10|Отсутствие административных взысканий                    |  0,1||--|---------------------------------------------------------|--------||11|Отсутствие нарушений трудовой и исполнительской          |  0,1||  |дисциплины                                               |||--|---------------------------------------------------------|--------||12|Отсутствие нарушений санитарно-эпидемиологического режима|  0,2|-----------------------------------------------------------------------    3.5. Рекомендуемые показатели расчета коэффициента трудового       участия медицинских работников станций (отделений) скорой                          медицинской помощи  -----------------------------------------------------------------------|1 |Выполнение нормы нагрузки (количество обслуженных        |0,2-0,9||  |вызовов)                                                 |||- |при выполнении нормы нагрузки                            |  0,2||- |при перевыполнении нормы нагрузки за каждые 10%          |  0,1||--|---------------------------------------------------------|--------||2 |Отсутствие вызовов, выполненных с опозданием без         |0,2-0,5||  |объективных причин                                       |||--|---------------------------------------------------------|--------||3 |Отсутствие случаев нецелевого использования транспорта   |0,1-0,3||--|---------------------------------------------------------|--------||4 |Отсутствие жалоб пациентов                               |  0,2||--|---------------------------------------------------------|--------||5 |Отсутствие административных взысканий                    |  0,1||--|---------------------------------------------------------|--------||6 |Отсутствие нарушений трудовой и исполнительской          |  0,1||  |дисциплины                                               ||-----------------------------------------------------------------------    3.6. Рекомендуемые показатели расчета коэффициента трудового              участия медицинских работников лабораторий  -----------------------------------------------------------------------|1 |Выполнение нормы нагрузки (исследований)                 |0,2-0,9||- |при выполнении нормы нагрузки                            |  0,2||- |при перевыполнении нормы нагрузки за каждые 10%          |  0,1||--|---------------------------------------------------------|--------||2 |Расширение диапазона проводимых исследований             |0,2-0,5||--|---------------------------------------------------------|--------||3 |Внедрение современных технологий качественного и         |0,1-0,3||  |количественного химического анализа, бактериологического |||  |исследования, новых методов исследований                 |||--|---------------------------------------------------------|--------||4 |Участие в ликвидации (расследовании) последствий         |0,1-0,3||  |техногенных аварий, стихийных бедствий эпидемиологических|||  |вспышек (для работников лабораторий                      |||  |санитарно-эпидемиологических служб)                      |||--|---------------------------------------------------------|--------||5 |Отсутствие дефектов по качеству проводимых исследований  |0,1-0,5||--|---------------------------------------------------------|--------||6 |Отсутствие нарушений санитарно-эпидемиологического       |  0,2||  |режима, санитарных норм                                  |||--|---------------------------------------------------------|--------||7 |Отсутствие административных взысканий                    |  0,1||--|---------------------------------------------------------|--------||8 |Отсутствие нарушений трудовой и исполнительской          |  0,1||  |дисциплины                                               |||--|---------------------------------------------------------|--------||9 |Отсутствие жалоб пациентов                               |  0,2|-----------------------------------------------------------------------    3.7. Рекомендуемые показатели расчета коэффициента трудового            участия медицинских работников рентгенкабинетов  -----------------------------------------------------------------------|1 |Выполнение нормы нагрузки (исследований)                 |0,2-0,9||- |при выполнении нормы нагрузки                            |  0,2||- |при перевыполнении нормы нагрузки за каждые 10%          |  0,1||--|---------------------------------------------------------|--------||2 |Расширение диапазона рентгенологических методов          |0,2-0,5||  |исследования                                             |||--|---------------------------------------------------------|--------||3 |Отсутствие дефектов в описании рентгенологических        |0,1-0,3||  |снимков, расхождение диагнозов, при которых выявлены     |||  |дефекты рентгенолога, несоответствие описания            |||  |рентген-снимка выводам врача                             |||--|---------------------------------------------------------|--------||4 |Отсутствие административных взысканий                    |  0,1||--|---------------------------------------------------------|--------||5 |Отсутствие нарушений трудовой и исполнительской          |  0,1||  |дисциплины                                               |||--|---------------------------------------------------------|--------||6 |Отсутствие жалоб пациентов                               |  0,2|-----------------------------------------------------------------------    3.8. Рекомендуемые показатели расчета коэффициента трудового            участия медицинских работников больничных аптек  -----------------------------------------------------------------------|1 |Выполнение нормы нагрузки (количество заготавливаемых    |0,2-0,7||  |лекарственных средств)                                   |||- |при выполнении нормы нагрузки                            |  0,2||- |при перевыполнении нормы нагрузки за каждые 10%          |  0,1||--|---------------------------------------------------------|--------||2 |Отсутствие наличия лекарственных средств с истекшим      |0,1-0,3||  |сроком годности                                          |||--|---------------------------------------------------------|--------||3 |Отсутствие нарушений в технологии изготовления           |  0,3||  |стерильных растворов                                     |||--|---------------------------------------------------------|--------||4 |Отсутствие осложнений у больных в связи с некачественным |  0,2||  |приготовлением растворов                                 |||--|---------------------------------------------------------|--------||5 |Отсутствие нарушений санитарно-эпидемиологического       |  0,2||  |режима, санитарных норм                                  |||--|---------------------------------------------------------|--------||6 |Отсутствие административных взысканий                    |  0,1||--|---------------------------------------------------------|--------||7 |Отсутствие нарушений трудовой и исполнительской          |  0,1||  |дисциплины                                               ||-----------------------------------------------------------------------  3.9.  Норма  нагрузки  каждого работника утверждается  руководителемучреждения.  Нормы    нагрузки   разрабатываются   с   применением    нормативов,утверждаемых Министерством здравоохранения Кыргызской Республики, и  сучетом конкретных условий работы (городская или сельская местность,  сучетом половозрастного состава населения).  Норма нагрузки и фактическое выполнение нормы нагрузки за конкретныйпериод  работы  определяется в зависимости от фактически отработанноговремени.  3.10. Коэффициент трудового участия начисляется как по основной, таки по совмещаемой должностям.  3.11.   Расчет   коэффициента  трудового   участия   для   некоторыхработников:  -   для   заведующих  отделениями,  старших,  дневных   процедурных,перевязочных  медицинских  сестер  нормы  нагрузки  и  фактическое  ихвыполнение  определяется  по  сумме  пролеченных  случаев,  посещений,исследований всех врачей отделения;  -    для   работников   отделений   реанимации   и   анестезиологии,операционного блока, приемного блока, стерилизационного  отделения,  ит.д. размеры КТУ определяются без учета нормы нагрузки.                                 Раздел IV                  Расчет заработной платы работников                      учреждения здравоохранения    4.1.  Определение  общего консолидированного фонда заработной  платысогласно  пункту  1.2 настоящих Условий. Из общего  консолидированногофонда заработной платы исключаются суммы:  - выплат по трудовым договорам;  - начисленных отпускных;  -  выплат  по  больничным листам, начисленным за  первые  пять  днейнетрудоспособности;  - фонда премирования;  - компенсаций при увольнении сотрудников;  - перерасчетов за предыдущие месяцы;  - прочих единовременных выплат и индивидуальных доплат.  4.2.  Распределение общего фонда заработной платы на фонд заработнойплаты  медицинского  персонала  и  административно-управленческого   ихозяйственно-обслуживающего персонала производится согласно пункту 1.3настоящих Условий.  4.3. Определение фонда гарантированной заработной платы медицинскогоперсонала    и    административно-управленческого   и    хозяйственно-обслуживающего персонала.  Фонд  гарантированной  заработной  платы  медицинского  персонала  иадминистративно-управленческого     и      хозяйственно-обслуживающегоперсонала определяется как сумма гарантированных заработных плат  всехработников и рассчитывается согласно разделу II настоящих Условий.  4.4.  Определение фонда дополнительной заработной платы медицинскогоперсонала    и    административно-управленческого   и    хозяйственно-обслуживающего персонала.  Фонд  дополнительной заработной платы определяется как разница междуобщим  фондом оплаты труда, определяемом согласно пункту 4.1 настоящихУсловий,  и  фондом  гарантированной  заработной  платы,  определяемомсогласно пункту 4.3 настоящих Условий.  4.5.  Расчет  коэффициента дополнительной  заработной  платы  (далееКДЗ).  КДЗ   определяется   путем  деления  объема   фонда   дополнительнойзаработной платы на объем фонда гарантированной заработной платы.                               ФДЗП x Кпопр  КДЗ = ------------, где:                                 ФГЗП    КДЗ - коэффициент дополнительной заработной платы;  ФДЗП - фонд дополнительной заработной платы;  ФГЗП - фонд гарантированной заработной платы;  Кпопр - поправочный коэффициент. Размер поправочного коэффициента                              равен 0,9.  4.6. Расчет размера дополнительной заработной платы.  Размер  дополнительной заработной платы определяется путем умноженияразмера гарантированной заработной платы работника на коэффициент  еготрудового участия и КДЗ.    ДЗП = ГЗП x КТУ x КДЗ, где:    ДЗП - размер дополнительной заработной платы работника;  ГЗП - размер гарантированной заработной платы работника;  КТУ - коэффициент трудового участия работника, определяемый сог-                  ласно пункту 3.2 настоящих Условий;  КДЗ - коэффициент дополнительной заработной платы, определяемый                согласно пункту 4.5 настоящих Условий.  4.7. Расчет размера заработной платы работника.  Заработная  плата работников определяется как сумма  гарантированнойзаработной платы и дополнительной заработной платы.    ЗП = ГЗП + ДЗП, где:    ЗП - размер заработной платы работника;  ДЗП - размер дополнительной заработной платы работника;  ГЗП - размер гарантированной заработной платы работника.                                 Раздел V              Другие вопросы начисления заработной платы    5.1.  Размер  заработной  платы руководителя  учреждения  не  долженпревышать  шестикратный размер средней заработной платы работников  поучреждению.  5.2.    Размер    дополнительной   заработной    платы    работниковадминистративно-управленческого     и      хозяйственно-обслуживающегоперсонала определяется руководителем учреждения.  5.3.   Учреждение  здравоохранения,  работающее  в  системе  Единогоплательщика, разрабатывает и утверждает по согласованию с  профсоюзнымкомитетом  внутренне положение по оплате труда работников на основаниинастоящих  Условий,  с учетом конкретных условий работы,  с  описаниеммеханизма  и  сроков  предоставления отчетности по  итогам  работы  замесяц, заполнения трудовых паспортов, расчета заработной платы и др.  5.4.   Учреждение  здравоохранения,  работающее  в  системе  Единогоплательщика, разрабатывает и утверждает по согласованию с  профсоюзнымкомитетом  Положение об экспертной комиссии учреждения  по  начислениюкоэффициентов трудового участия.                                  Приложение                  Рекомендуемая форма трудовых паспортов                    для определения КТУ работников                             ТРУДОВОЙ ПАСПОРТ                     за ________ месяц 200__ года    __________________________________________________________________                       (наименование отделения)  -----------------------------------------------------------------------|Ф.И.О.|Зани- |Норма|Факти-|% выпол-|           Начисление КТУ||      |маемая|наг- |ческое|нения   |---------------------------------||      |долж- |рузки|выпол-|нормы   |  за  |   за   | | | | | ||сумма||      |ность |     |нение |нагрузки|выпол-|перевы- | | | | | | | КТУ||      |      |     |нормы |        |нение |полнение| | | | | | |||      |      |     |наг-  |        |нормы | нормы  | | | | | | |||      |      |     |рузки |        |наг-  |нагрузки| | | | | | |||      |      |     |      |        |рузки |        | | | | | | ||-----------------------------------------------------------------------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gbkiojryuc9j9ns0ctcz7">
      <w:r>
        <w:rPr>
          <w:rFonts w:ascii="Arial" w:cs="Arial" w:eastAsia="Arial" w:hAnsi="Arial"/>
          <w:color w:val="132D3F"/>
          <w:sz w:val="16"/>
          <w:szCs w:val="16"/>
          <w:u w:val="single"/>
        </w:rPr>
        <w:t xml:space="preserve">dalil.kg/document/22106</w:t>
      </w:r>
    </w:hyperlink>
  </w:p>
  <w:p>
    <w:pPr>
      <w:spacing w:after="0" w:before="40"/>
      <w:jc w:val="center"/>
    </w:pPr>
    <w:hyperlink w:history="1" r:id="rIdpejosuvthrj3stvgdlzmu">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puf_hlvx4vsnknbrepxhf" Type="http://schemas.openxmlformats.org/officeDocument/2006/relationships/hyperlink" Target="https://dalil.kg/document/57513" TargetMode="External"/><Relationship Id="rIdfpigf9qav4_1zenj0hndl" Type="http://schemas.openxmlformats.org/officeDocument/2006/relationships/hyperlink" Target="https://dalil.kg/document/55112"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gbkiojryuc9j9ns0ctcz7" Type="http://schemas.openxmlformats.org/officeDocument/2006/relationships/hyperlink" Target="https://dalil.kg/document/22106" TargetMode="External"/><Relationship Id="rIdpejosuvthrj3stvgdlzmu"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2026-09-23T15:29:32.777Z</dcterms:created>
  <dcterms:modified xsi:type="dcterms:W3CDTF">2026-09-23T15:29:32.777Z</dcterms:modified>
</cp:coreProperties>
</file>

<file path=docProps/custom.xml><?xml version="1.0" encoding="utf-8"?>
<Properties xmlns="http://schemas.openxmlformats.org/officeDocument/2006/custom-properties" xmlns:vt="http://schemas.openxmlformats.org/officeDocument/2006/docPropsVTypes"/>
</file>