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ylto-mesh9flxje3ysd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г.Бишкек, Дом Правительства от 6 марта 2000 года УП N 49                  УКАЗ ПРЕЗИДЕНТА КЫРГЫЗСКОЙ РЕСПУБЛИКИ                О своевременном и качественном проведении              весенне-полевых работ в сельском хозяйстве                        республики в 2000 году     В  аграрном  секторе  республики в последние годы  идет  тревожныйпроцесс   увеличения   затрат   и уменьшения  доходности  производствасельских товаропроизводителей.  Это обстоятельство вызывает все  болеевозрастающую   обеспокоенность   и  недовольство  крестьян   политикойгосударственных   органов   управления.   Только   в   прошлом    годунеиспользованными  остались 74 тыс.гектаров  пашни,   озимые  зерновыекультуры  посеяны  на 302 тыс.гектаров при прогнозе 396  тыс.гектаров.Ознакомление с ходом и уровнем подготовки к проведению весенне-полевыхработ  в сельском хозяйстве показывает, что крестьяне республики  и  вэтом  году  находятся  в тяжелейшем положении и  испытывают  серьезныетрудности  по  обеспечению  их кредитными  и  материально-техническимиресурсами.   В настоящее время они  обеспечены: кредитными   ресурсами-  на  22  процента,   минеральными  удобрениями  -  на  17,   горюче-смазочными    материалами    -    на   10    процентов.     Готовностьсельскохозяйственной техники к работе составляет 68 процентов.    В целях исправления сложившегося положения в сельском хозяйстве  иоказания    своевременной    и    действенной   поддержки   крестьянамреспублики  при  проведении ими весенне-полевых работ в  текущем  годупостановляю:    1.   Образовать    Республиканский  штаб   по   своевременному   икачественному  проведению весенне-полевых работ в  сельском  хозяйствереспублики в 2000 году (далее штаб) согласно приложению.    Главам   областных   государственных   администраций    образоватьсоответствующие штабы в областях и районах.    2.   Правительству   Кыргызской  Республики   оказать   финансовуюподдержку   крестьянам,   получившим   кредиты   в   2000   году    отгосударственных финансово-кредитных учреждений,  предусмотрев при этомвыплату   им   половину  возвращаемой суммы  установленной  процентнойставки.    Установить,   что  сумма  кредитных  ресурсов,    выделяемых   дляудовлетворения потребностей крестьян в 2000 году, должна составить 450млн.сомов.    Республиканскому,   областным   и   районным   штабам   обеспечитьсвоевременный и справедливый доступ крестьянам к кредитным ресурсам, вособенности ведущим индивидуальное и мелкое товарное хозяйство.    3. В целях поддержки крестьян,  проживающих в районах с тяжелыми инеблагоприятными  природно-климатическими условиями в  обеспечении  ихсеменами  яровых зерновых культур Фонду государственных   материальныхрезервов  при Правительстве Кыргызской Республики выделить 5  тыс.тоннпродовольственного зерна с условием эквивалентного возврата  с  урожая2000 года.    4. Правительству Кыргызской Республики  предоставить  отсрочку  нашесть    месяцев   физическим  и  юридическим  лицам,    завозящим   вреспублику  минеральные  удобрения,  от  уплаты  всех  видов  налогов,таможенных пошлин и сборов.    5.  Министерству  внешней  торговли  и  промышленности  КыргызскойРеспублики   обеспечить своевременное и качественное восстановление  иизготовление   запасных   частей  сельскохозяйственной   техники    напромышленных предприятиях во время проведения весенне-полевых работ.    Правительству Кыргызской Республики изыскать средства на закупку изавоз   в   республику  необходимой  сельскохозяйственной  техники   изапчастей к ней на основе заявок крестьянских хозяйств.    6.   Установить,   что  налог  на  землю  в  сельском   хозяйстве,действовавший в 1999 году, сохраняет свой прежний уровень.    Правительству Кыргызской  Республики  решить  вопрос  об изысканиидругих   источников  покрытия  суммы  увеличения  налога   па   землю,предусмотренную в бюджете республики на 2000 год.    7.   Министерству   сельского  и  водного   хозяйства   КыргызскойРеспублики   совместно   с  местными государственными  администрациямипринять  меры по снижению суммы платы за используемую воду для  поливасельскохозяйственных   культур,    предусмотрев   при    этом,     чтомаксимальный ее размер не должен превышать уровень налога на землю  натерритории соответствующего аильного кенеша.    8.   Местным  государственным  администрациям  в  соответствии   сНациональной  программой  "Аракет" осуществить комплекс мер по очисткеи  ремонту  оросительных и коллекторно-дренажных  сетей,  селезащитныхсооружений, насосных станций, благоустройству и озеленению  территориинаселенных пунктов.    9.  Государственному  агентству по  энергетике  при  ПравительствеКыргызской  Республики  решить  вопрос  снижения  размера  тарифа   наэлектрическую  энергию,  потребляемую насосными станциями,  скважинамипри поливе сельскохозяйственных культур.    10. Республиканскому  штабу  до  окончания весенне-полевых работ всельском   хозяйстве  один  раз  в  каждые  две  недели  предоставлятьинформацию    в  Администрацию  Президента  Кыргызской  Республики   опроделанной работе по исполнению данного Указа.    11.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12.  Настоящий  Указ вступает в силу со дня опубликования  ("ЭркинТоо" от 8 марта 2000 года  N 22).     Президент Кыргызской Республики                   А.Акаев                                Приложение                          к Указу Президента                         Кыргызской Республики                       от 6 марта 2000 года N 49                                 СОСТАВ               Республиканского штаба по своевременному              и качественному проведению весенне-полевых                работ в сельском хозяйстве в 2000 году     Муралиев Амангельды   - Премьер-министр   Кыргызской   Республики,    Мурсадыкович            Председатель штаба;    Джаманбаев Марат      - заведующий отделом организационной  работы    Акматбекович            и политики государственного управления Ад-                            министрации Президента Кыргызской  Респуб-                            лики;    Талгарбеков Бекболот  - заведующий сектором аграрной политики  от-                            дела организационной работы и политики го-                            сударственного  управления   Администрации                            Президента Кыргызской Республики;    Костюк Александр      - Министр сельского и водного хозяйства Кыр-    Васильевич              гызской Республики;    Медеров Султан        - Министр финансов Кыргызской Республики;    Октябревич    Сулайманкулов Арзымат - первый заместитель Министра  внешней  тор-    Джапарович              говли  и промышленности Кыргызской Респуб-                            лики;    Акималиев Джамин      - президент Кыргызской аграрной академии;    Карыпкулов Аманбек    - президент Государственной   телерадиовеща-                            тельной корпорации Кыргызской Республики;    Калашников Леонид     - главный редактор газеты "Мы и время";    Николаевич    Ефремов Николай       - генеральный    директор   Государственного    Павлович                предприятия  по  поставкам  нефтепродуктов                            "Мунай";    Эгембердиев Табылды   - президент Государственной акционерной  ли-    Бердигулович            зинговой компании "Айылтехсервис".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inuluv7vtj9muzdevkn">
      <w:r>
        <w:rPr>
          <w:rFonts w:ascii="Arial" w:cs="Arial" w:eastAsia="Arial" w:hAnsi="Arial"/>
          <w:color w:val="132D3F"/>
          <w:sz w:val="16"/>
          <w:szCs w:val="16"/>
          <w:u w:val="single"/>
        </w:rPr>
        <w:t xml:space="preserve">dalil.kg/document/2211</w:t>
      </w:r>
    </w:hyperlink>
  </w:p>
  <w:p>
    <w:pPr>
      <w:spacing w:after="0" w:before="40"/>
      <w:jc w:val="center"/>
    </w:pPr>
    <w:hyperlink w:history="1" r:id="rIddzwpanbsyrj5z2qy3uj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to-mesh9flxje3ysdy"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inuluv7vtj9muzdevkn" Type="http://schemas.openxmlformats.org/officeDocument/2006/relationships/hyperlink" Target="https://dalil.kg/document/2211" TargetMode="External"/><Relationship Id="rIddzwpanbsyrj5z2qy3uj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2026-09-24T11:18:09.477Z</dcterms:created>
  <dcterms:modified xsi:type="dcterms:W3CDTF">2026-09-24T11:18:09.477Z</dcterms:modified>
</cp:coreProperties>
</file>

<file path=docProps/custom.xml><?xml version="1.0" encoding="utf-8"?>
<Properties xmlns="http://schemas.openxmlformats.org/officeDocument/2006/custom-properties" xmlns:vt="http://schemas.openxmlformats.org/officeDocument/2006/docPropsVTypes"/>
</file>